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bookmarkStart w:id="0" w:name="_GoBack"/>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bookmarkEnd w:id="0"/>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77777777" w:rsidR="00D56046" w:rsidRPr="00986A74" w:rsidRDefault="00D5235C" w:rsidP="00986A74">
      <w:pPr>
        <w:spacing w:after="0" w:line="276" w:lineRule="auto"/>
        <w:ind w:left="0" w:firstLine="0"/>
        <w:jc w:val="left"/>
        <w:rPr>
          <w:rFonts w:cs="Calibri"/>
          <w:sz w:val="24"/>
          <w:szCs w:val="24"/>
        </w:rPr>
      </w:pPr>
      <w:r w:rsidRPr="00986A74">
        <w:rPr>
          <w:rFonts w:cs="Calibri"/>
          <w:i/>
          <w:sz w:val="24"/>
          <w:szCs w:val="24"/>
        </w:rPr>
        <w:t>[tytuł projektu]</w:t>
      </w:r>
      <w:r w:rsidRPr="00986A74">
        <w:rPr>
          <w:rFonts w:cs="Calibri"/>
          <w:sz w:val="24"/>
          <w:szCs w:val="24"/>
        </w:rPr>
        <w:t xml:space="preserve"> … </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77777777"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xml:space="preserve">) </w:t>
      </w:r>
      <w:r w:rsidRPr="00986A74">
        <w:rPr>
          <w:rFonts w:cs="Calibri"/>
          <w:sz w:val="24"/>
          <w:szCs w:val="24"/>
        </w:rPr>
        <w:br/>
        <w:t>z siedzibą w Warszawie (kod pocztowy 00-834), przy ulicy Pańskiej 81/83, NIP 526-25-01-444, REGON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wpłaconym w wysokości …, NIP …, REGON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 …, REGON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NIP …, REGON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 …, REGON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 …, REGON …,</w:t>
      </w:r>
    </w:p>
    <w:p w14:paraId="3A086129"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 xml:space="preserve">PESEL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 …, REGON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 …., REGON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77777777" w:rsidR="00725DBD" w:rsidRPr="00986A74"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BB18A55" w14:textId="3483558A"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SA.55884</w:t>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6DE239F5"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lastRenderedPageBreak/>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r w:rsidR="00393BCB" w:rsidRPr="00986A74">
        <w:rPr>
          <w:rStyle w:val="Odwoanieprzypisudolnego"/>
          <w:rFonts w:cs="Calibri"/>
          <w:sz w:val="24"/>
          <w:szCs w:val="24"/>
        </w:rPr>
        <w:footnoteReference w:id="7"/>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6382F3FB"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tgtFrame="_blank" w:tooltip="https://lsi1420.parp.gov.pl" w:history="1">
        <w:r w:rsidRPr="00986A74">
          <w:rPr>
            <w:rFonts w:cs="Calibri"/>
            <w:sz w:val="24"/>
            <w:szCs w:val="24"/>
          </w:rPr>
          <w:t>https://lsi1420.parp.gov.pl</w:t>
        </w:r>
      </w:hyperlink>
      <w:r w:rsidR="00BE231F" w:rsidRPr="00986A74">
        <w:rPr>
          <w:rFonts w:cs="Calibri"/>
          <w:sz w:val="24"/>
          <w:szCs w:val="24"/>
        </w:rPr>
        <w:t>, 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lastRenderedPageBreak/>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9"/>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10"/>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1"/>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lastRenderedPageBreak/>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potwierdzonego przez Krajowy Punkt Kontaktowy zawieszenia działania bazy konkurencyjności, o której mowa w Wytycznych w zakresie udzielania zamówień, Beneficjent upublicznia zapytanie ofertowe na stronie https://lsi1420.parp.gov.pl.</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lastRenderedPageBreak/>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77777777"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90 %</w:t>
      </w:r>
      <w:r w:rsidR="0086285B" w:rsidRPr="00986A74">
        <w:rPr>
          <w:rFonts w:cs="Calibri"/>
          <w:sz w:val="24"/>
          <w:szCs w:val="24"/>
        </w:rPr>
        <w:t xml:space="preserve"> </w:t>
      </w:r>
      <w:r w:rsidRPr="00986A74">
        <w:rPr>
          <w:rFonts w:cs="Calibri"/>
          <w:sz w:val="24"/>
          <w:szCs w:val="24"/>
        </w:rPr>
        <w:t>dofinansowania, o którym mowa w § 5 ust. 1.</w:t>
      </w:r>
    </w:p>
    <w:p w14:paraId="08512110" w14:textId="2FEEB9D4"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77777777"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00DF4C5C" w:rsidRPr="00986A74">
        <w:rPr>
          <w:rFonts w:cs="Calibri"/>
          <w:sz w:val="24"/>
          <w:szCs w:val="24"/>
        </w:rPr>
        <w:t xml:space="preserve"> </w:t>
      </w:r>
      <w:r w:rsidRPr="00986A74">
        <w:rPr>
          <w:rFonts w:cs="Calibri"/>
          <w:sz w:val="24"/>
          <w:szCs w:val="24"/>
        </w:rPr>
        <w:t>%</w:t>
      </w:r>
      <w:r w:rsidR="00564519" w:rsidRPr="00986A74">
        <w:rPr>
          <w:rStyle w:val="Odwoanieprzypisudolnego"/>
          <w:rFonts w:cs="Calibri"/>
          <w:sz w:val="24"/>
          <w:szCs w:val="24"/>
        </w:rPr>
        <w:footnoteReference w:id="12"/>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lastRenderedPageBreak/>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3"/>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43763D1"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 xml:space="preserve"> 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lastRenderedPageBreak/>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4"/>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5"/>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6"/>
      </w:r>
      <w:r w:rsidRPr="00986A74">
        <w:rPr>
          <w:rFonts w:cs="Calibri"/>
          <w:sz w:val="24"/>
          <w:szCs w:val="24"/>
          <w:vertAlign w:val="superscript"/>
        </w:rPr>
        <w:t>,</w:t>
      </w:r>
      <w:r w:rsidRPr="00986A74">
        <w:rPr>
          <w:rFonts w:cs="Calibri"/>
          <w:sz w:val="24"/>
          <w:szCs w:val="24"/>
          <w:vertAlign w:val="superscript"/>
        </w:rPr>
        <w:footnoteReference w:id="17"/>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8"/>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9"/>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7C51480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1" w:tgtFrame="_blank" w:tooltip="https://lsi1420.parp.gov.pl" w:history="1">
        <w:r w:rsidR="000C3886" w:rsidRPr="00986A74">
          <w:rPr>
            <w:rFonts w:cs="Calibri"/>
            <w:sz w:val="24"/>
            <w:szCs w:val="24"/>
          </w:rPr>
          <w:t>https://lsi1420.parp.gov.pl</w:t>
        </w:r>
      </w:hyperlink>
      <w:r w:rsidR="000C3886" w:rsidRPr="00986A74">
        <w:rPr>
          <w:rFonts w:cs="Calibri"/>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20"/>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1"/>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dokumentów związanych z przeprowadzeniem postępowań o udzielenie zamówienia dla wydatków objętych wnioskiem o płatność;</w:t>
      </w:r>
      <w:r w:rsidRPr="00986A74">
        <w:rPr>
          <w:rFonts w:cs="Calibri"/>
          <w:sz w:val="24"/>
          <w:szCs w:val="24"/>
          <w:vertAlign w:val="superscript"/>
        </w:rPr>
        <w:footnoteReference w:id="22"/>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3"/>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w:t>
      </w:r>
      <w:r w:rsidR="00B27F52" w:rsidRPr="00986A74">
        <w:rPr>
          <w:rFonts w:cs="Calibri"/>
          <w:sz w:val="24"/>
          <w:szCs w:val="24"/>
        </w:rPr>
        <w:lastRenderedPageBreak/>
        <w:t>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4"/>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5"/>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w:t>
      </w:r>
      <w:r w:rsidR="00B925BE" w:rsidRPr="00986A74">
        <w:rPr>
          <w:rFonts w:cs="Calibri"/>
          <w:sz w:val="24"/>
          <w:szCs w:val="24"/>
        </w:rPr>
        <w:lastRenderedPageBreak/>
        <w:t>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77777777" w:rsidR="003178CD" w:rsidRPr="00986A74" w:rsidRDefault="003178CD" w:rsidP="00986A74">
      <w:pPr>
        <w:spacing w:after="0" w:line="276" w:lineRule="auto"/>
        <w:ind w:left="0" w:firstLine="0"/>
        <w:jc w:val="left"/>
        <w:rPr>
          <w:rFonts w:cs="Calibri"/>
          <w:sz w:val="24"/>
          <w:szCs w:val="24"/>
        </w:rPr>
      </w:pPr>
      <w:r w:rsidRPr="00986A7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986A74">
        <w:rPr>
          <w:rFonts w:cs="Calibri"/>
          <w:sz w:val="24"/>
          <w:szCs w:val="24"/>
        </w:rPr>
        <w:t>i</w:t>
      </w:r>
      <w:r w:rsidRPr="00986A74">
        <w:rPr>
          <w:rFonts w:cs="Calibri"/>
          <w:sz w:val="24"/>
          <w:szCs w:val="24"/>
        </w:rPr>
        <w:t xml:space="preserve"> identyfikacja wizualna Fundusze EOG i fundusze norweskie 2014-2021”.</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3B9E433E" w14:textId="3DFD859D"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Strony mogą dokonać zmiany Umowy w formie pisemnej </w:t>
      </w:r>
      <w:r w:rsidR="003D4191" w:rsidRPr="00986A74">
        <w:rPr>
          <w:rFonts w:cs="Calibri"/>
          <w:sz w:val="24"/>
          <w:szCs w:val="24"/>
        </w:rPr>
        <w:t>albo</w:t>
      </w:r>
      <w:r w:rsidR="00CC55C9" w:rsidRPr="00986A74">
        <w:rPr>
          <w:rFonts w:cs="Calibri"/>
          <w:sz w:val="24"/>
          <w:szCs w:val="24"/>
        </w:rPr>
        <w:t xml:space="preserve"> </w:t>
      </w:r>
      <w:r w:rsidR="003D4191" w:rsidRPr="00986A74">
        <w:rPr>
          <w:rFonts w:cs="Calibri"/>
          <w:sz w:val="24"/>
          <w:szCs w:val="24"/>
        </w:rPr>
        <w:t xml:space="preserve">w formie </w:t>
      </w:r>
      <w:r w:rsidR="00CC55C9" w:rsidRPr="00986A74">
        <w:rPr>
          <w:rFonts w:cs="Calibri"/>
          <w:sz w:val="24"/>
          <w:szCs w:val="24"/>
        </w:rPr>
        <w:t>elektronicznej</w:t>
      </w:r>
      <w:r w:rsidR="00101859">
        <w:rPr>
          <w:rFonts w:cs="Calibri"/>
          <w:sz w:val="24"/>
          <w:szCs w:val="24"/>
        </w:rPr>
        <w:t xml:space="preserve"> </w:t>
      </w:r>
      <w:r w:rsidRPr="00986A74">
        <w:rPr>
          <w:rFonts w:cs="Calibri"/>
          <w:sz w:val="24"/>
          <w:szCs w:val="24"/>
        </w:rPr>
        <w:t>pod rygorem nieważności, z zastrzeżeniem ust. 2-</w:t>
      </w:r>
      <w:r w:rsidR="0070527F" w:rsidRPr="00986A74">
        <w:rPr>
          <w:rFonts w:cs="Calibri"/>
          <w:sz w:val="24"/>
          <w:szCs w:val="24"/>
        </w:rPr>
        <w:t xml:space="preserve">5 </w:t>
      </w:r>
      <w:r w:rsidRPr="00986A74">
        <w:rPr>
          <w:rFonts w:cs="Calibri"/>
          <w:sz w:val="24"/>
          <w:szCs w:val="24"/>
        </w:rPr>
        <w:t xml:space="preserve">oraz § 2 ust. 3. </w:t>
      </w:r>
      <w:r w:rsidR="00CC55C9" w:rsidRPr="00986A74">
        <w:rPr>
          <w:rFonts w:cs="Calibri"/>
          <w:sz w:val="24"/>
          <w:szCs w:val="24"/>
        </w:rPr>
        <w:t xml:space="preserve">Beneficjent informuje lub </w:t>
      </w:r>
      <w:r w:rsidR="003D4191" w:rsidRPr="00986A74">
        <w:rPr>
          <w:rFonts w:cs="Calibri"/>
          <w:sz w:val="24"/>
          <w:szCs w:val="24"/>
        </w:rPr>
        <w:t xml:space="preserve">składa </w:t>
      </w:r>
      <w:r w:rsidR="00CC55C9" w:rsidRPr="00986A74">
        <w:rPr>
          <w:rFonts w:cs="Calibri"/>
          <w:sz w:val="24"/>
          <w:szCs w:val="24"/>
        </w:rPr>
        <w:t>wnios</w:t>
      </w:r>
      <w:r w:rsidR="003D4191" w:rsidRPr="00986A74">
        <w:rPr>
          <w:rFonts w:cs="Calibri"/>
          <w:sz w:val="24"/>
          <w:szCs w:val="24"/>
        </w:rPr>
        <w:t>e</w:t>
      </w:r>
      <w:r w:rsidR="00CC55C9" w:rsidRPr="00986A74">
        <w:rPr>
          <w:rFonts w:cs="Calibri"/>
          <w:sz w:val="24"/>
          <w:szCs w:val="24"/>
        </w:rPr>
        <w:t xml:space="preserve">k o </w:t>
      </w:r>
      <w:r w:rsidR="003D4191" w:rsidRPr="00986A74">
        <w:rPr>
          <w:rFonts w:cs="Calibri"/>
          <w:sz w:val="24"/>
          <w:szCs w:val="24"/>
        </w:rPr>
        <w:t>zaakceptowanie</w:t>
      </w:r>
      <w:r w:rsidR="00CC55C9" w:rsidRPr="00986A74">
        <w:rPr>
          <w:rFonts w:cs="Calibri"/>
          <w:sz w:val="24"/>
          <w:szCs w:val="24"/>
        </w:rPr>
        <w:t xml:space="preserve"> zmian za pośrednictwem Lokalnego Systemu Informatycznego</w:t>
      </w:r>
      <w:r w:rsidR="000C3886" w:rsidRPr="00986A74">
        <w:rPr>
          <w:rFonts w:cs="Calibri"/>
          <w:sz w:val="24"/>
          <w:szCs w:val="24"/>
        </w:rPr>
        <w:t xml:space="preserve"> dostępn</w:t>
      </w:r>
      <w:r w:rsidR="001C77CE" w:rsidRPr="00986A74">
        <w:rPr>
          <w:rFonts w:cs="Calibri"/>
          <w:sz w:val="24"/>
          <w:szCs w:val="24"/>
        </w:rPr>
        <w:t>ego</w:t>
      </w:r>
      <w:r w:rsidR="000C3886" w:rsidRPr="00986A74">
        <w:rPr>
          <w:rFonts w:cs="Calibri"/>
          <w:sz w:val="24"/>
          <w:szCs w:val="24"/>
        </w:rPr>
        <w:t xml:space="preserve"> na stronie internetowej </w:t>
      </w:r>
      <w:hyperlink r:id="rId12" w:tgtFrame="_blank" w:tooltip="https://lsi1420.parp.gov.pl" w:history="1">
        <w:r w:rsidR="000C3886" w:rsidRPr="00986A74">
          <w:rPr>
            <w:rFonts w:cs="Calibri"/>
            <w:sz w:val="24"/>
            <w:szCs w:val="24"/>
          </w:rPr>
          <w:t>https://lsi1420.parp.gov.pl</w:t>
        </w:r>
      </w:hyperlink>
      <w:r w:rsidR="00CC55C9" w:rsidRPr="00986A74">
        <w:rPr>
          <w:rFonts w:cs="Calibri"/>
          <w:sz w:val="24"/>
          <w:szCs w:val="24"/>
        </w:rPr>
        <w:t>.</w:t>
      </w:r>
    </w:p>
    <w:p w14:paraId="41867A2B"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lastRenderedPageBreak/>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67451B44" w14:textId="6BE866CD" w:rsidR="007A4774" w:rsidRPr="00986A74" w:rsidRDefault="007A4774"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Zmiana Harmonogramu płatności nie wymaga zmiany Umowy </w:t>
      </w:r>
      <w:r w:rsidR="00CF47C6" w:rsidRPr="00986A74">
        <w:rPr>
          <w:rFonts w:cs="Calibri"/>
          <w:sz w:val="24"/>
          <w:szCs w:val="24"/>
        </w:rPr>
        <w:t xml:space="preserve">w formie aneksu, </w:t>
      </w:r>
      <w:r w:rsidR="008677B6" w:rsidRPr="00986A74">
        <w:rPr>
          <w:rFonts w:cs="Calibri"/>
          <w:sz w:val="24"/>
          <w:szCs w:val="24"/>
        </w:rPr>
        <w:t xml:space="preserve">lecz wymaga </w:t>
      </w:r>
      <w:r w:rsidR="0070527F" w:rsidRPr="00986A74">
        <w:rPr>
          <w:rFonts w:cs="Calibri"/>
          <w:sz w:val="24"/>
          <w:szCs w:val="24"/>
        </w:rPr>
        <w:t xml:space="preserve">uzyskania </w:t>
      </w:r>
      <w:r w:rsidR="008677B6" w:rsidRPr="00986A74">
        <w:rPr>
          <w:rFonts w:cs="Calibri"/>
          <w:sz w:val="24"/>
          <w:szCs w:val="24"/>
        </w:rPr>
        <w:t xml:space="preserve">akceptacji </w:t>
      </w:r>
      <w:r w:rsidR="0070527F" w:rsidRPr="00986A74">
        <w:rPr>
          <w:rFonts w:cs="Calibri"/>
          <w:sz w:val="24"/>
          <w:szCs w:val="24"/>
        </w:rPr>
        <w:t xml:space="preserve">PARP dokonywanej </w:t>
      </w:r>
      <w:r w:rsidR="008677B6" w:rsidRPr="00986A74">
        <w:rPr>
          <w:rFonts w:cs="Calibri"/>
          <w:sz w:val="24"/>
          <w:szCs w:val="24"/>
        </w:rPr>
        <w:t xml:space="preserve">w Lokalnym Systemie Informatycznym dostępnym na stronie internetowej </w:t>
      </w:r>
      <w:hyperlink r:id="rId13" w:tgtFrame="_blank" w:tooltip="https://lsi1420.parp.gov.pl" w:history="1">
        <w:r w:rsidR="008677B6" w:rsidRPr="00986A74">
          <w:rPr>
            <w:rFonts w:cs="Calibri"/>
            <w:sz w:val="24"/>
            <w:szCs w:val="24"/>
          </w:rPr>
          <w:t>https://lsi1420.parp.gov.pl</w:t>
        </w:r>
      </w:hyperlink>
      <w:r w:rsidR="0070527F" w:rsidRPr="00986A74">
        <w:rPr>
          <w:rFonts w:cs="Calibri"/>
          <w:sz w:val="24"/>
          <w:szCs w:val="24"/>
        </w:rPr>
        <w:t>.</w:t>
      </w:r>
    </w:p>
    <w:p w14:paraId="2B7DD0D6" w14:textId="7B6185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6"/>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w:t>
      </w:r>
      <w:r w:rsidR="001135FE" w:rsidRPr="00986A74">
        <w:rPr>
          <w:rFonts w:cs="Calibri"/>
          <w:sz w:val="24"/>
          <w:szCs w:val="24"/>
        </w:rPr>
        <w:lastRenderedPageBreak/>
        <w:t xml:space="preserve">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lastRenderedPageBreak/>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lastRenderedPageBreak/>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595C" w14:textId="77777777" w:rsidR="0005033A" w:rsidRDefault="0005033A" w:rsidP="00D5235C">
      <w:pPr>
        <w:spacing w:after="0"/>
      </w:pPr>
      <w:r>
        <w:separator/>
      </w:r>
    </w:p>
  </w:endnote>
  <w:endnote w:type="continuationSeparator" w:id="0">
    <w:p w14:paraId="4A6A42D0" w14:textId="77777777" w:rsidR="0005033A" w:rsidRDefault="0005033A" w:rsidP="00D5235C">
      <w:pPr>
        <w:spacing w:after="0"/>
      </w:pPr>
      <w:r>
        <w:continuationSeparator/>
      </w:r>
    </w:p>
  </w:endnote>
  <w:endnote w:type="continuationNotice" w:id="1">
    <w:p w14:paraId="1F4817E1" w14:textId="77777777" w:rsidR="0005033A" w:rsidRDefault="000503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B6E6" w14:textId="77777777" w:rsidR="0005033A" w:rsidRDefault="0005033A" w:rsidP="00D5235C">
      <w:pPr>
        <w:spacing w:after="0"/>
      </w:pPr>
      <w:r>
        <w:separator/>
      </w:r>
    </w:p>
  </w:footnote>
  <w:footnote w:type="continuationSeparator" w:id="0">
    <w:p w14:paraId="79879A4E" w14:textId="77777777" w:rsidR="0005033A" w:rsidRDefault="0005033A" w:rsidP="00D5235C">
      <w:pPr>
        <w:spacing w:after="0"/>
      </w:pPr>
      <w:r>
        <w:continuationSeparator/>
      </w:r>
    </w:p>
  </w:footnote>
  <w:footnote w:type="continuationNotice" w:id="1">
    <w:p w14:paraId="09D81BA1" w14:textId="77777777" w:rsidR="0005033A" w:rsidRDefault="0005033A">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5FEF1F42" w14:textId="1F3AE43E" w:rsidR="00A61972" w:rsidRPr="00A84813" w:rsidRDefault="00A61972" w:rsidP="00407AEC">
      <w:pPr>
        <w:pStyle w:val="Tekstprzypisudolnego"/>
        <w:spacing w:line="276" w:lineRule="auto"/>
        <w:jc w:val="left"/>
        <w:rPr>
          <w:rFonts w:ascii="Calibri" w:hAnsi="Calibri" w:cs="Calibri"/>
          <w:sz w:val="24"/>
          <w:szCs w:val="16"/>
        </w:rPr>
      </w:pPr>
      <w:r w:rsidRPr="00101859">
        <w:rPr>
          <w:rStyle w:val="Odwoanieprzypisudolnego"/>
          <w:rFonts w:ascii="Calibri" w:hAnsi="Calibri" w:cs="Calibri"/>
          <w:sz w:val="24"/>
          <w:szCs w:val="16"/>
        </w:rPr>
        <w:footnoteRef/>
      </w:r>
      <w:r w:rsidRPr="00101859">
        <w:rPr>
          <w:rFonts w:ascii="Calibri" w:hAnsi="Calibri" w:cs="Calibri"/>
          <w:sz w:val="24"/>
          <w:szCs w:val="16"/>
        </w:rPr>
        <w:t xml:space="preserve"> </w:t>
      </w:r>
      <w:r w:rsidR="007B1365" w:rsidRPr="00101859">
        <w:rPr>
          <w:rFonts w:ascii="Calibri" w:hAnsi="Calibri" w:cs="Calibri"/>
          <w:sz w:val="24"/>
          <w:szCs w:val="16"/>
        </w:rPr>
        <w:t xml:space="preserve">Jeśli w projekcie nie występuje </w:t>
      </w:r>
      <w:r w:rsidR="007B1365" w:rsidRPr="00101859">
        <w:rPr>
          <w:rFonts w:ascii="Calibri" w:hAnsi="Calibri" w:cs="Calibri"/>
          <w:i/>
          <w:sz w:val="24"/>
          <w:szCs w:val="16"/>
        </w:rPr>
        <w:t xml:space="preserve">pomoc de </w:t>
      </w:r>
      <w:proofErr w:type="spellStart"/>
      <w:r w:rsidR="007B1365" w:rsidRPr="00101859">
        <w:rPr>
          <w:rFonts w:ascii="Calibri" w:hAnsi="Calibri" w:cs="Calibri"/>
          <w:i/>
          <w:sz w:val="24"/>
          <w:szCs w:val="16"/>
        </w:rPr>
        <w:t>minimis</w:t>
      </w:r>
      <w:proofErr w:type="spellEnd"/>
      <w:r w:rsidR="007B1365" w:rsidRPr="00101859">
        <w:rPr>
          <w:rFonts w:ascii="Calibri" w:hAnsi="Calibri" w:cs="Calibri"/>
          <w:sz w:val="24"/>
          <w:szCs w:val="16"/>
        </w:rPr>
        <w:t xml:space="preserve"> udzielana na podstawie rozporządzenia 1407/2013 należy wykreślić pkt 9 z podstaw prawnych </w:t>
      </w:r>
      <w:r w:rsidRPr="00101859">
        <w:rPr>
          <w:rFonts w:ascii="Calibri" w:hAnsi="Calibri" w:cs="Calibri"/>
          <w:sz w:val="24"/>
          <w:szCs w:val="16"/>
        </w:rPr>
        <w:t>.</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10">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1">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2">
    <w:p w14:paraId="6E68C52E"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3">
    <w:p w14:paraId="28B2A873" w14:textId="77777777" w:rsidR="00A61972" w:rsidRPr="00A84813" w:rsidRDefault="00A61972" w:rsidP="00946B34">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4">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5">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6">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7">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8">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9">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20">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1">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2">
    <w:p w14:paraId="52ACF4E9" w14:textId="77777777" w:rsidR="00A61972" w:rsidRPr="00A84813" w:rsidRDefault="00A61972" w:rsidP="00ED571D">
      <w:pPr>
        <w:pStyle w:val="Tekstprzypisudolnego"/>
        <w:spacing w:line="276" w:lineRule="auto"/>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3">
    <w:p w14:paraId="1CA9CAF4" w14:textId="5B759A6E" w:rsidR="00A61972" w:rsidRPr="002D7F4A" w:rsidRDefault="00A61972" w:rsidP="00CB5AE8">
      <w:pPr>
        <w:pStyle w:val="Tekstprzypisudolnego"/>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4">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5">
    <w:p w14:paraId="5406173F" w14:textId="77777777" w:rsidR="005D4F13" w:rsidRPr="001F6282" w:rsidRDefault="005D4F13" w:rsidP="005D4F13">
      <w:pPr>
        <w:pStyle w:val="Tekstprzypisudolnego"/>
        <w:spacing w:line="276" w:lineRule="auto"/>
        <w:jc w:val="left"/>
        <w:rPr>
          <w:sz w:val="32"/>
        </w:rPr>
      </w:pPr>
      <w:r w:rsidRPr="001F6282">
        <w:rPr>
          <w:rStyle w:val="Odwoanieprzypisudolnego"/>
          <w:sz w:val="32"/>
        </w:rPr>
        <w:footnoteRef/>
      </w:r>
      <w:r w:rsidRPr="001F6282">
        <w:rPr>
          <w:sz w:val="32"/>
        </w:rPr>
        <w:t xml:space="preserve"> </w:t>
      </w:r>
      <w:r w:rsidRPr="00A84813">
        <w:rPr>
          <w:rFonts w:ascii="Calibri" w:hAnsi="Calibri" w:cs="Calibri"/>
          <w:sz w:val="24"/>
          <w:szCs w:val="16"/>
        </w:rPr>
        <w:t>Niepotrzebne skreślić.</w:t>
      </w:r>
    </w:p>
  </w:footnote>
  <w:footnote w:id="26">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49DFC8CB" w:rsidR="00A61972" w:rsidRDefault="00101859" w:rsidP="007D2991">
        <w:pPr>
          <w:pStyle w:val="Nagwek"/>
        </w:pPr>
        <w:r>
          <w:fldChar w:fldCharType="begin"/>
        </w:r>
        <w:r>
          <w:instrText>PAGE   \* MERGEFORMAT</w:instrText>
        </w:r>
        <w:r>
          <w:fldChar w:fldCharType="separate"/>
        </w:r>
        <w:r w:rsidR="00AE4FC7">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2"/>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40CD"/>
    <w:rsid w:val="000740F6"/>
    <w:rsid w:val="000748ED"/>
    <w:rsid w:val="00081F26"/>
    <w:rsid w:val="0008437A"/>
    <w:rsid w:val="000934E9"/>
    <w:rsid w:val="00094B50"/>
    <w:rsid w:val="000954DB"/>
    <w:rsid w:val="00095C02"/>
    <w:rsid w:val="00097CB4"/>
    <w:rsid w:val="000A4733"/>
    <w:rsid w:val="000A4B14"/>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3A6C"/>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6102"/>
    <w:rsid w:val="002670EC"/>
    <w:rsid w:val="00267D24"/>
    <w:rsid w:val="002703B9"/>
    <w:rsid w:val="00274897"/>
    <w:rsid w:val="00280F4B"/>
    <w:rsid w:val="002828A7"/>
    <w:rsid w:val="0028391F"/>
    <w:rsid w:val="00286AAA"/>
    <w:rsid w:val="00287331"/>
    <w:rsid w:val="002874F0"/>
    <w:rsid w:val="00291C12"/>
    <w:rsid w:val="00293A8F"/>
    <w:rsid w:val="00295ECA"/>
    <w:rsid w:val="002A1AAD"/>
    <w:rsid w:val="002A5148"/>
    <w:rsid w:val="002A5726"/>
    <w:rsid w:val="002A680E"/>
    <w:rsid w:val="002B08B5"/>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71C"/>
    <w:rsid w:val="006C176D"/>
    <w:rsid w:val="006C2281"/>
    <w:rsid w:val="006C2406"/>
    <w:rsid w:val="006C3C07"/>
    <w:rsid w:val="006C3C85"/>
    <w:rsid w:val="006C6EE4"/>
    <w:rsid w:val="006C7236"/>
    <w:rsid w:val="006C79F1"/>
    <w:rsid w:val="006D0B44"/>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5E94"/>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17DE"/>
    <w:rsid w:val="009947CB"/>
    <w:rsid w:val="00997D43"/>
    <w:rsid w:val="00997EB2"/>
    <w:rsid w:val="009A0FFF"/>
    <w:rsid w:val="009A254E"/>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A25"/>
    <w:rsid w:val="00B74C89"/>
    <w:rsid w:val="00B75F37"/>
    <w:rsid w:val="00B812FC"/>
    <w:rsid w:val="00B814DC"/>
    <w:rsid w:val="00B8367B"/>
    <w:rsid w:val="00B87CD3"/>
    <w:rsid w:val="00B905AF"/>
    <w:rsid w:val="00B918B7"/>
    <w:rsid w:val="00B925BE"/>
    <w:rsid w:val="00B95D7D"/>
    <w:rsid w:val="00BA05E6"/>
    <w:rsid w:val="00BA1696"/>
    <w:rsid w:val="00BA1B48"/>
    <w:rsid w:val="00BA3E07"/>
    <w:rsid w:val="00BA6D32"/>
    <w:rsid w:val="00BB5EA0"/>
    <w:rsid w:val="00BB742A"/>
    <w:rsid w:val="00BC149A"/>
    <w:rsid w:val="00BC27EA"/>
    <w:rsid w:val="00BC2A63"/>
    <w:rsid w:val="00BC3C8F"/>
    <w:rsid w:val="00BC47D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650F"/>
    <w:rsid w:val="00C95552"/>
    <w:rsid w:val="00C97455"/>
    <w:rsid w:val="00C97DF1"/>
    <w:rsid w:val="00CA1D8E"/>
    <w:rsid w:val="00CA2121"/>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1420.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1420.par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1420.par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i1420.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2E70-6B02-4D6F-B790-49802881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6545</Words>
  <Characters>39272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45726</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2</cp:revision>
  <cp:lastPrinted>2019-11-12T10:16:00Z</cp:lastPrinted>
  <dcterms:created xsi:type="dcterms:W3CDTF">2021-04-27T07:21:00Z</dcterms:created>
  <dcterms:modified xsi:type="dcterms:W3CDTF">2021-04-27T07:21:00Z</dcterms:modified>
</cp:coreProperties>
</file>