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068E3" w14:textId="6AC499F6" w:rsidR="008B1A3D" w:rsidRPr="005F0B70" w:rsidRDefault="008B1A3D" w:rsidP="00EF1C94">
      <w:pPr>
        <w:pStyle w:val="Tytu"/>
        <w:spacing w:after="120"/>
        <w:rPr>
          <w:rFonts w:ascii="Arial" w:hAnsi="Arial" w:cs="Arial"/>
          <w:b w:val="0"/>
          <w:sz w:val="20"/>
        </w:rPr>
      </w:pPr>
      <w:r w:rsidRPr="005F0B70">
        <w:rPr>
          <w:rFonts w:ascii="Arial" w:hAnsi="Arial" w:cs="Arial"/>
          <w:b w:val="0"/>
          <w:bCs/>
          <w:sz w:val="24"/>
          <w:szCs w:val="24"/>
        </w:rPr>
        <w:t>WZÓR</w:t>
      </w:r>
      <w:r w:rsidRPr="000C303F">
        <w:rPr>
          <w:rFonts w:cs="Arial"/>
          <w:b w:val="0"/>
          <w:i/>
          <w:vertAlign w:val="superscript"/>
        </w:rPr>
        <w:br/>
      </w:r>
      <w:r w:rsidRPr="000C303F">
        <w:rPr>
          <w:rFonts w:ascii="Arial" w:hAnsi="Arial" w:cs="Arial"/>
          <w:b w:val="0"/>
          <w:sz w:val="20"/>
        </w:rPr>
        <w:t xml:space="preserve">UMOWA O DOFINANSOWANIE PROJEKTU </w:t>
      </w:r>
      <w:r w:rsidRPr="000C303F">
        <w:rPr>
          <w:rFonts w:ascii="Arial" w:hAnsi="Arial" w:cs="Arial"/>
          <w:b w:val="0"/>
          <w:sz w:val="20"/>
        </w:rPr>
        <w:br/>
        <w:t>W RAMACH</w:t>
      </w:r>
      <w:r w:rsidRPr="000C303F">
        <w:rPr>
          <w:rFonts w:cs="Arial"/>
          <w:b w:val="0"/>
        </w:rPr>
        <w:t xml:space="preserve"> </w:t>
      </w:r>
      <w:r w:rsidRPr="005F0B70">
        <w:rPr>
          <w:rFonts w:ascii="Arial" w:hAnsi="Arial" w:cs="Arial"/>
          <w:b w:val="0"/>
          <w:sz w:val="20"/>
        </w:rPr>
        <w:t>PROGRAMU OPERACYJNEGO INTELIGENTNY ROZWÓJ, 2014-2020</w:t>
      </w:r>
    </w:p>
    <w:p w14:paraId="42F3FB6A" w14:textId="17332210" w:rsidR="00737F08" w:rsidRPr="000F4607" w:rsidRDefault="00737F08" w:rsidP="00EF1C94">
      <w:pPr>
        <w:pStyle w:val="Tytu"/>
        <w:spacing w:after="120"/>
        <w:rPr>
          <w:rFonts w:ascii="Arial" w:hAnsi="Arial" w:cs="Arial"/>
          <w:sz w:val="20"/>
        </w:rPr>
      </w:pPr>
      <w:r w:rsidRPr="00562247">
        <w:rPr>
          <w:rFonts w:ascii="Arial" w:hAnsi="Arial" w:cs="Arial"/>
          <w:sz w:val="20"/>
        </w:rPr>
        <w:t>PODDZIAŁANI</w:t>
      </w:r>
      <w:r>
        <w:rPr>
          <w:rFonts w:ascii="Arial" w:hAnsi="Arial" w:cs="Arial"/>
          <w:sz w:val="20"/>
        </w:rPr>
        <w:t>E</w:t>
      </w:r>
      <w:r w:rsidRPr="00562247">
        <w:rPr>
          <w:rFonts w:ascii="Arial" w:hAnsi="Arial" w:cs="Arial"/>
          <w:sz w:val="20"/>
        </w:rPr>
        <w:t xml:space="preserve"> 2.3.3 UMIĘDZYNARODOWIENIE KRAJOWYCH KLASTRÓW KLUCZOWYCH</w:t>
      </w:r>
    </w:p>
    <w:p w14:paraId="0ED485A3" w14:textId="77777777" w:rsidR="008B1A3D" w:rsidRPr="000F4607" w:rsidRDefault="008B1A3D" w:rsidP="00EF1C94">
      <w:pPr>
        <w:spacing w:after="0" w:line="240" w:lineRule="auto"/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>Nr umowy:</w:t>
      </w:r>
    </w:p>
    <w:p w14:paraId="0A178866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b/>
          <w:szCs w:val="20"/>
        </w:rPr>
      </w:pPr>
      <w:r w:rsidRPr="00540984">
        <w:rPr>
          <w:rFonts w:cs="Arial"/>
          <w:szCs w:val="20"/>
        </w:rPr>
        <w:t xml:space="preserve">Umowa o dofinansowanie projektu: </w:t>
      </w:r>
      <w:r w:rsidRPr="00540984">
        <w:rPr>
          <w:rFonts w:cs="Arial"/>
          <w:i/>
          <w:szCs w:val="20"/>
        </w:rPr>
        <w:t>[tytuł projektu]</w:t>
      </w:r>
      <w:r w:rsidRPr="00540984">
        <w:rPr>
          <w:rFonts w:cs="Arial"/>
          <w:szCs w:val="20"/>
        </w:rPr>
        <w:t xml:space="preserve"> ……………………………………………………….</w:t>
      </w:r>
      <w:r w:rsidRPr="00540984">
        <w:rPr>
          <w:rFonts w:cs="Arial"/>
          <w:szCs w:val="20"/>
        </w:rPr>
        <w:br/>
        <w:t xml:space="preserve">w ramach poddziałania 2.3.3 </w:t>
      </w:r>
      <w:r w:rsidRPr="00540984">
        <w:rPr>
          <w:rFonts w:cs="Arial"/>
          <w:i/>
          <w:szCs w:val="20"/>
        </w:rPr>
        <w:t>Umiędzynarodowienie Krajowych Klastrów Kluczowych</w:t>
      </w:r>
      <w:r w:rsidRPr="00540984">
        <w:rPr>
          <w:rFonts w:cs="Arial"/>
          <w:szCs w:val="20"/>
        </w:rPr>
        <w:t xml:space="preserve"> Programu Operacyjnego Inteligentny Rozwój, 2014-2020</w:t>
      </w:r>
      <w:r w:rsidRPr="000F4607">
        <w:rPr>
          <w:rFonts w:cs="Arial"/>
          <w:szCs w:val="20"/>
        </w:rPr>
        <w:t xml:space="preserve"> współfinansowanego ze środków Europejskiego Funduszu Rozwoju Regionalnego, zwana dalej „</w:t>
      </w:r>
      <w:r w:rsidRPr="000F4607">
        <w:rPr>
          <w:rFonts w:cs="Arial"/>
          <w:b/>
          <w:szCs w:val="20"/>
        </w:rPr>
        <w:t xml:space="preserve">umową”, </w:t>
      </w:r>
    </w:p>
    <w:p w14:paraId="43D85DC9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zawarta  pomiędzy:</w:t>
      </w:r>
    </w:p>
    <w:p w14:paraId="5E92D2B7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41AAA97F" w14:textId="1FC4434E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Polską Agencją Rozwoju Przedsiębiorczości działając</w:t>
      </w:r>
      <w:r>
        <w:rPr>
          <w:rFonts w:cs="Arial"/>
          <w:szCs w:val="20"/>
        </w:rPr>
        <w:t>ą</w:t>
      </w:r>
      <w:r w:rsidRPr="000F4607">
        <w:rPr>
          <w:rFonts w:cs="Arial"/>
          <w:szCs w:val="20"/>
        </w:rPr>
        <w:t xml:space="preserve"> na podstawie ustawy z dnia 9 listopada 2000 r.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o utworzeniu Polskiej Agencji Rozwoju Przedsiębiorczości (Dz. U. z 201</w:t>
      </w:r>
      <w:r w:rsidR="00721840">
        <w:rPr>
          <w:rFonts w:cs="Arial"/>
          <w:szCs w:val="20"/>
        </w:rPr>
        <w:t>6</w:t>
      </w:r>
      <w:r w:rsidRPr="000F4607">
        <w:rPr>
          <w:rFonts w:cs="Arial"/>
          <w:szCs w:val="20"/>
        </w:rPr>
        <w:t xml:space="preserve"> r. poz. </w:t>
      </w:r>
      <w:r w:rsidR="00721840">
        <w:rPr>
          <w:rFonts w:cs="Arial"/>
          <w:szCs w:val="20"/>
        </w:rPr>
        <w:t>359</w:t>
      </w:r>
      <w:r w:rsidRPr="000F4607">
        <w:rPr>
          <w:rFonts w:cs="Arial"/>
          <w:szCs w:val="20"/>
        </w:rPr>
        <w:t>) z</w:t>
      </w:r>
      <w:r w:rsidR="00A90816"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siedzibą w Warszawie (kod pocztowy 00-834), przy ulicy Pańskiej 81/83, NIP 526-25-01-444, REGON 017181095,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zwaną dalej „</w:t>
      </w:r>
      <w:r w:rsidRPr="000F4607">
        <w:rPr>
          <w:rFonts w:cs="Arial"/>
          <w:b/>
          <w:szCs w:val="20"/>
        </w:rPr>
        <w:t xml:space="preserve">Instytucją </w:t>
      </w:r>
      <w:r w:rsidR="00AB0AEB">
        <w:rPr>
          <w:rFonts w:cs="Arial"/>
          <w:b/>
          <w:szCs w:val="20"/>
        </w:rPr>
        <w:t>Pośredniczącą</w:t>
      </w:r>
      <w:r w:rsidRPr="000F4607">
        <w:rPr>
          <w:rFonts w:cs="Arial"/>
          <w:szCs w:val="20"/>
        </w:rPr>
        <w:t>”,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reprezentowaną przez: </w:t>
      </w:r>
    </w:p>
    <w:p w14:paraId="4B354002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……………………………………………….............................................................................</w:t>
      </w:r>
    </w:p>
    <w:p w14:paraId="54E56285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na podstawie pełnomocnictwa nr ......................... z dnia ...................................... udzielonego przez ………………………………………………………………………….</w:t>
      </w:r>
    </w:p>
    <w:p w14:paraId="7F016154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72FFCB9F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 </w:t>
      </w:r>
    </w:p>
    <w:p w14:paraId="5A33998E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0896D41A" w14:textId="77777777"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Akcyjnej (S.A.) i Spółki komandytowo-akcyjnej (S.K.A.))</w:t>
      </w:r>
    </w:p>
    <w:p w14:paraId="1D53920F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 wysokości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1"/>
      </w:r>
      <w:r w:rsidRPr="000F4607">
        <w:rPr>
          <w:rFonts w:cs="Arial"/>
          <w:szCs w:val="20"/>
        </w:rPr>
        <w:t xml:space="preserve"> :……………………</w:t>
      </w:r>
    </w:p>
    <w:p w14:paraId="2A170E29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51870406" w14:textId="77777777"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 xml:space="preserve"> (w przypadku Spółki z ograniczoną odpowiedzialnością (sp. z o.o. lub spółka z o.o.))</w:t>
      </w:r>
    </w:p>
    <w:p w14:paraId="43B23ECF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z ograniczoną odpowiedzialnością z siedzibą w ……………………(miejscowość) adres: …………………… (kod pocztowy), ………………………….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2"/>
      </w:r>
      <w:r w:rsidRPr="000F4607">
        <w:rPr>
          <w:rFonts w:cs="Arial"/>
          <w:szCs w:val="20"/>
        </w:rPr>
        <w:t xml:space="preserve"> :……………………</w:t>
      </w:r>
    </w:p>
    <w:p w14:paraId="282062DE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7D7DA60D" w14:textId="77777777" w:rsidR="008B1A3D" w:rsidRPr="000F4607" w:rsidRDefault="008B1A3D" w:rsidP="00EF1C94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0"/>
          <w:u w:val="single"/>
        </w:rPr>
      </w:pPr>
      <w:r w:rsidRPr="000F4607">
        <w:rPr>
          <w:rFonts w:cs="Arial"/>
          <w:szCs w:val="20"/>
          <w:u w:val="single"/>
        </w:rPr>
        <w:t>(w przypadku spółki osobowej: Spółka jawna (sp.j.), Spółka komandytowa (sp.k.), Spółka partnerska (sp.p.))</w:t>
      </w:r>
    </w:p>
    <w:p w14:paraId="585844E5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i/>
          <w:szCs w:val="20"/>
        </w:rPr>
        <w:t>&lt;nazwa&gt;</w:t>
      </w:r>
      <w:r w:rsidRPr="000F4607">
        <w:rPr>
          <w:rFonts w:cs="Arial"/>
          <w:szCs w:val="20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0F4607">
        <w:rPr>
          <w:rFonts w:cs="Arial"/>
          <w:b/>
          <w:szCs w:val="20"/>
        </w:rPr>
        <w:t>„beneficjentem”</w:t>
      </w:r>
      <w:r w:rsidRPr="000F4607">
        <w:rPr>
          <w:rFonts w:cs="Arial"/>
          <w:szCs w:val="20"/>
        </w:rPr>
        <w:t>, reprezentowaną przez</w:t>
      </w:r>
      <w:r w:rsidRPr="000F4607">
        <w:rPr>
          <w:rStyle w:val="Odwoanieprzypisudolnego"/>
          <w:rFonts w:cs="Arial"/>
          <w:szCs w:val="20"/>
        </w:rPr>
        <w:footnoteReference w:id="3"/>
      </w:r>
      <w:r w:rsidRPr="000F4607">
        <w:rPr>
          <w:rFonts w:cs="Arial"/>
          <w:szCs w:val="20"/>
        </w:rPr>
        <w:t xml:space="preserve">:……………… </w:t>
      </w:r>
    </w:p>
    <w:p w14:paraId="4D57EEEA" w14:textId="77777777" w:rsidR="008B1A3D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41756C29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</w:p>
    <w:p w14:paraId="50C342FA" w14:textId="77777777" w:rsidR="008B1A3D" w:rsidRPr="000F4607" w:rsidRDefault="008B1A3D" w:rsidP="00EF1C94">
      <w:p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zwanymi dalej </w:t>
      </w:r>
      <w:r w:rsidRPr="000F4607">
        <w:rPr>
          <w:rFonts w:cs="Arial"/>
          <w:b/>
          <w:szCs w:val="20"/>
        </w:rPr>
        <w:t>„Stronami”.</w:t>
      </w:r>
      <w:r w:rsidRPr="000F4607">
        <w:rPr>
          <w:rFonts w:cs="Arial"/>
          <w:szCs w:val="20"/>
        </w:rPr>
        <w:t xml:space="preserve"> </w:t>
      </w:r>
    </w:p>
    <w:p w14:paraId="6DED41BE" w14:textId="77777777" w:rsidR="008B1A3D" w:rsidRPr="000F4607" w:rsidRDefault="008B1A3D" w:rsidP="00EF1C9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41FFF675" w14:textId="77777777" w:rsidR="008B1A3D" w:rsidRPr="000F4607" w:rsidRDefault="008B1A3D" w:rsidP="00EF1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</w:rPr>
        <w:lastRenderedPageBreak/>
        <w:t>Działając na podstawie:</w:t>
      </w:r>
    </w:p>
    <w:p w14:paraId="139EB7A7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 uchylającego rozporządzenie Rady (WE) nr 1083/2006 (Dz. Urz. UE L 347 z 20.12.2013, str. 320</w:t>
      </w:r>
      <w:r w:rsidR="001D07C3">
        <w:rPr>
          <w:rFonts w:cs="Arial"/>
          <w:bCs/>
          <w:szCs w:val="20"/>
          <w:lang w:eastAsia="pl-PL"/>
        </w:rPr>
        <w:t>, z późn. zm.</w:t>
      </w:r>
      <w:r w:rsidRPr="000F4607">
        <w:rPr>
          <w:rFonts w:cs="Arial"/>
          <w:bCs/>
          <w:szCs w:val="20"/>
          <w:lang w:eastAsia="pl-PL"/>
        </w:rPr>
        <w:t>), zwanego dalej „rozporządzeniem 1303/2013”;</w:t>
      </w:r>
    </w:p>
    <w:p w14:paraId="4AF850A4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  <w:lang w:eastAsia="pl-PL"/>
        </w:rPr>
        <w:t>rozporządzenia Parlamentu Europejskiego i Rady</w:t>
      </w:r>
      <w:r w:rsidRPr="000F4607">
        <w:rPr>
          <w:rFonts w:cs="Arial"/>
          <w:szCs w:val="20"/>
        </w:rPr>
        <w:t xml:space="preserve">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20.12.2013, str. 289);</w:t>
      </w:r>
    </w:p>
    <w:p w14:paraId="333A8EA7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rozporządzenia Komisji (UE) nr 651/2014 z dnia 17 czerwca 2014 r. uznającego niektóre rodzaje pomocy za zgodne z rynkiem wewnętrznym w zastosowaniu art. 107 i 108 Traktatu (Dz. Urz. UE L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187 z 26.06.2014, str. 1), zwanego dalej „rozporządzeniem </w:t>
      </w:r>
      <w:r>
        <w:rPr>
          <w:rFonts w:cs="Arial"/>
          <w:szCs w:val="20"/>
        </w:rPr>
        <w:t xml:space="preserve">KE nr </w:t>
      </w:r>
      <w:r w:rsidRPr="000F4607">
        <w:rPr>
          <w:rFonts w:cs="Arial"/>
          <w:szCs w:val="20"/>
        </w:rPr>
        <w:t>651/2014”;</w:t>
      </w:r>
    </w:p>
    <w:p w14:paraId="687F65CC" w14:textId="77777777" w:rsidR="00CB19AD" w:rsidRDefault="008B1A3D" w:rsidP="00D74708">
      <w:pPr>
        <w:pStyle w:val="Akapitzlist"/>
        <w:numPr>
          <w:ilvl w:val="0"/>
          <w:numId w:val="30"/>
        </w:numPr>
        <w:spacing w:after="0"/>
        <w:rPr>
          <w:rFonts w:cs="Arial"/>
          <w:szCs w:val="20"/>
        </w:rPr>
      </w:pPr>
      <w:r w:rsidRPr="000F4607">
        <w:rPr>
          <w:rFonts w:ascii="Arial" w:hAnsi="Arial" w:cs="Arial"/>
          <w:szCs w:val="20"/>
        </w:rPr>
        <w:t xml:space="preserve">rozporządzenia Komisji (UE) nr 1407/2013 z dnia 18 grudnia 2013 r. w sprawie stosowania art. 107 i 108 Traktatu o funkcjonowaniu Unii Europejskiej do pomocy </w:t>
      </w:r>
      <w:r>
        <w:rPr>
          <w:rFonts w:ascii="Arial" w:hAnsi="Arial" w:cs="Arial"/>
          <w:szCs w:val="20"/>
        </w:rPr>
        <w:t>de minimis (Dz. Urz. UE L 352 z </w:t>
      </w:r>
      <w:r w:rsidRPr="000F4607">
        <w:rPr>
          <w:rFonts w:ascii="Arial" w:hAnsi="Arial" w:cs="Arial"/>
          <w:szCs w:val="20"/>
        </w:rPr>
        <w:t>24.12.2013, str. 1), zwanego dalej „rozporządzeniem KE nr 1407/2013”;</w:t>
      </w:r>
    </w:p>
    <w:p w14:paraId="7A7127BC" w14:textId="407A849C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ustawy z dnia 11 lipca 2014 r. </w:t>
      </w:r>
      <w:r w:rsidRPr="000F4607">
        <w:rPr>
          <w:rFonts w:cs="Arial"/>
          <w:bCs/>
          <w:szCs w:val="20"/>
          <w:lang w:eastAsia="pl-PL"/>
        </w:rPr>
        <w:t xml:space="preserve">o zasadach realizacji programów w zakresie polityki spójności finansowanych w perspektywie finansowej 2014-2020 (Dz. U. </w:t>
      </w:r>
      <w:r w:rsidR="00C5391E">
        <w:rPr>
          <w:rFonts w:cs="Arial"/>
          <w:bCs/>
          <w:szCs w:val="20"/>
          <w:lang w:eastAsia="pl-PL"/>
        </w:rPr>
        <w:t xml:space="preserve">z 2016 r. </w:t>
      </w:r>
      <w:r w:rsidRPr="000F4607">
        <w:rPr>
          <w:rFonts w:cs="Arial"/>
          <w:bCs/>
          <w:szCs w:val="20"/>
          <w:lang w:eastAsia="pl-PL"/>
        </w:rPr>
        <w:t xml:space="preserve">poz. </w:t>
      </w:r>
      <w:r w:rsidR="00C5391E">
        <w:rPr>
          <w:rFonts w:cs="Arial"/>
          <w:bCs/>
          <w:szCs w:val="20"/>
          <w:lang w:eastAsia="pl-PL"/>
        </w:rPr>
        <w:t>217</w:t>
      </w:r>
      <w:r w:rsidRPr="000F4607">
        <w:rPr>
          <w:rFonts w:cs="Arial"/>
          <w:bCs/>
          <w:szCs w:val="20"/>
          <w:lang w:eastAsia="pl-PL"/>
        </w:rPr>
        <w:t>), zwanej dalej „ustawą wdrożeniową”;</w:t>
      </w:r>
    </w:p>
    <w:p w14:paraId="620E5553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ustawy z dnia 27 sierpnia 2009 r. o finansach publicznych (Dz. U. z 2013 r. poz. 885, z późn. zm.), zwanej dalej „ufp”;</w:t>
      </w:r>
    </w:p>
    <w:p w14:paraId="5AEC3F12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bCs/>
          <w:szCs w:val="20"/>
        </w:rPr>
        <w:t>ustawy z dnia 29 sierpnia 1997 r. – Ordynacja podatkowa (Dz. U. z 201</w:t>
      </w:r>
      <w:r w:rsidR="001D07C3">
        <w:rPr>
          <w:rFonts w:cs="Arial"/>
          <w:bCs/>
          <w:szCs w:val="20"/>
        </w:rPr>
        <w:t>5</w:t>
      </w:r>
      <w:r w:rsidRPr="000F4607">
        <w:rPr>
          <w:rFonts w:cs="Arial"/>
          <w:bCs/>
          <w:szCs w:val="20"/>
        </w:rPr>
        <w:t xml:space="preserve"> r. poz.</w:t>
      </w:r>
      <w:r w:rsidR="001D07C3">
        <w:rPr>
          <w:rFonts w:cs="Arial"/>
          <w:bCs/>
          <w:szCs w:val="20"/>
        </w:rPr>
        <w:t>613</w:t>
      </w:r>
      <w:r w:rsidRPr="000F4607">
        <w:rPr>
          <w:rFonts w:cs="Arial"/>
          <w:bCs/>
          <w:szCs w:val="20"/>
        </w:rPr>
        <w:t>, z późn. zm.), zwanej dalej „Ordynacją podatkową”;</w:t>
      </w:r>
    </w:p>
    <w:p w14:paraId="343C8149" w14:textId="64664D79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29 stycznia 2004 r. – Prawo zamówień publicznych (Dz. U. z 201</w:t>
      </w:r>
      <w:r w:rsidR="00721840"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r. poz. </w:t>
      </w:r>
      <w:r w:rsidR="00721840">
        <w:rPr>
          <w:rFonts w:cs="Arial"/>
          <w:szCs w:val="20"/>
        </w:rPr>
        <w:t>2164</w:t>
      </w:r>
      <w:r w:rsidRPr="000F4607">
        <w:rPr>
          <w:rFonts w:cs="Arial"/>
          <w:szCs w:val="20"/>
        </w:rPr>
        <w:t>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 zwanej dalej „ustawą pzp”;</w:t>
      </w:r>
    </w:p>
    <w:p w14:paraId="1038AF01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30 kwietnia 2004 r. o postępowaniu w sprawach dotyczących pomocy publicznej (Dz. U. z 2007 r. Nr 59, poz. 404</w:t>
      </w:r>
      <w:r w:rsidR="001D07C3">
        <w:rPr>
          <w:rFonts w:cs="Arial"/>
          <w:szCs w:val="20"/>
        </w:rPr>
        <w:t>, z późn. zm.</w:t>
      </w:r>
      <w:r w:rsidRPr="000F4607">
        <w:rPr>
          <w:rFonts w:cs="Arial"/>
          <w:szCs w:val="20"/>
        </w:rPr>
        <w:t>);</w:t>
      </w:r>
    </w:p>
    <w:p w14:paraId="699E78E6" w14:textId="5C460A7A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ustawy z dnia 9 listopada 2000 r. o utworzeniu Polskiej Agencji Rozwoju Przedsiębiorczości</w:t>
      </w:r>
      <w:r w:rsidRPr="00D03235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Dz. </w:t>
      </w:r>
      <w:r w:rsidRPr="000F4607">
        <w:rPr>
          <w:rFonts w:cs="Arial"/>
          <w:szCs w:val="20"/>
        </w:rPr>
        <w:t>U. z 201</w:t>
      </w:r>
      <w:r w:rsidR="00721840">
        <w:rPr>
          <w:rFonts w:cs="Arial"/>
          <w:szCs w:val="20"/>
        </w:rPr>
        <w:t xml:space="preserve">6 </w:t>
      </w:r>
      <w:r w:rsidRPr="000F4607">
        <w:rPr>
          <w:rFonts w:cs="Arial"/>
          <w:szCs w:val="20"/>
        </w:rPr>
        <w:t xml:space="preserve">r. poz. </w:t>
      </w:r>
      <w:r w:rsidR="00721840">
        <w:rPr>
          <w:rFonts w:cs="Arial"/>
          <w:bCs/>
          <w:szCs w:val="20"/>
          <w:lang w:eastAsia="pl-PL"/>
        </w:rPr>
        <w:t>359</w:t>
      </w:r>
      <w:r w:rsidRPr="000F4607">
        <w:rPr>
          <w:rFonts w:cs="Arial"/>
          <w:szCs w:val="20"/>
        </w:rPr>
        <w:t>), zwanej dalej „ustawą o PARP”;</w:t>
      </w:r>
    </w:p>
    <w:p w14:paraId="7F9110F4" w14:textId="77777777" w:rsidR="00CB19AD" w:rsidRDefault="008B1A3D" w:rsidP="00D74708">
      <w:pPr>
        <w:numPr>
          <w:ilvl w:val="0"/>
          <w:numId w:val="30"/>
        </w:numPr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bCs/>
          <w:szCs w:val="20"/>
          <w:lang w:eastAsia="pl-PL"/>
        </w:rPr>
        <w:t>rozporządzenia Ministra Infrastruktury i Rozwoju z dnia 10  lipca 2015 r. w sprawie udzielania przez Polską Agencję Rozwoju Przedsiębiorczości pomocy finansowej w ramach Programu Operacyjnego Inteligentny Rozwój, 2014-2020 (Dz. U. poz.1027)</w:t>
      </w:r>
      <w:r>
        <w:rPr>
          <w:rFonts w:cs="Arial"/>
          <w:bCs/>
          <w:szCs w:val="20"/>
          <w:lang w:eastAsia="pl-PL"/>
        </w:rPr>
        <w:t>, zwanego dalej „rozporządzeniem”</w:t>
      </w:r>
      <w:r w:rsidR="00AA6704">
        <w:rPr>
          <w:rFonts w:cs="Arial"/>
          <w:bCs/>
          <w:szCs w:val="20"/>
          <w:lang w:eastAsia="pl-PL"/>
        </w:rPr>
        <w:t>, nr referencyjny</w:t>
      </w:r>
      <w:r w:rsidR="001A4A2F">
        <w:rPr>
          <w:rFonts w:cs="Arial"/>
          <w:bCs/>
          <w:szCs w:val="20"/>
          <w:lang w:eastAsia="pl-PL"/>
        </w:rPr>
        <w:t xml:space="preserve"> </w:t>
      </w:r>
      <w:r w:rsidR="001A4A2F" w:rsidRPr="00AA7710">
        <w:rPr>
          <w:rFonts w:cs="Arial"/>
          <w:szCs w:val="20"/>
        </w:rPr>
        <w:t>SA 42799</w:t>
      </w:r>
      <w:r w:rsidRPr="000F4607">
        <w:rPr>
          <w:rFonts w:cs="Arial"/>
          <w:bCs/>
          <w:szCs w:val="20"/>
          <w:lang w:eastAsia="pl-PL"/>
        </w:rPr>
        <w:t>;</w:t>
      </w:r>
    </w:p>
    <w:p w14:paraId="7B445513" w14:textId="77777777"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>
        <w:rPr>
          <w:iCs/>
        </w:rPr>
        <w:t>rozporządzenia</w:t>
      </w:r>
      <w:r w:rsidRPr="00BD1463">
        <w:rPr>
          <w:iCs/>
        </w:rPr>
        <w:t xml:space="preserve"> Rady Ministrów z dnia 20 marca 2007 r.</w:t>
      </w:r>
      <w:r w:rsidRPr="00BD1463">
        <w:rPr>
          <w:i/>
          <w:iCs/>
        </w:rPr>
        <w:t xml:space="preserve"> w sprawie zaświadczeń o pomocy de minimis i pomocy de minimis w rolnictwie lub rybołówstwie</w:t>
      </w:r>
      <w:r w:rsidRPr="00BD1463">
        <w:rPr>
          <w:b/>
          <w:bCs/>
        </w:rPr>
        <w:t xml:space="preserve"> </w:t>
      </w:r>
      <w:r w:rsidRPr="00BD1463">
        <w:rPr>
          <w:iCs/>
        </w:rPr>
        <w:t>(Dz. U. Nr 53, poz. 354, z późn. zm.)</w:t>
      </w:r>
      <w:r w:rsidR="001A4A2F">
        <w:rPr>
          <w:iCs/>
        </w:rPr>
        <w:t>, zwanego dalej „rozporządzeniem w sprawie zaświadczeń</w:t>
      </w:r>
      <w:r w:rsidR="00D57907">
        <w:rPr>
          <w:iCs/>
        </w:rPr>
        <w:t xml:space="preserve"> o pomocy</w:t>
      </w:r>
      <w:r w:rsidR="001A4A2F">
        <w:rPr>
          <w:iCs/>
        </w:rPr>
        <w:t>”</w:t>
      </w:r>
      <w:r w:rsidRPr="00BD1463">
        <w:rPr>
          <w:iCs/>
        </w:rPr>
        <w:t>;</w:t>
      </w:r>
    </w:p>
    <w:p w14:paraId="0780C499" w14:textId="77777777" w:rsidR="00CB19AD" w:rsidRPr="00FE3000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 xml:space="preserve">w sprawie zakresu informacji przedstawianych przez podmiot ubiegający się o pomoc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>(Dz.U. Nr 53, poz. 311, z </w:t>
      </w:r>
      <w:r w:rsidRPr="006A5F50">
        <w:rPr>
          <w:iCs/>
        </w:rPr>
        <w:t>późn. zm.)</w:t>
      </w:r>
      <w:r>
        <w:rPr>
          <w:iCs/>
        </w:rPr>
        <w:t>;</w:t>
      </w:r>
    </w:p>
    <w:p w14:paraId="1A6E0F53" w14:textId="3551E721" w:rsidR="001431B5" w:rsidRPr="001431B5" w:rsidRDefault="001431B5" w:rsidP="001431B5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6A5F50">
        <w:rPr>
          <w:iCs/>
        </w:rPr>
        <w:t>rozp</w:t>
      </w:r>
      <w:r>
        <w:rPr>
          <w:iCs/>
        </w:rPr>
        <w:t>orządzenia</w:t>
      </w:r>
      <w:r w:rsidRPr="006A5F50">
        <w:rPr>
          <w:iCs/>
        </w:rPr>
        <w:t xml:space="preserve"> Rady Ministrów z dnia 29 marca 2010 r.</w:t>
      </w:r>
      <w:r w:rsidRPr="006A5F50">
        <w:rPr>
          <w:i/>
          <w:iCs/>
        </w:rPr>
        <w:t xml:space="preserve"> </w:t>
      </w:r>
      <w:r w:rsidRPr="00A36254">
        <w:rPr>
          <w:iCs/>
        </w:rPr>
        <w:t>w sprawie zakresu informacji przedstawianych przez podmiot ubiegający się o pomoc</w:t>
      </w:r>
      <w:r>
        <w:rPr>
          <w:iCs/>
        </w:rPr>
        <w:t xml:space="preserve"> inną niż</w:t>
      </w:r>
      <w:r w:rsidRPr="00A36254">
        <w:rPr>
          <w:iCs/>
        </w:rPr>
        <w:t xml:space="preserve"> </w:t>
      </w:r>
      <w:r w:rsidRPr="00812B7C">
        <w:rPr>
          <w:i/>
          <w:iCs/>
        </w:rPr>
        <w:t>de minimis</w:t>
      </w:r>
      <w:r w:rsidRPr="006A5F50">
        <w:rPr>
          <w:i/>
          <w:iCs/>
        </w:rPr>
        <w:t xml:space="preserve"> </w:t>
      </w:r>
      <w:r>
        <w:rPr>
          <w:iCs/>
        </w:rPr>
        <w:t xml:space="preserve">lub de minimis </w:t>
      </w:r>
      <w:r>
        <w:rPr>
          <w:rFonts w:cs="Arial"/>
          <w:szCs w:val="20"/>
        </w:rPr>
        <w:t>w rolnictwie lub rybołówstwie</w:t>
      </w:r>
      <w:r>
        <w:rPr>
          <w:iCs/>
        </w:rPr>
        <w:t xml:space="preserve"> (Dz.U. Nr 53, poz. 312, z </w:t>
      </w:r>
      <w:r w:rsidRPr="006A5F50">
        <w:rPr>
          <w:iCs/>
        </w:rPr>
        <w:t>późn. zm.)</w:t>
      </w:r>
      <w:r>
        <w:rPr>
          <w:iCs/>
        </w:rPr>
        <w:t>;</w:t>
      </w:r>
    </w:p>
    <w:p w14:paraId="7202DD72" w14:textId="0654356C"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 rozporządzenia Ministra Rozwoju Regionalnego z dnia 18 grudnia 2009 r. w sprawie warunków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trybu udzielania i rozliczania zaliczek oraz zakresu i terminów składania wniosków o płatność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 xml:space="preserve">ramach programów finansowanych z udziałem środków europejskich (Dz. U. </w:t>
      </w:r>
      <w:r w:rsidR="00721840">
        <w:rPr>
          <w:rFonts w:cs="Arial"/>
          <w:szCs w:val="20"/>
        </w:rPr>
        <w:t>z 2016 r.</w:t>
      </w:r>
      <w:r w:rsidRPr="000F4607">
        <w:rPr>
          <w:rFonts w:cs="Arial"/>
          <w:szCs w:val="20"/>
        </w:rPr>
        <w:t xml:space="preserve">, poz. </w:t>
      </w:r>
      <w:r w:rsidR="00721840">
        <w:rPr>
          <w:rFonts w:cs="Arial"/>
          <w:szCs w:val="20"/>
        </w:rPr>
        <w:t>1161</w:t>
      </w:r>
      <w:r w:rsidRPr="000F4607">
        <w:rPr>
          <w:rFonts w:cs="Arial"/>
          <w:szCs w:val="20"/>
        </w:rPr>
        <w:t>,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późn. zm.),</w:t>
      </w:r>
      <w:r w:rsidRPr="000F4607">
        <w:rPr>
          <w:rFonts w:cs="Arial"/>
          <w:bCs/>
          <w:szCs w:val="20"/>
          <w:lang w:eastAsia="pl-PL"/>
        </w:rPr>
        <w:t>zwanego dalej „rozporządzeniem w sprawie zaliczek”;</w:t>
      </w:r>
      <w:r w:rsidRPr="000F4607" w:rsidDel="00A54937">
        <w:rPr>
          <w:rStyle w:val="Odwoanieprzypisudolnego"/>
          <w:rFonts w:cs="Arial"/>
          <w:bCs/>
          <w:szCs w:val="20"/>
          <w:lang w:eastAsia="pl-PL"/>
        </w:rPr>
        <w:t xml:space="preserve"> </w:t>
      </w:r>
    </w:p>
    <w:p w14:paraId="72F663A2" w14:textId="77777777" w:rsidR="00C5391E" w:rsidRPr="00AE31CD" w:rsidRDefault="00C5391E" w:rsidP="00C5391E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AE31CD">
        <w:rPr>
          <w:rFonts w:cs="Arial"/>
          <w:bCs/>
          <w:szCs w:val="20"/>
          <w:lang w:eastAsia="pl-PL"/>
        </w:rPr>
        <w:t xml:space="preserve">rozporządzenia Ministra Rozwoju z dnia 29 stycznia 2016 r. </w:t>
      </w:r>
      <w:r w:rsidRPr="00AE31CD">
        <w:t xml:space="preserve">w </w:t>
      </w:r>
      <w:r w:rsidRPr="00AE31CD">
        <w:rPr>
          <w:rStyle w:val="Uwydatnienie"/>
          <w:i w:val="0"/>
        </w:rPr>
        <w:t>sprawie warunków obniżania wartości korekt finansowych</w:t>
      </w:r>
      <w:r w:rsidRPr="00AE31CD">
        <w:t xml:space="preserve"> oraz </w:t>
      </w:r>
      <w:r w:rsidRPr="00AE31CD">
        <w:rPr>
          <w:rStyle w:val="Uwydatnienie"/>
          <w:i w:val="0"/>
        </w:rPr>
        <w:t>wydatków poniesionych nieprawidłowo związanych</w:t>
      </w:r>
      <w:r w:rsidRPr="00AE31CD">
        <w:t xml:space="preserve"> z </w:t>
      </w:r>
      <w:r w:rsidRPr="00AE31CD">
        <w:rPr>
          <w:rStyle w:val="Uwydatnienie"/>
          <w:i w:val="0"/>
        </w:rPr>
        <w:t>udzielaniem zamówień (Dz. U. poz. 200)</w:t>
      </w:r>
      <w:r w:rsidRPr="00AE31CD">
        <w:rPr>
          <w:rFonts w:cs="Arial"/>
          <w:bCs/>
          <w:szCs w:val="20"/>
          <w:lang w:eastAsia="pl-PL"/>
        </w:rPr>
        <w:t>, zwanego dalej „rozporządzeniem w sprawie taryfikatora”;</w:t>
      </w:r>
    </w:p>
    <w:p w14:paraId="0774F36C" w14:textId="77777777"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t xml:space="preserve">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2014-2020, zwanego dalej „POIR”, zatwierdzonego decyzją Komisji Europejskiej z dnia z dnia 12 lutego 2015 r.;</w:t>
      </w:r>
    </w:p>
    <w:p w14:paraId="2CAB3600" w14:textId="77777777" w:rsidR="00CB19AD" w:rsidRDefault="008B1A3D" w:rsidP="00D74708">
      <w:pPr>
        <w:numPr>
          <w:ilvl w:val="0"/>
          <w:numId w:val="30"/>
        </w:numPr>
        <w:tabs>
          <w:tab w:val="left" w:pos="142"/>
        </w:tabs>
        <w:spacing w:after="0" w:line="240" w:lineRule="auto"/>
        <w:jc w:val="both"/>
        <w:rPr>
          <w:rFonts w:cs="Arial"/>
          <w:bCs/>
          <w:szCs w:val="20"/>
          <w:lang w:eastAsia="pl-PL"/>
        </w:rPr>
      </w:pPr>
      <w:r w:rsidRPr="000F4607">
        <w:rPr>
          <w:rFonts w:cs="Arial"/>
          <w:szCs w:val="20"/>
        </w:rPr>
        <w:lastRenderedPageBreak/>
        <w:t xml:space="preserve">Szczegółowego opisu osi priorytetowych Programu Operacyjnego </w:t>
      </w:r>
      <w:r w:rsidRPr="000F4607">
        <w:rPr>
          <w:rFonts w:cs="Arial"/>
          <w:bCs/>
          <w:szCs w:val="20"/>
          <w:lang w:eastAsia="pl-PL"/>
        </w:rPr>
        <w:t>Inteligentny Rozwój,</w:t>
      </w:r>
      <w:r w:rsidRPr="000F46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br/>
      </w:r>
      <w:r w:rsidRPr="000F4607">
        <w:rPr>
          <w:rFonts w:cs="Arial"/>
          <w:szCs w:val="20"/>
        </w:rPr>
        <w:t>2014-2020;</w:t>
      </w:r>
    </w:p>
    <w:p w14:paraId="3F436794" w14:textId="1748B941" w:rsidR="00C5391E" w:rsidRPr="00AE31CD" w:rsidRDefault="00C5391E" w:rsidP="00C5391E">
      <w:pPr>
        <w:numPr>
          <w:ilvl w:val="0"/>
          <w:numId w:val="30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AE31CD">
        <w:rPr>
          <w:rFonts w:cs="Arial"/>
          <w:szCs w:val="20"/>
        </w:rPr>
        <w:t xml:space="preserve">porozumienia z dnia 21 kwietnia 2016 r. w sprawie powierzenia realizacji Programu Operacyjnego </w:t>
      </w:r>
      <w:r w:rsidRPr="00AE31CD">
        <w:rPr>
          <w:rFonts w:cs="Arial"/>
          <w:bCs/>
          <w:szCs w:val="20"/>
          <w:lang w:eastAsia="pl-PL"/>
        </w:rPr>
        <w:t>Inteligentny Rozwój,</w:t>
      </w:r>
      <w:r w:rsidRPr="00AE31CD">
        <w:rPr>
          <w:rFonts w:cs="Arial"/>
          <w:szCs w:val="20"/>
        </w:rPr>
        <w:t xml:space="preserve"> lata 2014-2020 zawartego pomiędzy Ministrem Rozwoju a Polską Agencją Rozwoju Przedsiębiorczości</w:t>
      </w:r>
      <w:r w:rsidR="007C6B47">
        <w:rPr>
          <w:rFonts w:cs="Arial"/>
          <w:szCs w:val="20"/>
        </w:rPr>
        <w:t>.</w:t>
      </w:r>
    </w:p>
    <w:p w14:paraId="74009D68" w14:textId="77777777" w:rsidR="008B1A3D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</w:p>
    <w:p w14:paraId="56A38ECC" w14:textId="77777777" w:rsidR="008B1A3D" w:rsidRPr="000F4607" w:rsidRDefault="008B1A3D" w:rsidP="00EF1C94">
      <w:pPr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uzgadniają, co następuje:</w:t>
      </w:r>
    </w:p>
    <w:p w14:paraId="5BAA173A" w14:textId="77777777" w:rsidR="008B1A3D" w:rsidRPr="000F4607" w:rsidRDefault="008B1A3D" w:rsidP="00EF1C94">
      <w:pPr>
        <w:pStyle w:val="Nagwek1"/>
        <w:spacing w:before="0" w:after="100" w:afterAutospacing="1"/>
        <w:rPr>
          <w:rFonts w:cs="Arial"/>
        </w:rPr>
      </w:pPr>
      <w:r w:rsidRPr="000F4607">
        <w:rPr>
          <w:rFonts w:cs="Arial"/>
        </w:rPr>
        <w:t>§ 1.</w:t>
      </w:r>
      <w:r w:rsidRPr="000F4607">
        <w:rPr>
          <w:rFonts w:cs="Arial"/>
        </w:rPr>
        <w:br/>
        <w:t>Definicje</w:t>
      </w:r>
    </w:p>
    <w:p w14:paraId="2749F439" w14:textId="77777777" w:rsidR="008B1A3D" w:rsidRDefault="008B1A3D" w:rsidP="00EF1C94">
      <w:pPr>
        <w:spacing w:after="0" w:line="240" w:lineRule="auto"/>
        <w:rPr>
          <w:rFonts w:cs="Arial"/>
          <w:szCs w:val="20"/>
        </w:rPr>
      </w:pPr>
      <w:r w:rsidRPr="000F4607">
        <w:rPr>
          <w:rFonts w:cs="Arial"/>
          <w:szCs w:val="20"/>
        </w:rPr>
        <w:t>Ilekroć w umowie jest mowa o:</w:t>
      </w:r>
    </w:p>
    <w:p w14:paraId="5B2AF49D" w14:textId="77777777" w:rsidR="008B1A3D" w:rsidRPr="000F4607" w:rsidRDefault="008B1A3D" w:rsidP="00EF1C94">
      <w:pPr>
        <w:spacing w:after="0" w:line="240" w:lineRule="auto"/>
        <w:rPr>
          <w:rFonts w:cs="Arial"/>
          <w:szCs w:val="20"/>
        </w:rPr>
      </w:pPr>
    </w:p>
    <w:p w14:paraId="19F716EF" w14:textId="492FEFF0" w:rsidR="00CB19AD" w:rsidRPr="000C303F" w:rsidRDefault="008B1A3D" w:rsidP="00C5391E">
      <w:pPr>
        <w:numPr>
          <w:ilvl w:val="0"/>
          <w:numId w:val="20"/>
        </w:numPr>
        <w:spacing w:after="0" w:line="240" w:lineRule="auto"/>
        <w:jc w:val="both"/>
        <w:rPr>
          <w:rFonts w:cs="Arial"/>
          <w:szCs w:val="20"/>
        </w:rPr>
      </w:pPr>
      <w:r w:rsidRPr="00745654">
        <w:rPr>
          <w:rFonts w:cs="Arial"/>
          <w:b/>
          <w:szCs w:val="20"/>
        </w:rPr>
        <w:t>członku klastra</w:t>
      </w:r>
      <w:r w:rsidRPr="00942B20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 xml:space="preserve">należy przez to rozumieć </w:t>
      </w:r>
      <w:r w:rsidRPr="00942B20">
        <w:rPr>
          <w:rFonts w:cs="Arial"/>
          <w:szCs w:val="20"/>
        </w:rPr>
        <w:t>przedsiębiorc</w:t>
      </w:r>
      <w:r>
        <w:rPr>
          <w:rFonts w:cs="Arial"/>
          <w:szCs w:val="20"/>
        </w:rPr>
        <w:t>ę, będącego</w:t>
      </w:r>
      <w:r w:rsidRPr="00942B20">
        <w:rPr>
          <w:rFonts w:cs="Arial"/>
          <w:szCs w:val="20"/>
        </w:rPr>
        <w:t xml:space="preserve"> członkiem Krajowego Klastra </w:t>
      </w:r>
      <w:r w:rsidRPr="000C303F">
        <w:rPr>
          <w:rFonts w:cs="Arial"/>
          <w:szCs w:val="20"/>
        </w:rPr>
        <w:t xml:space="preserve">Kluczowego, na rzecz którego koordynator klastra </w:t>
      </w:r>
      <w:r w:rsidR="008918E1" w:rsidRPr="000C303F">
        <w:rPr>
          <w:rFonts w:cs="Arial"/>
          <w:szCs w:val="20"/>
        </w:rPr>
        <w:t xml:space="preserve">zapewnia organizację </w:t>
      </w:r>
      <w:r w:rsidRPr="000C303F">
        <w:rPr>
          <w:rFonts w:cs="Arial"/>
          <w:szCs w:val="20"/>
        </w:rPr>
        <w:t>usług w zakresie internacjonalizacji</w:t>
      </w:r>
      <w:r w:rsidR="00AB0AEB" w:rsidRPr="000C303F">
        <w:rPr>
          <w:rFonts w:cs="Arial"/>
          <w:szCs w:val="20"/>
        </w:rPr>
        <w:t>;</w:t>
      </w:r>
    </w:p>
    <w:p w14:paraId="373797E1" w14:textId="40534187" w:rsidR="00CB19AD" w:rsidRPr="008F45BD" w:rsidRDefault="008B1A3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>dofinansowaniu</w:t>
      </w:r>
      <w:r w:rsidRPr="008F45BD">
        <w:rPr>
          <w:rFonts w:cs="Arial"/>
          <w:szCs w:val="20"/>
        </w:rPr>
        <w:t xml:space="preserve"> –</w:t>
      </w:r>
      <w:r w:rsidR="00FD6281">
        <w:rPr>
          <w:rFonts w:cs="Arial"/>
          <w:szCs w:val="20"/>
        </w:rPr>
        <w:t xml:space="preserve"> </w:t>
      </w:r>
      <w:r w:rsidR="000C4765" w:rsidRPr="008F45BD">
        <w:rPr>
          <w:rFonts w:cs="Arial"/>
          <w:szCs w:val="20"/>
        </w:rPr>
        <w:t>należy przez to rozumieć dofinansowanie, o którym mowa w art. 2 pkt 4 ustawy wdrożeniowej</w:t>
      </w:r>
      <w:r w:rsidRPr="008F45BD">
        <w:rPr>
          <w:rFonts w:cs="Arial"/>
          <w:szCs w:val="20"/>
        </w:rPr>
        <w:t>;</w:t>
      </w:r>
    </w:p>
    <w:p w14:paraId="6ACA7065" w14:textId="3960F3F4" w:rsidR="00C5391E" w:rsidRPr="000C303F" w:rsidRDefault="00C5391E" w:rsidP="008F45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F45BD">
        <w:rPr>
          <w:rFonts w:ascii="Arial" w:hAnsi="Arial" w:cs="Arial"/>
          <w:b/>
          <w:bCs/>
        </w:rPr>
        <w:t>Instytucja Zarządzająca (IZ) –</w:t>
      </w:r>
      <w:r w:rsidRPr="008F45BD">
        <w:rPr>
          <w:rFonts w:ascii="Arial" w:hAnsi="Arial" w:cs="Arial"/>
        </w:rPr>
        <w:t xml:space="preserve"> instytucję, o której mowa w art. 2 pkt 11 ustawy wdrożeniowej</w:t>
      </w:r>
      <w:r w:rsidR="00B822B5">
        <w:rPr>
          <w:rFonts w:ascii="Arial" w:hAnsi="Arial" w:cs="Arial"/>
        </w:rPr>
        <w:t>.</w:t>
      </w:r>
      <w:r w:rsidR="000C4765" w:rsidRPr="008F45BD">
        <w:rPr>
          <w:rFonts w:ascii="Arial" w:hAnsi="Arial" w:cs="Arial"/>
        </w:rPr>
        <w:t xml:space="preserve"> </w:t>
      </w:r>
      <w:r w:rsidR="00B822B5">
        <w:rPr>
          <w:rFonts w:ascii="Arial" w:hAnsi="Arial" w:cs="Arial"/>
          <w:szCs w:val="20"/>
        </w:rPr>
        <w:t>R</w:t>
      </w:r>
      <w:r w:rsidR="000C4765" w:rsidRPr="008F45BD">
        <w:rPr>
          <w:rFonts w:ascii="Arial" w:hAnsi="Arial" w:cs="Arial"/>
          <w:szCs w:val="20"/>
        </w:rPr>
        <w:t xml:space="preserve">olę Instytucji Zarządzającej pełni minister właściwy do spraw rozwoju regionalnego, którego obsługę w zakresie realizacji POIR zapewnia komórka organizacyjna w Ministerstwie Rozwoju; </w:t>
      </w:r>
    </w:p>
    <w:p w14:paraId="7F602992" w14:textId="78FCACD1" w:rsidR="00C5391E" w:rsidRPr="000C303F" w:rsidRDefault="00C5391E" w:rsidP="008F45BD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0C303F">
        <w:rPr>
          <w:rFonts w:ascii="Arial" w:hAnsi="Arial" w:cs="Arial"/>
          <w:b/>
          <w:bCs/>
        </w:rPr>
        <w:t>Instytucja Pośrednicząca (IP)</w:t>
      </w:r>
      <w:r w:rsidRPr="000C303F">
        <w:rPr>
          <w:rFonts w:ascii="Arial" w:hAnsi="Arial" w:cs="Arial"/>
          <w:b/>
        </w:rPr>
        <w:t xml:space="preserve"> –</w:t>
      </w:r>
      <w:r w:rsidRPr="000C303F">
        <w:rPr>
          <w:rFonts w:ascii="Arial" w:hAnsi="Arial" w:cs="Arial"/>
        </w:rPr>
        <w:t xml:space="preserve"> podmiot, o którym mowa w art. 2 pkt. 9 ustawy wdrożeniowe</w:t>
      </w:r>
      <w:r w:rsidR="00781F30">
        <w:rPr>
          <w:rFonts w:ascii="Arial" w:hAnsi="Arial" w:cs="Arial"/>
        </w:rPr>
        <w:t>j</w:t>
      </w:r>
      <w:r w:rsidRPr="000C303F">
        <w:rPr>
          <w:rFonts w:ascii="Arial" w:hAnsi="Arial" w:cs="Arial"/>
        </w:rPr>
        <w:t xml:space="preserve">. </w:t>
      </w:r>
      <w:r w:rsidR="000C303F">
        <w:rPr>
          <w:rFonts w:ascii="Arial" w:hAnsi="Arial" w:cs="Arial"/>
        </w:rPr>
        <w:t>F</w:t>
      </w:r>
      <w:r w:rsidRPr="000C303F">
        <w:rPr>
          <w:rFonts w:ascii="Arial" w:hAnsi="Arial" w:cs="Arial"/>
        </w:rPr>
        <w:t xml:space="preserve">unkcję Instytucji Pośredniczącej pełni </w:t>
      </w:r>
      <w:r w:rsidR="00AB0AEB" w:rsidRPr="000C303F">
        <w:rPr>
          <w:rFonts w:ascii="Arial" w:hAnsi="Arial" w:cs="Arial"/>
        </w:rPr>
        <w:t>Polska Agencja Rozwoju Przedsiębiorczości</w:t>
      </w:r>
      <w:r w:rsidRPr="000C303F">
        <w:rPr>
          <w:rFonts w:ascii="Arial" w:hAnsi="Arial" w:cs="Arial"/>
        </w:rPr>
        <w:t>;</w:t>
      </w:r>
    </w:p>
    <w:p w14:paraId="210C1837" w14:textId="77777777" w:rsidR="00CB19AD" w:rsidRPr="008F45BD" w:rsidRDefault="008B1A3D" w:rsidP="000C303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C303F">
        <w:rPr>
          <w:rFonts w:cs="Arial"/>
          <w:b/>
          <w:szCs w:val="20"/>
        </w:rPr>
        <w:t>klastrze</w:t>
      </w:r>
      <w:r w:rsidRPr="000C303F">
        <w:rPr>
          <w:rFonts w:cs="Arial"/>
          <w:szCs w:val="20"/>
        </w:rPr>
        <w:t xml:space="preserve"> – należy przez to rozumieć </w:t>
      </w:r>
      <w:r w:rsidRPr="000C303F">
        <w:rPr>
          <w:rFonts w:cs="Arial"/>
          <w:bCs/>
        </w:rPr>
        <w:t xml:space="preserve">klaster innowacyjny, w rozumieniu </w:t>
      </w:r>
      <w:r w:rsidR="001B026C" w:rsidRPr="000C303F">
        <w:rPr>
          <w:rFonts w:cs="Arial"/>
          <w:bCs/>
        </w:rPr>
        <w:t>§ 3 pkt 9) rozporządzenia</w:t>
      </w:r>
      <w:r w:rsidRPr="000C303F">
        <w:rPr>
          <w:rFonts w:cs="Arial"/>
          <w:bCs/>
        </w:rPr>
        <w:t xml:space="preserve">, który uzyskał status Krajowego Klastra Kluczowego w ramach </w:t>
      </w:r>
      <w:r w:rsidRPr="008F45BD">
        <w:rPr>
          <w:rFonts w:cs="Arial"/>
          <w:bCs/>
          <w:i/>
        </w:rPr>
        <w:t>Konkursu o status Krajowego Klastra Kluczowego</w:t>
      </w:r>
      <w:r w:rsidRPr="008F45BD">
        <w:rPr>
          <w:rFonts w:cs="Arial"/>
          <w:bCs/>
        </w:rPr>
        <w:t xml:space="preserve">, organizowanego przez Ministerstwo </w:t>
      </w:r>
      <w:r w:rsidR="00C5391E" w:rsidRPr="008F45BD">
        <w:rPr>
          <w:rFonts w:cs="Arial"/>
          <w:bCs/>
        </w:rPr>
        <w:t xml:space="preserve">Rozwoju </w:t>
      </w:r>
      <w:r w:rsidRPr="008F45BD">
        <w:rPr>
          <w:rFonts w:cs="Arial"/>
          <w:bCs/>
        </w:rPr>
        <w:t>przy współpracy z PARP;</w:t>
      </w:r>
    </w:p>
    <w:p w14:paraId="6809BC09" w14:textId="5985734D" w:rsidR="00CB19AD" w:rsidRPr="000C303F" w:rsidRDefault="008B1A3D" w:rsidP="000C303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color w:val="FF0000"/>
          <w:szCs w:val="20"/>
        </w:rPr>
      </w:pPr>
      <w:r w:rsidRPr="000C303F">
        <w:rPr>
          <w:rFonts w:ascii="Arial" w:hAnsi="Arial" w:cs="Arial"/>
          <w:b/>
          <w:szCs w:val="20"/>
        </w:rPr>
        <w:t>koordynat</w:t>
      </w:r>
      <w:bookmarkStart w:id="0" w:name="_GoBack"/>
      <w:bookmarkEnd w:id="0"/>
      <w:r w:rsidRPr="000C303F">
        <w:rPr>
          <w:rFonts w:ascii="Arial" w:hAnsi="Arial" w:cs="Arial"/>
          <w:b/>
          <w:szCs w:val="20"/>
        </w:rPr>
        <w:t>orze klastra</w:t>
      </w:r>
      <w:r w:rsidRPr="000C303F">
        <w:rPr>
          <w:rFonts w:ascii="Arial" w:hAnsi="Arial" w:cs="Arial"/>
          <w:szCs w:val="20"/>
        </w:rPr>
        <w:t xml:space="preserve"> – należy przez to rozumieć podmiot prawny, o którym mowa w </w:t>
      </w:r>
      <w:r w:rsidR="001B026C" w:rsidRPr="000C303F">
        <w:rPr>
          <w:rFonts w:ascii="Arial" w:hAnsi="Arial" w:cs="Arial"/>
          <w:szCs w:val="20"/>
        </w:rPr>
        <w:t>§ 3 pkt 10) rozporządzenia</w:t>
      </w:r>
      <w:r w:rsidRPr="000C303F">
        <w:rPr>
          <w:rFonts w:ascii="Arial" w:hAnsi="Arial" w:cs="Arial"/>
          <w:szCs w:val="20"/>
        </w:rPr>
        <w:t>, zarządzający Krajowym Klastrem Kluczowym, będący beneficjentem</w:t>
      </w:r>
      <w:r w:rsidR="00AB0AEB" w:rsidRPr="000C303F">
        <w:rPr>
          <w:rFonts w:ascii="Arial" w:hAnsi="Arial" w:cs="Arial"/>
          <w:szCs w:val="20"/>
        </w:rPr>
        <w:t>;</w:t>
      </w:r>
    </w:p>
    <w:p w14:paraId="587F9F1A" w14:textId="77777777" w:rsidR="00CB19AD" w:rsidRPr="000C303F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C303F">
        <w:rPr>
          <w:rFonts w:cs="Arial"/>
          <w:b/>
          <w:szCs w:val="20"/>
        </w:rPr>
        <w:t>kopiach</w:t>
      </w:r>
      <w:r w:rsidRPr="000C303F">
        <w:rPr>
          <w:rFonts w:cs="Arial"/>
          <w:szCs w:val="20"/>
        </w:rPr>
        <w:t xml:space="preserve"> – należy przez to rozumieć kopie dokumentów, których każda strona została poświadczona za zgodność z oryginałem przez osobę upoważnioną do reprezentacji beneficjenta, o ile umowa nie stanowi inac</w:t>
      </w:r>
      <w:r w:rsidRPr="008F45BD">
        <w:rPr>
          <w:rFonts w:cs="Arial"/>
          <w:szCs w:val="20"/>
        </w:rPr>
        <w:t>zej</w:t>
      </w:r>
      <w:r w:rsidRPr="000C303F">
        <w:rPr>
          <w:rStyle w:val="Odwoanieprzypisudolnego"/>
          <w:rFonts w:cs="Arial"/>
          <w:szCs w:val="20"/>
        </w:rPr>
        <w:footnoteReference w:id="4"/>
      </w:r>
      <w:r w:rsidRPr="000C303F">
        <w:rPr>
          <w:rFonts w:cs="Arial"/>
          <w:szCs w:val="20"/>
        </w:rPr>
        <w:t>;</w:t>
      </w:r>
    </w:p>
    <w:p w14:paraId="33078F9F" w14:textId="77777777" w:rsidR="00CB19AD" w:rsidRPr="008F45BD" w:rsidRDefault="008B1A3D" w:rsidP="008F45BD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8F45BD">
        <w:rPr>
          <w:rFonts w:ascii="Arial" w:hAnsi="Arial" w:cs="Arial"/>
          <w:b/>
          <w:szCs w:val="20"/>
        </w:rPr>
        <w:t>nieprawidłowości</w:t>
      </w:r>
      <w:r w:rsidRPr="008F45BD">
        <w:rPr>
          <w:rFonts w:ascii="Arial" w:hAnsi="Arial" w:cs="Arial"/>
          <w:szCs w:val="20"/>
        </w:rPr>
        <w:t xml:space="preserve"> – należy przez to rozumieć nieprawidłowość w rozumieniu art. 2 pkt 14</w:t>
      </w:r>
      <w:r w:rsidRPr="008F45BD">
        <w:rPr>
          <w:rFonts w:ascii="Arial" w:hAnsi="Arial" w:cs="Arial"/>
          <w:bCs/>
          <w:szCs w:val="20"/>
        </w:rPr>
        <w:t xml:space="preserve"> ustawy wdrożeniowej</w:t>
      </w:r>
      <w:r w:rsidRPr="008F45BD">
        <w:rPr>
          <w:rFonts w:ascii="Arial" w:hAnsi="Arial" w:cs="Arial"/>
          <w:szCs w:val="20"/>
        </w:rPr>
        <w:t>;</w:t>
      </w:r>
    </w:p>
    <w:p w14:paraId="441DA52C" w14:textId="3F8BE0B3" w:rsidR="00CB19AD" w:rsidRPr="008F45B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>płatniku</w:t>
      </w:r>
      <w:r w:rsidRPr="008F45BD">
        <w:rPr>
          <w:rFonts w:cs="Arial"/>
          <w:szCs w:val="20"/>
        </w:rPr>
        <w:t xml:space="preserve"> – należy przez to rozumieć Bank Gospodarstwa Krajowego, który na podstawie wystawionego przez Instytucję </w:t>
      </w:r>
      <w:r w:rsidR="00AB0AEB" w:rsidRPr="008F45BD">
        <w:rPr>
          <w:rFonts w:cs="Arial"/>
          <w:szCs w:val="20"/>
        </w:rPr>
        <w:t>Pośredniczącą</w:t>
      </w:r>
      <w:r w:rsidRPr="008F45BD">
        <w:rPr>
          <w:rFonts w:cs="Arial"/>
          <w:szCs w:val="20"/>
        </w:rPr>
        <w:t xml:space="preserve"> zlecenia płatności, przekazuje płatności;</w:t>
      </w:r>
    </w:p>
    <w:p w14:paraId="40565DBB" w14:textId="77777777" w:rsidR="00CB19AD" w:rsidRPr="008F45B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8F45BD">
        <w:rPr>
          <w:rFonts w:cs="Arial"/>
          <w:b/>
          <w:szCs w:val="20"/>
        </w:rPr>
        <w:t xml:space="preserve">płatność </w:t>
      </w:r>
      <w:r w:rsidRPr="008F45BD">
        <w:rPr>
          <w:rFonts w:cs="Arial"/>
          <w:szCs w:val="20"/>
        </w:rPr>
        <w:t>– należy przez to rozumieć środki pochodzące z Europejskiego Funduszu Rozwoju Regionalnego, o których mowa w art. 186 pkt 2 ufp;</w:t>
      </w:r>
      <w:r w:rsidRPr="008F45BD">
        <w:rPr>
          <w:rFonts w:cs="Arial"/>
          <w:szCs w:val="20"/>
          <w:lang w:eastAsia="pl-PL"/>
        </w:rPr>
        <w:t xml:space="preserve"> </w:t>
      </w:r>
    </w:p>
    <w:p w14:paraId="4C56931E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8F45BD">
        <w:rPr>
          <w:rFonts w:cs="Arial"/>
          <w:b/>
          <w:szCs w:val="20"/>
        </w:rPr>
        <w:t xml:space="preserve">płatności pośredniej </w:t>
      </w:r>
      <w:r w:rsidRPr="008F45BD">
        <w:rPr>
          <w:rFonts w:cs="Arial"/>
          <w:szCs w:val="20"/>
        </w:rPr>
        <w:t>– należy przez to rozumieć płatność</w:t>
      </w:r>
      <w:r w:rsidRPr="000F4607">
        <w:rPr>
          <w:rFonts w:cs="Arial"/>
          <w:szCs w:val="20"/>
        </w:rPr>
        <w:t xml:space="preserve"> kwoty obejmującej zaliczkę lub refundację określonych w umowie kosztów kwalifikowalnych; </w:t>
      </w:r>
    </w:p>
    <w:p w14:paraId="3056CAFA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b/>
          <w:szCs w:val="20"/>
        </w:rPr>
        <w:t xml:space="preserve">płatności końcowej </w:t>
      </w:r>
      <w:r w:rsidRPr="000F4607">
        <w:rPr>
          <w:rFonts w:cs="Arial"/>
          <w:szCs w:val="20"/>
        </w:rPr>
        <w:t>–</w:t>
      </w:r>
      <w:r w:rsidRPr="000F4607">
        <w:rPr>
          <w:rFonts w:cs="Arial"/>
          <w:szCs w:val="20"/>
          <w:lang w:eastAsia="pl-PL"/>
        </w:rPr>
        <w:t xml:space="preserve"> należy przez to rozumieć płatność kwoty obejmującej refundację określonych w umowie kosztów kwalifikowalnych dokonywaną na podstawie wniosku o płatność końcową;</w:t>
      </w:r>
    </w:p>
    <w:p w14:paraId="0CB5B3F0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projekcie </w:t>
      </w:r>
      <w:r w:rsidRPr="000F4607">
        <w:rPr>
          <w:rFonts w:cs="Arial"/>
          <w:szCs w:val="20"/>
        </w:rPr>
        <w:t>– należy przez to rozumieć projekt w rozumieniu art. 2 pkt 18 ustawy wdrożeniowej;</w:t>
      </w:r>
    </w:p>
    <w:p w14:paraId="31C4ACDE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 xml:space="preserve">SL2014 </w:t>
      </w:r>
      <w:r w:rsidRPr="000F4607">
        <w:rPr>
          <w:rFonts w:cs="Arial"/>
          <w:szCs w:val="20"/>
        </w:rPr>
        <w:t xml:space="preserve">– należy przez to rozumieć aplikację główną centralnego </w:t>
      </w:r>
      <w:r w:rsidRPr="000F4607">
        <w:rPr>
          <w:rFonts w:cs="Arial"/>
          <w:szCs w:val="20"/>
          <w:lang w:eastAsia="pl-PL"/>
        </w:rPr>
        <w:t>systemu teleinformatycznego, która służy m.in. do wspierania procesów związanych z obsługą projektu;</w:t>
      </w:r>
    </w:p>
    <w:p w14:paraId="6128A0B4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środkach publicznych</w:t>
      </w:r>
      <w:r w:rsidRPr="000F4607">
        <w:rPr>
          <w:rFonts w:cs="Arial"/>
          <w:szCs w:val="20"/>
        </w:rPr>
        <w:t xml:space="preserve"> – należy przez to rozumieć środki, o których mowa w art. 5 ust. 1 ufp;</w:t>
      </w:r>
    </w:p>
    <w:p w14:paraId="138A80ED" w14:textId="3FF43ADD" w:rsidR="008032F9" w:rsidRPr="00FE3000" w:rsidRDefault="00D0185E" w:rsidP="008032F9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szCs w:val="20"/>
        </w:rPr>
      </w:pPr>
      <w:r w:rsidRPr="00D0185E">
        <w:rPr>
          <w:rFonts w:cs="Arial"/>
          <w:b/>
          <w:szCs w:val="20"/>
        </w:rPr>
        <w:t>umowi</w:t>
      </w:r>
      <w:r>
        <w:rPr>
          <w:rFonts w:cs="Arial"/>
          <w:b/>
          <w:szCs w:val="20"/>
        </w:rPr>
        <w:t>e</w:t>
      </w:r>
      <w:r w:rsidR="008032F9" w:rsidRPr="00FE3000">
        <w:rPr>
          <w:rFonts w:cs="Arial"/>
          <w:b/>
          <w:szCs w:val="20"/>
        </w:rPr>
        <w:t xml:space="preserve"> przekazania dofinansowania</w:t>
      </w:r>
      <w:r w:rsidR="008032F9" w:rsidRPr="008032F9">
        <w:rPr>
          <w:rFonts w:cs="Arial"/>
          <w:szCs w:val="20"/>
        </w:rPr>
        <w:t xml:space="preserve"> - </w:t>
      </w:r>
      <w:r w:rsidR="008032F9" w:rsidRPr="008032F9">
        <w:rPr>
          <w:szCs w:val="20"/>
        </w:rPr>
        <w:t xml:space="preserve">należy przez to rozumieć umowę pomiędzy Beneficjentem </w:t>
      </w:r>
      <w:r w:rsidR="000305E3">
        <w:rPr>
          <w:szCs w:val="20"/>
        </w:rPr>
        <w:t xml:space="preserve">występującym w imieniu Instytucji Pośredniczącej </w:t>
      </w:r>
      <w:r w:rsidR="008032F9" w:rsidRPr="008032F9">
        <w:rPr>
          <w:szCs w:val="20"/>
        </w:rPr>
        <w:t xml:space="preserve">a </w:t>
      </w:r>
      <w:r w:rsidR="008032F9" w:rsidRPr="00FE3000">
        <w:rPr>
          <w:szCs w:val="20"/>
        </w:rPr>
        <w:t>członk</w:t>
      </w:r>
      <w:r w:rsidR="000305E3">
        <w:rPr>
          <w:szCs w:val="20"/>
        </w:rPr>
        <w:t>iem</w:t>
      </w:r>
      <w:r w:rsidR="008032F9" w:rsidRPr="00FE3000">
        <w:rPr>
          <w:szCs w:val="20"/>
        </w:rPr>
        <w:t xml:space="preserve"> kla</w:t>
      </w:r>
      <w:r w:rsidR="000305E3" w:rsidRPr="000305E3">
        <w:rPr>
          <w:szCs w:val="20"/>
        </w:rPr>
        <w:t>stra bezpośrednio zaaganżowanym w projekcie</w:t>
      </w:r>
      <w:r w:rsidR="008032F9" w:rsidRPr="008032F9">
        <w:rPr>
          <w:szCs w:val="20"/>
        </w:rPr>
        <w:t>, zawart</w:t>
      </w:r>
      <w:r w:rsidR="008032F9" w:rsidRPr="00FE3000">
        <w:rPr>
          <w:szCs w:val="20"/>
        </w:rPr>
        <w:t>a</w:t>
      </w:r>
      <w:r w:rsidR="008032F9" w:rsidRPr="008032F9">
        <w:rPr>
          <w:szCs w:val="20"/>
        </w:rPr>
        <w:t xml:space="preserve"> przed przekazaniem </w:t>
      </w:r>
      <w:r w:rsidR="000305E3" w:rsidRPr="006D2879">
        <w:rPr>
          <w:szCs w:val="20"/>
        </w:rPr>
        <w:t>członkowi</w:t>
      </w:r>
      <w:r w:rsidR="008032F9" w:rsidRPr="00FE3000">
        <w:rPr>
          <w:szCs w:val="20"/>
        </w:rPr>
        <w:t xml:space="preserve"> klastra</w:t>
      </w:r>
      <w:r w:rsidR="008032F9" w:rsidRPr="008032F9">
        <w:rPr>
          <w:szCs w:val="20"/>
        </w:rPr>
        <w:t xml:space="preserve"> przez Beneficjenta części dofinansowania uzyskanego na podstawie Umowy, sporządzoną z u</w:t>
      </w:r>
      <w:r w:rsidR="008032F9" w:rsidRPr="00FE3000">
        <w:rPr>
          <w:szCs w:val="20"/>
        </w:rPr>
        <w:t>względnieniem postanowień Umowy</w:t>
      </w:r>
      <w:r w:rsidR="008032F9" w:rsidRPr="008032F9">
        <w:rPr>
          <w:szCs w:val="20"/>
        </w:rPr>
        <w:t>;</w:t>
      </w:r>
    </w:p>
    <w:p w14:paraId="6EAA1458" w14:textId="6FA53D64" w:rsidR="00CB19AD" w:rsidRDefault="003671AE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FC1CDE">
        <w:rPr>
          <w:rFonts w:cs="Arial"/>
          <w:b/>
          <w:szCs w:val="20"/>
        </w:rPr>
        <w:t>usłu</w:t>
      </w:r>
      <w:r w:rsidR="00811FE7" w:rsidRPr="00FC1CDE">
        <w:rPr>
          <w:rFonts w:cs="Arial"/>
          <w:b/>
          <w:szCs w:val="20"/>
        </w:rPr>
        <w:t>dze</w:t>
      </w:r>
      <w:r w:rsidRPr="00FC1CDE">
        <w:rPr>
          <w:rFonts w:cs="Arial"/>
          <w:b/>
          <w:szCs w:val="20"/>
        </w:rPr>
        <w:t xml:space="preserve"> w zakresie internacjonalizacji</w:t>
      </w:r>
      <w:r w:rsidRPr="00FC1CDE">
        <w:rPr>
          <w:rFonts w:cs="Arial"/>
          <w:szCs w:val="20"/>
        </w:rPr>
        <w:t xml:space="preserve"> – </w:t>
      </w:r>
      <w:r w:rsidR="00811FE7" w:rsidRPr="00FC1CDE">
        <w:rPr>
          <w:rFonts w:cs="Arial"/>
          <w:szCs w:val="20"/>
        </w:rPr>
        <w:t xml:space="preserve">należy przez to rozumieć </w:t>
      </w:r>
      <w:r w:rsidRPr="00FC1CDE">
        <w:rPr>
          <w:rFonts w:cs="Arial"/>
          <w:szCs w:val="20"/>
        </w:rPr>
        <w:t>kompleksow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usług</w:t>
      </w:r>
      <w:r w:rsidR="00811FE7" w:rsidRPr="00FC1CDE">
        <w:rPr>
          <w:rFonts w:cs="Arial"/>
          <w:szCs w:val="20"/>
        </w:rPr>
        <w:t>ę</w:t>
      </w:r>
      <w:r w:rsidR="00224214" w:rsidRPr="00FC1CDE">
        <w:rPr>
          <w:rFonts w:cs="Arial"/>
          <w:szCs w:val="20"/>
        </w:rPr>
        <w:t>, w tym usługę doradczą,</w:t>
      </w:r>
      <w:r w:rsidRPr="00FC1CDE">
        <w:rPr>
          <w:rFonts w:cs="Arial"/>
          <w:szCs w:val="20"/>
        </w:rPr>
        <w:t xml:space="preserve"> wspierając</w:t>
      </w:r>
      <w:r w:rsidR="00811FE7" w:rsidRPr="00FC1CDE">
        <w:rPr>
          <w:rFonts w:cs="Arial"/>
          <w:szCs w:val="20"/>
        </w:rPr>
        <w:t>ą</w:t>
      </w:r>
      <w:r w:rsidRPr="00FC1CDE">
        <w:rPr>
          <w:rFonts w:cs="Arial"/>
          <w:szCs w:val="20"/>
        </w:rPr>
        <w:t xml:space="preserve"> wprowadzanie na rynki zagraniczne oferty klastra lub jego członków, ze szczególnym uwzględnieniem produktów zaawansowanych technologicznie; usługa ta powinna uwzględniać zidentyfikowane potrzeby klastra związane z internacjonalizacją </w:t>
      </w:r>
      <w:r w:rsidRPr="00FC1CDE">
        <w:rPr>
          <w:rFonts w:cs="Arial"/>
          <w:szCs w:val="20"/>
        </w:rPr>
        <w:lastRenderedPageBreak/>
        <w:t>(wskazane w strategii rozwoju klastra) i koncentrować się na wspieraniu ekspansji międzynarodowej klastra w powiązaniu z jego działalnością badawczo-rozwojową i innowacyjną;</w:t>
      </w:r>
    </w:p>
    <w:p w14:paraId="0DDB76F2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wkładzie własnym beneficjenta</w:t>
      </w:r>
      <w:r w:rsidRPr="000F4607">
        <w:rPr>
          <w:rFonts w:cs="Arial"/>
          <w:szCs w:val="20"/>
        </w:rPr>
        <w:t xml:space="preserve"> – należy przez to rozumieć środki finansowe lub wkład niepieniężny wniesione przez beneficjenta, które zostaną przeznaczone na pokrycie kosztów kwalifikowalnych i które nie zostaną beneficjentowi przekazane w formie dofinansowania</w:t>
      </w:r>
      <w:r w:rsidR="00A90816">
        <w:rPr>
          <w:rFonts w:cs="Arial"/>
          <w:szCs w:val="20"/>
          <w:lang w:eastAsia="pl-PL"/>
        </w:rPr>
        <w:t>;</w:t>
      </w:r>
    </w:p>
    <w:p w14:paraId="376EE8DF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wniosku o dofinansowanie</w:t>
      </w:r>
      <w:r w:rsidRPr="000F4607">
        <w:rPr>
          <w:rFonts w:cs="Arial"/>
          <w:szCs w:val="20"/>
        </w:rPr>
        <w:t xml:space="preserve"> – należy przez to rozumieć wniosek złożony przez beneficjenta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celu uzyskania dofinansowania, któr</w:t>
      </w:r>
      <w:r>
        <w:rPr>
          <w:rFonts w:cs="Arial"/>
          <w:szCs w:val="20"/>
        </w:rPr>
        <w:t>ego wydruk</w:t>
      </w:r>
      <w:r w:rsidRPr="000F4607">
        <w:rPr>
          <w:rFonts w:cs="Arial"/>
          <w:szCs w:val="20"/>
        </w:rPr>
        <w:t xml:space="preserve"> stanowi załącznik nr 1 do umowy;</w:t>
      </w:r>
    </w:p>
    <w:p w14:paraId="34E88D60" w14:textId="493D03B1" w:rsidR="00CB19AD" w:rsidRPr="00B85AF0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C4765">
        <w:rPr>
          <w:rFonts w:cs="Arial"/>
          <w:b/>
          <w:szCs w:val="20"/>
        </w:rPr>
        <w:t>wniosku o płatność</w:t>
      </w:r>
      <w:r w:rsidRPr="000C4765">
        <w:rPr>
          <w:rFonts w:cs="Arial"/>
          <w:szCs w:val="20"/>
        </w:rPr>
        <w:t xml:space="preserve"> – należy przez to rozumieć dokument sporządzony przez beneficjenta według wzoru określonego przez Instytucję Zarządzającą</w:t>
      </w:r>
      <w:r w:rsidR="000C4765" w:rsidRPr="00D55846">
        <w:rPr>
          <w:rFonts w:cs="Arial"/>
          <w:szCs w:val="20"/>
        </w:rPr>
        <w:t>, na podstawie którego przekazywana jest płatność pośrednia lub końcowa albo dokonywane jest rozliczenie zaliczki, zawierający część sprawozdawczą opisującą przebieg realizacji projektu, w tym rapo</w:t>
      </w:r>
      <w:r w:rsidR="000C4765" w:rsidRPr="00A5470E">
        <w:rPr>
          <w:rFonts w:cs="Arial"/>
          <w:szCs w:val="20"/>
        </w:rPr>
        <w:t>rtowanie w zakresie wskaźników</w:t>
      </w:r>
      <w:r w:rsidRPr="00B85AF0">
        <w:rPr>
          <w:rFonts w:cs="Arial"/>
          <w:szCs w:val="20"/>
        </w:rPr>
        <w:t>;</w:t>
      </w:r>
    </w:p>
    <w:p w14:paraId="588477F6" w14:textId="77777777" w:rsidR="00CB19AD" w:rsidRDefault="008B1A3D" w:rsidP="008F45BD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b/>
          <w:szCs w:val="20"/>
        </w:rPr>
        <w:t>zleceniu płatności</w:t>
      </w:r>
      <w:r w:rsidRPr="000F4607">
        <w:rPr>
          <w:rFonts w:cs="Arial"/>
          <w:szCs w:val="20"/>
        </w:rPr>
        <w:t xml:space="preserve"> – należy przez to rozumieć dokument wystawiony zgodnie ze wzorem określonym w </w:t>
      </w:r>
      <w:r w:rsidRPr="00540984">
        <w:rPr>
          <w:rFonts w:cs="Arial"/>
          <w:szCs w:val="20"/>
        </w:rPr>
        <w:t>rozporządzeniu Ministra Finansów wydanym na podstawie art. 188 ust. 6 ufp</w:t>
      </w:r>
      <w:r>
        <w:rPr>
          <w:rFonts w:cs="Arial"/>
          <w:szCs w:val="20"/>
        </w:rPr>
        <w:t>.</w:t>
      </w:r>
    </w:p>
    <w:p w14:paraId="6CFAFB45" w14:textId="77777777" w:rsidR="00CE23F1" w:rsidRDefault="00CE23F1" w:rsidP="00942B20">
      <w:pPr>
        <w:spacing w:after="0" w:line="240" w:lineRule="auto"/>
        <w:jc w:val="center"/>
        <w:rPr>
          <w:rFonts w:cs="Arial"/>
          <w:b/>
        </w:rPr>
      </w:pPr>
    </w:p>
    <w:p w14:paraId="73867D46" w14:textId="77777777" w:rsidR="008B1A3D" w:rsidRDefault="008B1A3D" w:rsidP="00942B20">
      <w:pPr>
        <w:spacing w:after="0" w:line="240" w:lineRule="auto"/>
        <w:jc w:val="center"/>
        <w:rPr>
          <w:rFonts w:cs="Arial"/>
          <w:b/>
        </w:rPr>
      </w:pPr>
      <w:r w:rsidRPr="00942B20">
        <w:rPr>
          <w:rFonts w:cs="Arial"/>
          <w:b/>
        </w:rPr>
        <w:t>§ 2.</w:t>
      </w:r>
      <w:r w:rsidRPr="00942B20">
        <w:rPr>
          <w:rFonts w:cs="Arial"/>
          <w:b/>
        </w:rPr>
        <w:br/>
        <w:t>Przedmiot umowy</w:t>
      </w:r>
    </w:p>
    <w:p w14:paraId="0980E656" w14:textId="77777777" w:rsidR="008B1A3D" w:rsidRPr="00942B20" w:rsidRDefault="008B1A3D" w:rsidP="00942B20">
      <w:pPr>
        <w:spacing w:after="0" w:line="240" w:lineRule="auto"/>
        <w:jc w:val="center"/>
        <w:rPr>
          <w:rFonts w:cs="Arial"/>
          <w:b/>
        </w:rPr>
      </w:pPr>
    </w:p>
    <w:p w14:paraId="3111271E" w14:textId="2FDCAAA9" w:rsidR="008B1A3D" w:rsidRPr="000F4607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Umowa określa zasady udzielenia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dofinansowania realizacji projektu pn. „…………………………………………………...” oraz prawa i obowiązki Stron związane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realizacją projektu.</w:t>
      </w:r>
    </w:p>
    <w:p w14:paraId="7A167460" w14:textId="77777777" w:rsidR="008B1A3D" w:rsidRDefault="008B1A3D" w:rsidP="00EF1C94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realizacji projektu z należytą starannością i wykorzystania dofinansowania na zasadach określonych w umowie.</w:t>
      </w:r>
    </w:p>
    <w:p w14:paraId="4A7B75D8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3.</w:t>
      </w:r>
      <w:r w:rsidRPr="000F4607">
        <w:rPr>
          <w:rFonts w:cs="Arial"/>
        </w:rPr>
        <w:br/>
        <w:t>Warunki realizacji projektu</w:t>
      </w:r>
    </w:p>
    <w:p w14:paraId="7D64B9C1" w14:textId="7DE52FBC" w:rsidR="00CB19AD" w:rsidRDefault="008B1A3D" w:rsidP="00D7470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Beneficjent zobowiązuje się do realizacji projektu, w zakresie określonym w Harmonogramie rzeczowo-finansowym projektu</w:t>
      </w:r>
      <w:r w:rsidR="000C4765">
        <w:rPr>
          <w:rFonts w:ascii="Arial" w:hAnsi="Arial" w:cs="Arial"/>
          <w:szCs w:val="20"/>
        </w:rPr>
        <w:t xml:space="preserve"> </w:t>
      </w:r>
      <w:r w:rsidR="000C4765" w:rsidRPr="00AC55EB">
        <w:rPr>
          <w:rFonts w:ascii="Arial" w:hAnsi="Arial" w:cs="Arial"/>
          <w:szCs w:val="20"/>
        </w:rPr>
        <w:t>stanowiącym załącznik nr 2 do umowy</w:t>
      </w:r>
      <w:r w:rsidRPr="000F4607">
        <w:rPr>
          <w:rFonts w:ascii="Arial" w:hAnsi="Arial" w:cs="Arial"/>
          <w:szCs w:val="20"/>
        </w:rPr>
        <w:t>, zgodnie z:</w:t>
      </w:r>
    </w:p>
    <w:p w14:paraId="1C371C99" w14:textId="77777777"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umową i jej załącznikami, w szczególności z wnioskiem o dofinansowanie;</w:t>
      </w:r>
    </w:p>
    <w:p w14:paraId="0950DA40" w14:textId="77777777"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obowiązującymi przepisami prawa krajowego i Unii Europejskiej, w szczególności zasadami polityk unijnych, w tym dotyczących konkurencji, pomocy publicznej, zamówień publicznych oraz zrównoważonego rozwoju i równych szans;</w:t>
      </w:r>
    </w:p>
    <w:p w14:paraId="7DD1735B" w14:textId="23824F69" w:rsidR="00CB19AD" w:rsidRDefault="008B1A3D" w:rsidP="00D7470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wytycznymi, o których mowa w art. 5 ust. 1 oraz art. 7 ust. 1 ustawy </w:t>
      </w:r>
      <w:r w:rsidRPr="000F4607">
        <w:rPr>
          <w:rFonts w:cs="Arial"/>
          <w:bCs/>
          <w:szCs w:val="20"/>
          <w:lang w:eastAsia="pl-PL"/>
        </w:rPr>
        <w:t>wdrożeniowej</w:t>
      </w:r>
      <w:r w:rsidR="00D55846" w:rsidRPr="00AC55EB">
        <w:rPr>
          <w:rFonts w:cs="Arial"/>
          <w:bCs/>
          <w:szCs w:val="20"/>
          <w:vertAlign w:val="superscript"/>
          <w:lang w:eastAsia="pl-PL"/>
        </w:rPr>
        <w:footnoteReference w:id="5"/>
      </w:r>
      <w:r w:rsidR="0071277C">
        <w:rPr>
          <w:rFonts w:cs="Arial"/>
          <w:bCs/>
          <w:szCs w:val="20"/>
          <w:lang w:eastAsia="pl-PL"/>
        </w:rPr>
        <w:t>,</w:t>
      </w:r>
      <w:r w:rsidR="00E671C6">
        <w:rPr>
          <w:rFonts w:cs="Arial"/>
          <w:szCs w:val="20"/>
        </w:rPr>
        <w:t>.</w:t>
      </w:r>
    </w:p>
    <w:p w14:paraId="67436D68" w14:textId="77777777"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osiągnięcia założonych celów i wskaźników określony</w:t>
      </w:r>
      <w:r w:rsidR="00A90816">
        <w:rPr>
          <w:rFonts w:cs="Arial"/>
          <w:szCs w:val="20"/>
        </w:rPr>
        <w:t>ch we wniosku o dofinansowanie.</w:t>
      </w:r>
    </w:p>
    <w:p w14:paraId="20C918A8" w14:textId="7E097238"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540984">
        <w:rPr>
          <w:rFonts w:cs="Arial"/>
          <w:szCs w:val="20"/>
        </w:rPr>
        <w:t>Projekt uznaje się za zrealizowany jeśli</w:t>
      </w:r>
      <w:r w:rsidRPr="00FF7A1B">
        <w:rPr>
          <w:rFonts w:cs="Arial"/>
          <w:szCs w:val="20"/>
        </w:rPr>
        <w:t xml:space="preserve"> beneficjent wykonał i udokumentował w sposób określony w umowie pełny zakres rzeczowo-finansowy projektu, osiągnął cele </w:t>
      </w:r>
      <w:r w:rsidR="00D55846">
        <w:rPr>
          <w:rFonts w:cs="Arial"/>
          <w:szCs w:val="20"/>
        </w:rPr>
        <w:t xml:space="preserve">i wskaźniki </w:t>
      </w:r>
      <w:r w:rsidRPr="00FF7A1B">
        <w:rPr>
          <w:rFonts w:cs="Arial"/>
          <w:szCs w:val="20"/>
        </w:rPr>
        <w:t>projektu określo</w:t>
      </w:r>
      <w:r w:rsidRPr="00DD0D1C">
        <w:rPr>
          <w:rFonts w:cs="Arial"/>
          <w:szCs w:val="20"/>
        </w:rPr>
        <w:t xml:space="preserve">ne we wniosku o dofinansowanie </w:t>
      </w:r>
      <w:r w:rsidRPr="00E83903">
        <w:rPr>
          <w:rFonts w:cs="Arial"/>
          <w:szCs w:val="20"/>
        </w:rPr>
        <w:t xml:space="preserve">i </w:t>
      </w:r>
      <w:r w:rsidRPr="00540984">
        <w:rPr>
          <w:rFonts w:cs="Arial"/>
          <w:szCs w:val="20"/>
        </w:rPr>
        <w:t>złożył wniosek o płatność końcową.</w:t>
      </w:r>
    </w:p>
    <w:p w14:paraId="5DC3B1C2" w14:textId="178AD2FE"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może od dnia rozpoczęcia okresu kwalifikowalności kosztów</w:t>
      </w:r>
      <w:r w:rsidR="0071277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o którym mowa w § 7 ust. 1,</w:t>
      </w:r>
      <w:r w:rsidRPr="004C66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przez</w:t>
      </w:r>
      <w:r w:rsidRPr="00BD683C">
        <w:rPr>
          <w:rFonts w:cs="Arial"/>
          <w:szCs w:val="20"/>
        </w:rPr>
        <w:t xml:space="preserve"> okres</w:t>
      </w:r>
      <w:r>
        <w:rPr>
          <w:rFonts w:cs="Arial"/>
          <w:szCs w:val="20"/>
        </w:rPr>
        <w:t xml:space="preserve"> 3 lat</w:t>
      </w:r>
      <w:r w:rsidRPr="00BD683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dnia zakończenia realizacji projektu</w:t>
      </w:r>
      <w:r w:rsidRPr="000F4607">
        <w:rPr>
          <w:rFonts w:cs="Arial"/>
          <w:szCs w:val="20"/>
        </w:rPr>
        <w:t xml:space="preserve">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przenosić na inny podmiot praw, obowiązków lub wierzytelności wynikających z umowy, bez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37873951" w14:textId="592D2C0F" w:rsidR="00CB19AD" w:rsidRPr="00E0510E" w:rsidRDefault="008B1A3D" w:rsidP="00E0510E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nie ponosi odpowiedzialności za szkody powstałe w związku z realizacją umowy</w:t>
      </w:r>
      <w:r w:rsidR="00781F30">
        <w:rPr>
          <w:rFonts w:cs="Arial"/>
          <w:szCs w:val="20"/>
        </w:rPr>
        <w:t xml:space="preserve">, w szczególności </w:t>
      </w:r>
      <w:r w:rsidR="00E0510E">
        <w:rPr>
          <w:rFonts w:cs="Arial"/>
          <w:szCs w:val="20"/>
        </w:rPr>
        <w:t>Instytucja Pośrednicząca nie ponosi odpowiedzialności za działania lub zaniechania Beneficjenta wobec członków klastra bezpośrednio zaagangażownych w projekcie.</w:t>
      </w:r>
    </w:p>
    <w:p w14:paraId="59AEAA19" w14:textId="77777777" w:rsidR="00CB19AD" w:rsidRDefault="008B1A3D" w:rsidP="00D7470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prowadzenia wyodrębnionej ewidencji księgowej kosztów projektu w sposób przejrzysty i rzetelny, tak aby możliwa była identyfikacja poszczególnych operacji związanych z projektem.</w:t>
      </w:r>
    </w:p>
    <w:p w14:paraId="449BE278" w14:textId="631D3CEF" w:rsidR="001317A3" w:rsidRDefault="00E63942" w:rsidP="001317A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zgodnie postanawiają, ż</w:t>
      </w:r>
      <w:r w:rsidR="001317A3">
        <w:rPr>
          <w:rFonts w:ascii="Arial" w:hAnsi="Arial" w:cs="Arial"/>
          <w:sz w:val="20"/>
          <w:szCs w:val="20"/>
        </w:rPr>
        <w:t xml:space="preserve">e w związku z tym, że w ramach realizacji projektu członkom klastra będzie udzielone finansowanie stanowiące </w:t>
      </w:r>
      <w:r w:rsidR="007C7681">
        <w:rPr>
          <w:rFonts w:ascii="Arial" w:hAnsi="Arial" w:cs="Arial"/>
          <w:sz w:val="20"/>
          <w:szCs w:val="20"/>
        </w:rPr>
        <w:t>p</w:t>
      </w:r>
      <w:r w:rsidR="001317A3">
        <w:rPr>
          <w:rFonts w:ascii="Arial" w:hAnsi="Arial" w:cs="Arial"/>
          <w:sz w:val="20"/>
          <w:szCs w:val="20"/>
        </w:rPr>
        <w:t xml:space="preserve">omoc </w:t>
      </w:r>
      <w:r w:rsidR="007C7681">
        <w:rPr>
          <w:rFonts w:ascii="Arial" w:hAnsi="Arial" w:cs="Arial"/>
          <w:sz w:val="20"/>
          <w:szCs w:val="20"/>
        </w:rPr>
        <w:t>p</w:t>
      </w:r>
      <w:r w:rsidR="001317A3">
        <w:rPr>
          <w:rFonts w:ascii="Arial" w:hAnsi="Arial" w:cs="Arial"/>
          <w:sz w:val="20"/>
          <w:szCs w:val="20"/>
        </w:rPr>
        <w:t xml:space="preserve">ubliczną albo pomoc </w:t>
      </w:r>
      <w:r w:rsidR="001317A3" w:rsidRPr="001317A3">
        <w:rPr>
          <w:rFonts w:ascii="Arial" w:hAnsi="Arial" w:cs="Arial"/>
          <w:i/>
          <w:sz w:val="20"/>
          <w:szCs w:val="20"/>
        </w:rPr>
        <w:t>de minimis</w:t>
      </w:r>
      <w:r w:rsidR="001317A3">
        <w:rPr>
          <w:rFonts w:ascii="Arial" w:hAnsi="Arial" w:cs="Arial"/>
          <w:sz w:val="20"/>
          <w:szCs w:val="20"/>
        </w:rPr>
        <w:t>, Instytucja Pośrednicząca upow</w:t>
      </w:r>
      <w:r>
        <w:rPr>
          <w:rFonts w:ascii="Arial" w:hAnsi="Arial" w:cs="Arial"/>
          <w:sz w:val="20"/>
          <w:szCs w:val="20"/>
        </w:rPr>
        <w:t>ażnia Beneficjenta, do podpisan</w:t>
      </w:r>
      <w:r w:rsidR="001317A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1317A3">
        <w:rPr>
          <w:rFonts w:ascii="Arial" w:hAnsi="Arial" w:cs="Arial"/>
          <w:sz w:val="20"/>
          <w:szCs w:val="20"/>
        </w:rPr>
        <w:t xml:space="preserve"> w imieniu Instytucji Pośredniczącej umów przekazania dofinansowania. Udzielającym pomocy publicznej pozostaje przy tym Instytucja Pośrednicząca, reprezentowana przez Beneficjenta.</w:t>
      </w:r>
    </w:p>
    <w:p w14:paraId="0D0AB4A0" w14:textId="2C2BDE15" w:rsidR="001317A3" w:rsidRPr="001317A3" w:rsidRDefault="00E0510E" w:rsidP="001317A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510E">
        <w:rPr>
          <w:rFonts w:ascii="Arial" w:hAnsi="Arial" w:cs="Arial"/>
          <w:sz w:val="20"/>
          <w:szCs w:val="20"/>
        </w:rPr>
        <w:t>Beneficjent jest uprawniony do działania w imieniu i na rzecz członków klastra w celu realizacji projektu i wykonania zobowiązań wynikających z Umowy. Prawa i obowiązk</w:t>
      </w:r>
      <w:r w:rsidR="006D2879">
        <w:rPr>
          <w:rFonts w:ascii="Arial" w:hAnsi="Arial" w:cs="Arial"/>
          <w:sz w:val="20"/>
          <w:szCs w:val="20"/>
        </w:rPr>
        <w:t>i</w:t>
      </w:r>
      <w:r w:rsidRPr="00E0510E">
        <w:rPr>
          <w:rFonts w:ascii="Arial" w:hAnsi="Arial" w:cs="Arial"/>
          <w:sz w:val="20"/>
          <w:szCs w:val="20"/>
        </w:rPr>
        <w:t xml:space="preserve"> Beneficjenta i członków klastra bezpośrednio zaangażowanych w projekcie, związane z wykonywaniem niniejszej Umowy określa umowa przekazania dofinansowania, którą Beneficjent jest zobowiązany zawrzeć z członkami klastra bezpośrednio zaaganżowanymi w projekcie. </w:t>
      </w:r>
    </w:p>
    <w:p w14:paraId="46E64917" w14:textId="2CB3D5E6" w:rsidR="00E0510E" w:rsidRPr="0021388F" w:rsidRDefault="00E0510E" w:rsidP="0021388F">
      <w:pPr>
        <w:pStyle w:val="Default"/>
        <w:numPr>
          <w:ilvl w:val="0"/>
          <w:numId w:val="21"/>
        </w:numPr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jest zobowiązany do przestrzegania przepisów dotyczących poziomów intensywności pomocy publicznej, w tym pomocy o charakterze pomocy </w:t>
      </w:r>
      <w:r w:rsidRPr="0021388F">
        <w:rPr>
          <w:rFonts w:ascii="Arial" w:hAnsi="Arial" w:cs="Arial"/>
          <w:i/>
          <w:sz w:val="20"/>
          <w:szCs w:val="20"/>
        </w:rPr>
        <w:t>de minimis</w:t>
      </w:r>
      <w:r>
        <w:rPr>
          <w:rFonts w:ascii="Arial" w:hAnsi="Arial" w:cs="Arial"/>
          <w:sz w:val="20"/>
          <w:szCs w:val="20"/>
        </w:rPr>
        <w:t>, przy korzystaniu z dofinansowania realizacji Projektu.</w:t>
      </w:r>
    </w:p>
    <w:p w14:paraId="29580B14" w14:textId="1D6E7DF6" w:rsidR="003104D7" w:rsidRPr="00FE3000" w:rsidRDefault="00B46F09" w:rsidP="0021388F">
      <w:pPr>
        <w:numPr>
          <w:ilvl w:val="0"/>
          <w:numId w:val="21"/>
        </w:numPr>
        <w:spacing w:after="0" w:line="240" w:lineRule="auto"/>
        <w:jc w:val="both"/>
      </w:pPr>
      <w:r w:rsidRPr="00FE3000">
        <w:rPr>
          <w:rFonts w:cs="Arial"/>
          <w:szCs w:val="20"/>
        </w:rPr>
        <w:t xml:space="preserve">Beneficjent </w:t>
      </w:r>
      <w:r w:rsidR="00F7140E" w:rsidRPr="00FE3000">
        <w:rPr>
          <w:rFonts w:cs="Arial"/>
          <w:szCs w:val="20"/>
        </w:rPr>
        <w:t xml:space="preserve">jest zobowiązany do: </w:t>
      </w:r>
    </w:p>
    <w:p w14:paraId="4CBB5F5E" w14:textId="66F2D9E2" w:rsidR="00E63942" w:rsidRDefault="00E63942" w:rsidP="00E63942">
      <w:pPr>
        <w:pStyle w:val="Akapitzlist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10263A">
        <w:rPr>
          <w:rFonts w:ascii="Arial" w:hAnsi="Arial" w:cs="Arial"/>
          <w:szCs w:val="20"/>
        </w:rPr>
        <w:t>zapewnienia rozdzielności działalności operacyjnej klastra i działalności w zakresie udzielania pomocy de minimis albo pomocy publicznej członkom klastra;</w:t>
      </w:r>
    </w:p>
    <w:p w14:paraId="28E0FDDE" w14:textId="65A58BFF" w:rsidR="004D3D78" w:rsidRPr="0010263A" w:rsidRDefault="004D3D78" w:rsidP="00E63942">
      <w:pPr>
        <w:pStyle w:val="Akapitzlist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pobierania opłat za udział w działaniach klastra dofinansowanych w ramach</w:t>
      </w:r>
      <w:r w:rsidRPr="004D3D78">
        <w:rPr>
          <w:rFonts w:ascii="Arial" w:hAnsi="Arial" w:cs="Arial"/>
          <w:szCs w:val="20"/>
        </w:rPr>
        <w:t xml:space="preserve"> pomoc</w:t>
      </w:r>
      <w:r>
        <w:rPr>
          <w:rFonts w:ascii="Arial" w:hAnsi="Arial" w:cs="Arial"/>
          <w:szCs w:val="20"/>
        </w:rPr>
        <w:t>y publicznej</w:t>
      </w:r>
      <w:r w:rsidRPr="004D3D78">
        <w:rPr>
          <w:rFonts w:ascii="Arial" w:hAnsi="Arial" w:cs="Arial"/>
          <w:szCs w:val="20"/>
        </w:rPr>
        <w:t xml:space="preserve"> dla koordynatora klastra</w:t>
      </w:r>
      <w:r>
        <w:rPr>
          <w:rFonts w:ascii="Arial" w:hAnsi="Arial" w:cs="Arial"/>
          <w:szCs w:val="20"/>
        </w:rPr>
        <w:t>, udzielanej</w:t>
      </w:r>
      <w:r w:rsidRPr="004D3D78">
        <w:rPr>
          <w:rFonts w:ascii="Arial" w:hAnsi="Arial" w:cs="Arial"/>
          <w:szCs w:val="20"/>
        </w:rPr>
        <w:t xml:space="preserve"> zgodnie z przepisami rozdziału 9 </w:t>
      </w:r>
      <w:r w:rsidRPr="004D3D78">
        <w:rPr>
          <w:rFonts w:ascii="Arial" w:hAnsi="Arial" w:cs="Arial"/>
          <w:i/>
          <w:szCs w:val="20"/>
        </w:rPr>
        <w:t>Pomoc dla klastrów innowacyjnych</w:t>
      </w:r>
      <w:r w:rsidRPr="004D3D78">
        <w:rPr>
          <w:rFonts w:ascii="Arial" w:hAnsi="Arial" w:cs="Arial"/>
          <w:szCs w:val="20"/>
        </w:rPr>
        <w:t xml:space="preserve"> rozporządzenia</w:t>
      </w:r>
      <w:r>
        <w:rPr>
          <w:rFonts w:ascii="Arial" w:hAnsi="Arial" w:cs="Arial"/>
          <w:szCs w:val="20"/>
        </w:rPr>
        <w:t>, które odpowiadają cenom rynkowym lub odzwierciedlają koszty tych działań</w:t>
      </w:r>
      <w:r w:rsidR="0073209C">
        <w:rPr>
          <w:rFonts w:ascii="Arial" w:hAnsi="Arial" w:cs="Arial"/>
          <w:szCs w:val="20"/>
        </w:rPr>
        <w:t>;</w:t>
      </w:r>
    </w:p>
    <w:p w14:paraId="7E0D3D12" w14:textId="511ADAE9" w:rsidR="00E63942" w:rsidRPr="0010263A" w:rsidRDefault="00E63942" w:rsidP="00E63942">
      <w:pPr>
        <w:pStyle w:val="Akapitzlist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10263A">
        <w:rPr>
          <w:rFonts w:ascii="Arial" w:hAnsi="Arial" w:cs="Arial"/>
          <w:szCs w:val="20"/>
        </w:rPr>
        <w:t xml:space="preserve">zapewniania organizacji usług w zakresie internacjonalizacji, przy czym wartość świadczonych na rzecz członków klastra usług w zakresie internacjonalizacji w części objętej dofinansowaniem, </w:t>
      </w:r>
      <w:r w:rsidR="00761FF8">
        <w:rPr>
          <w:rFonts w:ascii="Arial" w:hAnsi="Arial" w:cs="Arial"/>
          <w:szCs w:val="20"/>
        </w:rPr>
        <w:t>o którym mowa w § 6 ust. 4 pkt 2</w:t>
      </w:r>
      <w:r w:rsidRPr="0010263A">
        <w:rPr>
          <w:rFonts w:ascii="Arial" w:hAnsi="Arial" w:cs="Arial"/>
          <w:szCs w:val="20"/>
        </w:rPr>
        <w:t xml:space="preserve">) stanowi </w:t>
      </w:r>
      <w:r w:rsidR="0073209C">
        <w:rPr>
          <w:rFonts w:ascii="Arial" w:hAnsi="Arial" w:cs="Arial"/>
          <w:szCs w:val="20"/>
        </w:rPr>
        <w:t>pomoc publiczną albo</w:t>
      </w:r>
      <w:r w:rsidR="00761FF8">
        <w:rPr>
          <w:rFonts w:ascii="Arial" w:hAnsi="Arial" w:cs="Arial"/>
          <w:szCs w:val="20"/>
        </w:rPr>
        <w:t xml:space="preserve"> </w:t>
      </w:r>
      <w:r w:rsidRPr="0010263A">
        <w:rPr>
          <w:rFonts w:ascii="Arial" w:hAnsi="Arial" w:cs="Arial"/>
          <w:szCs w:val="20"/>
        </w:rPr>
        <w:t xml:space="preserve">pomoc </w:t>
      </w:r>
      <w:r w:rsidRPr="0010263A">
        <w:rPr>
          <w:rFonts w:ascii="Arial" w:hAnsi="Arial" w:cs="Arial"/>
          <w:i/>
          <w:szCs w:val="20"/>
        </w:rPr>
        <w:t>de minimis</w:t>
      </w:r>
      <w:r w:rsidRPr="0010263A">
        <w:rPr>
          <w:rFonts w:ascii="Arial" w:hAnsi="Arial" w:cs="Arial"/>
          <w:szCs w:val="20"/>
        </w:rPr>
        <w:t xml:space="preserve"> dla członka klastra udzielaną zgodnie z rozporządzeniem</w:t>
      </w:r>
      <w:r w:rsidR="0073209C">
        <w:rPr>
          <w:rFonts w:ascii="Arial" w:hAnsi="Arial" w:cs="Arial"/>
          <w:szCs w:val="20"/>
        </w:rPr>
        <w:t>;</w:t>
      </w:r>
    </w:p>
    <w:p w14:paraId="59215949" w14:textId="09A586FA" w:rsidR="00E63942" w:rsidRDefault="00E63942" w:rsidP="00E63942">
      <w:pPr>
        <w:pStyle w:val="Default"/>
        <w:numPr>
          <w:ilvl w:val="1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prawidłowego udzielania pomocy publicznej i pomocy </w:t>
      </w:r>
      <w:r w:rsidRPr="00E63942">
        <w:rPr>
          <w:rFonts w:ascii="Arial" w:hAnsi="Arial" w:cs="Arial"/>
          <w:i/>
          <w:sz w:val="20"/>
          <w:szCs w:val="20"/>
        </w:rPr>
        <w:t>de minimis</w:t>
      </w:r>
      <w:r>
        <w:rPr>
          <w:rFonts w:ascii="Arial" w:hAnsi="Arial" w:cs="Arial"/>
          <w:sz w:val="20"/>
          <w:szCs w:val="20"/>
        </w:rPr>
        <w:t xml:space="preserve"> członkom klastra, w tym:</w:t>
      </w:r>
    </w:p>
    <w:p w14:paraId="31ADB530" w14:textId="5CE8D2F0" w:rsidR="003104D7" w:rsidRPr="0021388F" w:rsidRDefault="003104D7" w:rsidP="00E63942">
      <w:pPr>
        <w:pStyle w:val="Default"/>
        <w:numPr>
          <w:ilvl w:val="2"/>
          <w:numId w:val="21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21388F">
        <w:rPr>
          <w:rFonts w:ascii="Arial" w:hAnsi="Arial" w:cs="Arial"/>
          <w:sz w:val="20"/>
          <w:szCs w:val="20"/>
        </w:rPr>
        <w:t xml:space="preserve">uzyskania od członków klastra bezpośrednio zaangażowanych w projekcie, informacji o otrzymanej pomocy publicznej, zgodnie ze wzorem, który określa rozporządzenie Rady Ministrów z dnia 29 marca 2010 r. w sprawie zakresu informacji przedstawianych przez podmiot ubiegający się o pomoc </w:t>
      </w:r>
      <w:r w:rsidR="00293C38">
        <w:rPr>
          <w:rFonts w:ascii="Arial" w:hAnsi="Arial" w:cs="Arial"/>
          <w:sz w:val="20"/>
          <w:szCs w:val="20"/>
        </w:rPr>
        <w:t xml:space="preserve">inną niż </w:t>
      </w:r>
      <w:r w:rsidRPr="0021388F">
        <w:rPr>
          <w:rFonts w:ascii="Arial" w:hAnsi="Arial" w:cs="Arial"/>
          <w:i/>
          <w:sz w:val="20"/>
          <w:szCs w:val="20"/>
        </w:rPr>
        <w:t>de minimis</w:t>
      </w:r>
      <w:r w:rsidRPr="0021388F">
        <w:rPr>
          <w:rFonts w:ascii="Arial" w:hAnsi="Arial" w:cs="Arial"/>
          <w:sz w:val="20"/>
          <w:szCs w:val="20"/>
        </w:rPr>
        <w:t xml:space="preserve"> </w:t>
      </w:r>
      <w:r w:rsidR="00293C38">
        <w:rPr>
          <w:rFonts w:ascii="Arial" w:hAnsi="Arial" w:cs="Arial"/>
          <w:sz w:val="20"/>
          <w:szCs w:val="20"/>
        </w:rPr>
        <w:t xml:space="preserve">lub </w:t>
      </w:r>
      <w:r w:rsidR="00293C38" w:rsidRPr="00293C38">
        <w:rPr>
          <w:rFonts w:ascii="Arial" w:hAnsi="Arial" w:cs="Arial"/>
          <w:i/>
          <w:sz w:val="20"/>
          <w:szCs w:val="20"/>
        </w:rPr>
        <w:t>de minimis</w:t>
      </w:r>
      <w:r w:rsidR="00293C38">
        <w:rPr>
          <w:rFonts w:ascii="Arial" w:hAnsi="Arial" w:cs="Arial"/>
          <w:sz w:val="20"/>
          <w:szCs w:val="20"/>
        </w:rPr>
        <w:t xml:space="preserve"> w rolnictwie lub rybołówstwie (Dz.U. Nr 53, poz. 312</w:t>
      </w:r>
      <w:r w:rsidRPr="0021388F">
        <w:rPr>
          <w:rFonts w:ascii="Arial" w:hAnsi="Arial" w:cs="Arial"/>
          <w:sz w:val="20"/>
          <w:szCs w:val="20"/>
        </w:rPr>
        <w:t xml:space="preserve"> z późn. zm.);</w:t>
      </w:r>
    </w:p>
    <w:p w14:paraId="700CD1BE" w14:textId="5D4D5EC6" w:rsidR="003104D7" w:rsidRPr="0021388F" w:rsidRDefault="00E63942" w:rsidP="00E63942">
      <w:pPr>
        <w:pStyle w:val="Default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</w:t>
      </w:r>
      <w:r w:rsidR="003104D7" w:rsidRPr="0021388F">
        <w:rPr>
          <w:rFonts w:ascii="Arial" w:hAnsi="Arial" w:cs="Arial"/>
          <w:sz w:val="20"/>
          <w:szCs w:val="20"/>
        </w:rPr>
        <w:t xml:space="preserve">uzyskania od członków klastra bezpośrednio zaangażowanych w projekcie zaświadczeń o pomocy de minimis, jakie członkowie klastra bezpośrednio zaangażowani w projekcie otrzymali w roku, w którym ubiegali się o pomoc oraz w ciągu 2 poprzedzających lat lub oświadczeń o wielkości pomocy de minimis otrzymanej w tym okresie lub oświadczeń o braku otrzymania pomocy de minimis w tym okresie, </w:t>
      </w:r>
    </w:p>
    <w:p w14:paraId="68138575" w14:textId="1AF8B47E" w:rsidR="00293C38" w:rsidRPr="00293C38" w:rsidRDefault="00E63942" w:rsidP="00293C38">
      <w:pPr>
        <w:pStyle w:val="Default"/>
        <w:ind w:left="993" w:hanging="284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3104D7" w:rsidRPr="0021388F">
        <w:rPr>
          <w:rFonts w:ascii="Arial" w:hAnsi="Arial" w:cs="Arial"/>
          <w:sz w:val="20"/>
          <w:szCs w:val="20"/>
        </w:rPr>
        <w:t xml:space="preserve">uzyskania od członków klastra bezpośrednio zaangażowanych w projekcie informacji niezbędnych do udzielenia pomocy de minimis, </w:t>
      </w:r>
      <w:r w:rsidR="00293C38" w:rsidRPr="0021388F">
        <w:rPr>
          <w:rFonts w:ascii="Arial" w:hAnsi="Arial" w:cs="Arial"/>
          <w:sz w:val="20"/>
          <w:szCs w:val="20"/>
        </w:rPr>
        <w:t xml:space="preserve">zgodnie ze wzorem, który określa rozporządzenie Rady Ministrów z dnia 29 marca 2010 r. w sprawie zakresu informacji przedstawianych przez podmiot ubiegający się o pomoc </w:t>
      </w:r>
      <w:r w:rsidR="00293C38" w:rsidRPr="0021388F">
        <w:rPr>
          <w:rFonts w:ascii="Arial" w:hAnsi="Arial" w:cs="Arial"/>
          <w:i/>
          <w:sz w:val="20"/>
          <w:szCs w:val="20"/>
        </w:rPr>
        <w:t>de minimis</w:t>
      </w:r>
      <w:r w:rsidR="00293C38" w:rsidRPr="0021388F">
        <w:rPr>
          <w:rFonts w:ascii="Arial" w:hAnsi="Arial" w:cs="Arial"/>
          <w:sz w:val="20"/>
          <w:szCs w:val="20"/>
        </w:rPr>
        <w:t xml:space="preserve"> </w:t>
      </w:r>
      <w:r w:rsidR="00293C38">
        <w:rPr>
          <w:rFonts w:ascii="Arial" w:hAnsi="Arial" w:cs="Arial"/>
          <w:sz w:val="20"/>
          <w:szCs w:val="20"/>
        </w:rPr>
        <w:t>(Dz.U. Nr 53, poz. 311</w:t>
      </w:r>
      <w:r w:rsidR="00293C38" w:rsidRPr="0021388F">
        <w:rPr>
          <w:rFonts w:ascii="Arial" w:hAnsi="Arial" w:cs="Arial"/>
          <w:sz w:val="20"/>
          <w:szCs w:val="20"/>
        </w:rPr>
        <w:t xml:space="preserve"> z późn. zm.)</w:t>
      </w:r>
      <w:r w:rsidR="00F7140E" w:rsidRPr="00FE3000">
        <w:rPr>
          <w:rFonts w:ascii="Arial" w:hAnsi="Arial" w:cs="Arial"/>
          <w:sz w:val="20"/>
          <w:szCs w:val="20"/>
        </w:rPr>
        <w:t>;</w:t>
      </w:r>
    </w:p>
    <w:p w14:paraId="19B180FF" w14:textId="5B1F96C4" w:rsidR="00F7140E" w:rsidRPr="00293C38" w:rsidRDefault="00F7140E" w:rsidP="00293C38">
      <w:pPr>
        <w:pStyle w:val="Akapitzlist"/>
        <w:numPr>
          <w:ilvl w:val="0"/>
          <w:numId w:val="82"/>
        </w:numPr>
        <w:spacing w:after="0" w:line="240" w:lineRule="auto"/>
        <w:ind w:left="993" w:hanging="284"/>
        <w:jc w:val="both"/>
        <w:rPr>
          <w:rFonts w:ascii="Arial" w:hAnsi="Arial" w:cs="Arial"/>
          <w:szCs w:val="20"/>
        </w:rPr>
      </w:pPr>
      <w:r w:rsidRPr="00293C38">
        <w:rPr>
          <w:rFonts w:ascii="Arial" w:hAnsi="Arial" w:cs="Arial"/>
          <w:szCs w:val="20"/>
        </w:rPr>
        <w:t xml:space="preserve">wydawania członkom klastra, na rzecz których są świadczone usługi w zakresie internacjonalizacji objęte Projektem, zaświadczeń o otrzymanej przez nich pomocy </w:t>
      </w:r>
      <w:r w:rsidRPr="00293C38">
        <w:rPr>
          <w:rFonts w:ascii="Arial" w:hAnsi="Arial" w:cs="Arial"/>
          <w:i/>
          <w:szCs w:val="20"/>
        </w:rPr>
        <w:t>de minimis</w:t>
      </w:r>
      <w:r w:rsidRPr="00293C38">
        <w:rPr>
          <w:rFonts w:ascii="Arial" w:hAnsi="Arial" w:cs="Arial"/>
          <w:szCs w:val="20"/>
        </w:rPr>
        <w:t xml:space="preserve"> zgodnie ze wzorem określonym w rozporządzeniu w sprawie zaświadczeń o pomocy;</w:t>
      </w:r>
    </w:p>
    <w:p w14:paraId="6EE1C12C" w14:textId="77777777" w:rsidR="00293C38" w:rsidRDefault="00F7140E" w:rsidP="00293C38">
      <w:pPr>
        <w:numPr>
          <w:ilvl w:val="0"/>
          <w:numId w:val="82"/>
        </w:numPr>
        <w:spacing w:after="0" w:line="240" w:lineRule="auto"/>
        <w:ind w:left="993" w:hanging="284"/>
        <w:jc w:val="both"/>
        <w:rPr>
          <w:rFonts w:cs="Arial"/>
          <w:szCs w:val="20"/>
        </w:rPr>
      </w:pPr>
      <w:r w:rsidRPr="00293C38">
        <w:rPr>
          <w:rFonts w:cs="Arial"/>
          <w:szCs w:val="20"/>
        </w:rPr>
        <w:t>prowadzenia wymaganych czynności sprawozdawczych dotyczących</w:t>
      </w:r>
      <w:r w:rsidRPr="0010263A">
        <w:rPr>
          <w:rFonts w:cs="Arial"/>
          <w:szCs w:val="20"/>
        </w:rPr>
        <w:t xml:space="preserve"> udzielonej pomocy publicznej z wykorzystaniem odpowiedniej aplikacji prowadzonej przez Urząd Ochrony Konkurencji i Konsumentów</w:t>
      </w:r>
      <w:r w:rsidR="00293C38">
        <w:rPr>
          <w:rFonts w:cs="Arial"/>
          <w:szCs w:val="20"/>
        </w:rPr>
        <w:t>;</w:t>
      </w:r>
    </w:p>
    <w:p w14:paraId="49AE7128" w14:textId="567A0D2F" w:rsidR="00F7140E" w:rsidRDefault="00293C38" w:rsidP="00293C38">
      <w:pPr>
        <w:numPr>
          <w:ilvl w:val="0"/>
          <w:numId w:val="82"/>
        </w:numPr>
        <w:spacing w:after="0" w:line="240" w:lineRule="auto"/>
        <w:ind w:left="993" w:hanging="284"/>
        <w:jc w:val="both"/>
        <w:rPr>
          <w:rFonts w:cs="Arial"/>
          <w:szCs w:val="20"/>
        </w:rPr>
      </w:pPr>
      <w:r w:rsidRPr="00293C38">
        <w:rPr>
          <w:rFonts w:cs="Arial"/>
          <w:szCs w:val="20"/>
        </w:rPr>
        <w:t>zawierania umów przekazania dofinansowania z członkami klastra w imieniu Instytucji Pośredniczącej.</w:t>
      </w:r>
    </w:p>
    <w:p w14:paraId="64EE113C" w14:textId="7F62C3AA" w:rsidR="00D44DCC" w:rsidRPr="00293C38" w:rsidRDefault="00D44DCC" w:rsidP="00293C38">
      <w:pPr>
        <w:numPr>
          <w:ilvl w:val="0"/>
          <w:numId w:val="82"/>
        </w:numPr>
        <w:spacing w:after="0" w:line="240" w:lineRule="auto"/>
        <w:ind w:left="993" w:hanging="284"/>
        <w:jc w:val="both"/>
        <w:rPr>
          <w:rFonts w:cs="Arial"/>
          <w:szCs w:val="20"/>
        </w:rPr>
      </w:pPr>
      <w:r>
        <w:rPr>
          <w:color w:val="000000"/>
        </w:rPr>
        <w:t xml:space="preserve">uzyskania od członków klastra bezpośrednio zaangażowanych w projekcie, oświadczeń o spełnianiu kryteriów MŚP, według wzoru dostępnego na stronie internetowej PARP, które Beneficjent jest zobowiązany zweryfikować przed podpisaniem z członkiem klastra umowy przekazania dofinansowania. </w:t>
      </w:r>
    </w:p>
    <w:p w14:paraId="4437E00D" w14:textId="2E15D903" w:rsidR="00824C47" w:rsidRPr="0021388F" w:rsidRDefault="00824C47" w:rsidP="00293C3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21388F">
        <w:rPr>
          <w:rFonts w:ascii="Arial" w:hAnsi="Arial" w:cs="Arial"/>
          <w:szCs w:val="20"/>
        </w:rPr>
        <w:t>Beneficjent zobowiązuje się przekazać, w terminie 7 dni od otrzymania wezwania Instytucji Pośredniczącej, wszelką dokumentację związaną z projektem oraz umową, w tym dokumentację potwierdzającą informacje zawarte we wniosku o dofinansowanie oraz informacje przedstawione przed dniem wejścia w życie umowy.</w:t>
      </w:r>
    </w:p>
    <w:p w14:paraId="1168693B" w14:textId="5E374D7D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4.</w:t>
      </w:r>
      <w:r w:rsidRPr="000F4607">
        <w:rPr>
          <w:rFonts w:cs="Arial"/>
        </w:rPr>
        <w:br/>
        <w:t>SL2014</w:t>
      </w:r>
    </w:p>
    <w:p w14:paraId="6D99B00F" w14:textId="7F1F1D09" w:rsidR="00CB19AD" w:rsidRDefault="008B1A3D" w:rsidP="006A5F3B">
      <w:pPr>
        <w:numPr>
          <w:ilvl w:val="0"/>
          <w:numId w:val="23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korzystania z SL2014 w procesie realizacji projektu oraz przestrzegania aktualnej instrukcji Użytkownika B</w:t>
      </w:r>
      <w:r>
        <w:rPr>
          <w:rStyle w:val="Odwoanieprzypisudolnego"/>
          <w:szCs w:val="20"/>
        </w:rPr>
        <w:footnoteReference w:id="6"/>
      </w:r>
      <w:r w:rsidRPr="000F4607">
        <w:rPr>
          <w:rFonts w:cs="Arial"/>
          <w:szCs w:val="20"/>
        </w:rPr>
        <w:t>, udostępnionej przez Instytucję Zarządzającą/Pośredniczącą</w:t>
      </w:r>
      <w:r w:rsidR="00904005">
        <w:rPr>
          <w:rFonts w:cs="Arial"/>
          <w:szCs w:val="20"/>
        </w:rPr>
        <w:t xml:space="preserve"> na stronie internetowej </w:t>
      </w:r>
      <w:hyperlink r:id="rId8" w:history="1">
        <w:r w:rsidR="00904005" w:rsidRPr="0093316C">
          <w:rPr>
            <w:rFonts w:ascii="Times New Roman" w:hAnsi="Times New Roman"/>
            <w:szCs w:val="24"/>
          </w:rPr>
          <w:t>https://www.funduszeeuropejskie.gov.pl/media/20892/Podrecznik_15.pdf</w:t>
        </w:r>
      </w:hyperlink>
      <w:r w:rsidRPr="000F4607">
        <w:rPr>
          <w:rFonts w:cs="Arial"/>
          <w:szCs w:val="20"/>
        </w:rPr>
        <w:t>.</w:t>
      </w:r>
    </w:p>
    <w:p w14:paraId="3C040F0F" w14:textId="52310D1B"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rzetelnego i niezwłocznego wprowadzania do SL2014 danych zgodnych ze stanem faktycznym w terminie wynikającym z </w:t>
      </w:r>
      <w:r w:rsidRPr="000F4607">
        <w:rPr>
          <w:rFonts w:cs="Arial"/>
          <w:i/>
          <w:szCs w:val="20"/>
        </w:rPr>
        <w:t>Wytycznych w zakresie warunków gromadzenia i przekazywania danych w postaci elektronicznej na lata 2014-2020</w:t>
      </w:r>
      <w:r w:rsidRPr="000F4607">
        <w:rPr>
          <w:rFonts w:cs="Arial"/>
          <w:szCs w:val="20"/>
        </w:rPr>
        <w:t xml:space="preserve"> wydanych przez </w:t>
      </w:r>
      <w:r w:rsidR="00737F08">
        <w:rPr>
          <w:rFonts w:cs="Arial"/>
          <w:szCs w:val="20"/>
        </w:rPr>
        <w:t xml:space="preserve">ministra </w:t>
      </w:r>
      <w:r w:rsidR="00D55846" w:rsidRPr="00AC55EB">
        <w:rPr>
          <w:rFonts w:cs="Arial"/>
        </w:rPr>
        <w:t>właściwego do spraw rozwoju regionalnego</w:t>
      </w:r>
      <w:r w:rsidRPr="000F4607">
        <w:rPr>
          <w:rFonts w:cs="Arial"/>
          <w:szCs w:val="20"/>
        </w:rPr>
        <w:t>.</w:t>
      </w:r>
    </w:p>
    <w:p w14:paraId="02C2839A" w14:textId="3ED09BA7" w:rsidR="00CB19AD" w:rsidRPr="00D55846" w:rsidRDefault="008B1A3D" w:rsidP="00D55846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przestrzegania Regulaminu bezpieczeństwa informacji przetwarzanych w SL2014 przez osoby uprawnione do wykonywania czynności związanych z</w:t>
      </w:r>
      <w:r>
        <w:rPr>
          <w:rFonts w:cs="Arial"/>
          <w:b w:val="0"/>
        </w:rPr>
        <w:t> </w:t>
      </w:r>
      <w:r w:rsidRPr="000F4607">
        <w:rPr>
          <w:rFonts w:cs="Arial"/>
          <w:b w:val="0"/>
        </w:rPr>
        <w:t>realizacją projektu</w:t>
      </w:r>
      <w:r w:rsidR="00D55846" w:rsidRPr="00D55846">
        <w:rPr>
          <w:rFonts w:cs="Arial"/>
          <w:b w:val="0"/>
        </w:rPr>
        <w:t xml:space="preserve"> </w:t>
      </w:r>
      <w:r w:rsidR="00D55846" w:rsidRPr="00AC55EB">
        <w:rPr>
          <w:rFonts w:cs="Arial"/>
          <w:b w:val="0"/>
        </w:rPr>
        <w:t xml:space="preserve">udostępnionego na stronie internetowej </w:t>
      </w:r>
      <w:r w:rsidR="00D55846" w:rsidRPr="00AC55EB">
        <w:rPr>
          <w:b w:val="0"/>
        </w:rPr>
        <w:t>https:// sl.gov.pl</w:t>
      </w:r>
      <w:r w:rsidR="00D55846" w:rsidRPr="00AC55EB">
        <w:rPr>
          <w:rFonts w:cs="Arial"/>
          <w:b w:val="0"/>
        </w:rPr>
        <w:t>.</w:t>
      </w:r>
    </w:p>
    <w:p w14:paraId="7B3F538E" w14:textId="77777777"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wyznaczenia osób uprawnionych</w:t>
      </w:r>
      <w:r w:rsidRPr="000F4607">
        <w:rPr>
          <w:rStyle w:val="Odwoanieprzypisudolnego"/>
          <w:rFonts w:cs="Arial"/>
          <w:szCs w:val="20"/>
        </w:rPr>
        <w:footnoteReference w:id="7"/>
      </w:r>
      <w:r w:rsidRPr="000F4607">
        <w:rPr>
          <w:rFonts w:cs="Arial"/>
          <w:szCs w:val="20"/>
        </w:rPr>
        <w:t xml:space="preserve"> do wykonywania w jego imieniu czynności związanych z realizacją projektu oraz ich zgłoszenia do pracy w ramach SL2014, zgodnie z </w:t>
      </w:r>
      <w:r w:rsidRPr="000F4607">
        <w:rPr>
          <w:rFonts w:cs="Arial"/>
          <w:i/>
          <w:szCs w:val="20"/>
        </w:rPr>
        <w:t xml:space="preserve">Wytycznymi </w:t>
      </w:r>
      <w:r w:rsidRPr="000F4607">
        <w:rPr>
          <w:rFonts w:cs="Arial"/>
          <w:i/>
          <w:szCs w:val="20"/>
          <w:lang w:eastAsia="pl-PL"/>
        </w:rPr>
        <w:t>w zakresie warunków gromadzenia i przekazywania danych w</w:t>
      </w:r>
      <w:r>
        <w:rPr>
          <w:rFonts w:cs="Arial"/>
          <w:i/>
          <w:szCs w:val="20"/>
          <w:lang w:eastAsia="pl-PL"/>
        </w:rPr>
        <w:t> </w:t>
      </w:r>
      <w:r w:rsidRPr="000F4607">
        <w:rPr>
          <w:rFonts w:cs="Arial"/>
          <w:i/>
          <w:szCs w:val="20"/>
          <w:lang w:eastAsia="pl-PL"/>
        </w:rPr>
        <w:t>postaci elektronicznej na lata 2014-2020</w:t>
      </w:r>
      <w:r w:rsidRPr="000F4607">
        <w:rPr>
          <w:rFonts w:cs="Arial"/>
          <w:szCs w:val="20"/>
          <w:lang w:eastAsia="pl-PL"/>
        </w:rPr>
        <w:t>. Wszelkie działania w SL2014 osób uprawnionych są traktowane w sensie prawnym jako działania beneficjenta.</w:t>
      </w:r>
    </w:p>
    <w:p w14:paraId="477559A9" w14:textId="77777777"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zobowiązuje się wykorzystywać profil zaufany ePUAP lub bezpieczny podpis elektroniczny weryfikowany za pomocą ważnego </w:t>
      </w:r>
      <w:r>
        <w:rPr>
          <w:rFonts w:cs="Arial"/>
          <w:szCs w:val="20"/>
          <w:lang w:eastAsia="pl-PL"/>
        </w:rPr>
        <w:t xml:space="preserve">kwalifikowanego </w:t>
      </w:r>
      <w:r w:rsidRPr="000F4607">
        <w:rPr>
          <w:rFonts w:cs="Arial"/>
          <w:szCs w:val="20"/>
          <w:lang w:eastAsia="pl-PL"/>
        </w:rPr>
        <w:t>certyfikatu w ramach uwierzytelniania czynności dokonywanych w ramach SL2014.</w:t>
      </w:r>
    </w:p>
    <w:p w14:paraId="7BFD8886" w14:textId="77777777" w:rsidR="00CB19AD" w:rsidRDefault="008B1A3D" w:rsidP="00D74708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z powodów technicznych wykorzystanie profilu zaufanego ePUAP nie jest możliwe, uwierzytelnienie następuje przez wykorzystanie loginu i hasła wygenerowanego przez SL2014:</w:t>
      </w:r>
    </w:p>
    <w:p w14:paraId="486B7E9B" w14:textId="77777777"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krajowego, jako login stosuje się PESEL osoby uprawnionej;</w:t>
      </w:r>
    </w:p>
    <w:p w14:paraId="5EE4D8F2" w14:textId="77777777" w:rsidR="00CB19AD" w:rsidRDefault="008B1A3D" w:rsidP="00D74708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beneficjenta zagranicznego, jako login stosuje się adres e-mail.</w:t>
      </w:r>
    </w:p>
    <w:p w14:paraId="0C63B78D" w14:textId="7E9256DE"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Beneficjent zobowiązuje się do informowania Instytucji </w:t>
      </w:r>
      <w:r w:rsidR="00AB0AEB">
        <w:rPr>
          <w:rFonts w:cs="Arial"/>
          <w:b w:val="0"/>
        </w:rPr>
        <w:t>Pośredniczącej</w:t>
      </w:r>
      <w:r w:rsidRPr="000F4607">
        <w:rPr>
          <w:rFonts w:cs="Arial"/>
          <w:b w:val="0"/>
        </w:rPr>
        <w:t xml:space="preserve"> o każdym nieautoryzowanym dostępie do danych beneficjenta w SL2014.</w:t>
      </w:r>
    </w:p>
    <w:p w14:paraId="68854475" w14:textId="77777777" w:rsidR="00CB19AD" w:rsidRDefault="008B1A3D" w:rsidP="00D74708">
      <w:pPr>
        <w:pStyle w:val="Nagwek1"/>
        <w:keepNext w:val="0"/>
        <w:numPr>
          <w:ilvl w:val="0"/>
          <w:numId w:val="23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jest zobowiązany podczas kontroli w miejscu realizacji projektu, o której mowa w § 14, do okazania dokumentów przekazywanych w ramach SL2014 związanych z realizowanym projektem. Przekazanie dokumentów drogą elektroniczną nie zwalnia beneficjenta z obowiązku przechowywania oryginałów dokumentów przez okres, o którym mowa w § 14 ust. 8 i ich udostępniania podczas kontroli</w:t>
      </w:r>
      <w:r w:rsidR="00A90816">
        <w:rPr>
          <w:rFonts w:cs="Arial"/>
          <w:b w:val="0"/>
        </w:rPr>
        <w:t xml:space="preserve"> w miejscu realizacji projektu.</w:t>
      </w:r>
    </w:p>
    <w:p w14:paraId="5BA02B19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5.</w:t>
      </w:r>
      <w:r w:rsidRPr="000F4607">
        <w:rPr>
          <w:rFonts w:cs="Arial"/>
        </w:rPr>
        <w:br/>
        <w:t xml:space="preserve">Termin realizacji projektu </w:t>
      </w:r>
    </w:p>
    <w:p w14:paraId="2AA23BD2" w14:textId="77777777"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Beneficjent zobowiązuje się do zrealizowania projektu w okresie kwalifikowalności kosztów projektu, o którym mowa § 7 ust. 1.</w:t>
      </w:r>
    </w:p>
    <w:p w14:paraId="2CDDA3AF" w14:textId="77777777"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 xml:space="preserve">Za rozpoczęcie realizacji projektu </w:t>
      </w:r>
      <w:r>
        <w:rPr>
          <w:rFonts w:cs="Arial"/>
          <w:b w:val="0"/>
        </w:rPr>
        <w:t xml:space="preserve">uznaje się dzień zaciągnięcia pierwszego prawnie wiążącego zobowiązania do zamówienia usług związanych z realizacją projektu, z wyłączeniem działań przygotowawczych do realizacji projektu, w szczególności </w:t>
      </w:r>
      <w:r w:rsidRPr="00E83903">
        <w:rPr>
          <w:rFonts w:cs="Arial"/>
          <w:b w:val="0"/>
        </w:rPr>
        <w:t>rezerwacji miejsca wystawowego na targach, opłaty rejestracyjnej za udział w targach oraz wpisu do katalogu targowego</w:t>
      </w:r>
      <w:r>
        <w:rPr>
          <w:rFonts w:cs="Arial"/>
          <w:b w:val="0"/>
        </w:rPr>
        <w:t>,</w:t>
      </w:r>
      <w:r w:rsidRPr="00E83903">
        <w:rPr>
          <w:rFonts w:cs="Arial"/>
          <w:b w:val="0"/>
        </w:rPr>
        <w:t xml:space="preserve"> </w:t>
      </w:r>
      <w:r>
        <w:rPr>
          <w:rFonts w:cs="Arial"/>
          <w:b w:val="0"/>
        </w:rPr>
        <w:t>jeśli koszty te zostały poniesione nie wcześniej niż 12 miesięcy przed dniem złożenia wniosku o dofinansowanie, którego kopia stanowi załącznik nr 1 do umowy</w:t>
      </w:r>
      <w:r w:rsidR="003D6CC0">
        <w:rPr>
          <w:rFonts w:cs="Arial"/>
          <w:b w:val="0"/>
        </w:rPr>
        <w:t>.</w:t>
      </w:r>
    </w:p>
    <w:p w14:paraId="4DDD337C" w14:textId="77777777" w:rsidR="00CB19AD" w:rsidRDefault="008B1A3D" w:rsidP="00D74708">
      <w:pPr>
        <w:pStyle w:val="Nagwek1"/>
        <w:keepNext w:val="0"/>
        <w:numPr>
          <w:ilvl w:val="0"/>
          <w:numId w:val="17"/>
        </w:numPr>
        <w:spacing w:before="0" w:after="0" w:line="240" w:lineRule="auto"/>
        <w:ind w:left="357" w:hanging="357"/>
        <w:jc w:val="both"/>
        <w:rPr>
          <w:rFonts w:cs="Arial"/>
          <w:b w:val="0"/>
        </w:rPr>
      </w:pPr>
      <w:r w:rsidRPr="000F4607">
        <w:rPr>
          <w:rFonts w:cs="Arial"/>
          <w:b w:val="0"/>
        </w:rPr>
        <w:t>Za zakończenie realizacji projektu uznaje się dzień dokonania płatności końcowej na rachunek bankowy beneficjenta w przypadku, gdy w ramach rozliczenia wniosku o płatność końcową beneficjentowi przekazywana jest płatność lub dzień zatwierdzenia wniosku o płatność końcową – w pozostałych przypadkach</w:t>
      </w:r>
      <w:r w:rsidRPr="000F4607">
        <w:rPr>
          <w:rStyle w:val="Odwoanieprzypisudolnego"/>
          <w:rFonts w:cs="Arial"/>
          <w:b w:val="0"/>
        </w:rPr>
        <w:footnoteReference w:id="8"/>
      </w:r>
      <w:r w:rsidRPr="000F4607">
        <w:rPr>
          <w:rFonts w:cs="Arial"/>
          <w:b w:val="0"/>
        </w:rPr>
        <w:t>.</w:t>
      </w:r>
    </w:p>
    <w:p w14:paraId="3A0CFDC1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6.</w:t>
      </w:r>
      <w:r w:rsidRPr="000F4607">
        <w:rPr>
          <w:rFonts w:cs="Arial"/>
        </w:rPr>
        <w:br/>
      </w:r>
      <w:r w:rsidRPr="0021388F">
        <w:rPr>
          <w:rFonts w:cs="Arial"/>
        </w:rPr>
        <w:t>Koszt projektu i wartość dofinansowania</w:t>
      </w:r>
    </w:p>
    <w:p w14:paraId="1F6FA98F" w14:textId="77777777" w:rsidR="008B1A3D" w:rsidRPr="000F4607" w:rsidRDefault="008B1A3D" w:rsidP="003F6765">
      <w:pPr>
        <w:numPr>
          <w:ilvl w:val="0"/>
          <w:numId w:val="4"/>
        </w:numPr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Całkowity koszt realizacji projektu wynosi ………………. zł (słownie: ……………. złotych).</w:t>
      </w:r>
    </w:p>
    <w:p w14:paraId="19C8A1A0" w14:textId="77777777" w:rsidR="00A24F6D" w:rsidRPr="000D0801" w:rsidRDefault="008B1A3D" w:rsidP="000D080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zapewniania finansowania projektu.</w:t>
      </w:r>
    </w:p>
    <w:p w14:paraId="40ED4653" w14:textId="77777777" w:rsidR="008B1A3D" w:rsidRPr="000F4607" w:rsidRDefault="008B1A3D" w:rsidP="000D373B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Całkowita kwota kosztów kwalifikowalnych wynosi ...................................... zł (słownie: ......................................................... złotych), przy czym:</w:t>
      </w:r>
    </w:p>
    <w:p w14:paraId="50D16372" w14:textId="63F01D26" w:rsidR="0025115B" w:rsidRDefault="003141EA" w:rsidP="00D74708">
      <w:pPr>
        <w:numPr>
          <w:ilvl w:val="0"/>
          <w:numId w:val="16"/>
        </w:numPr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pomocy dla koordynatora klastra</w:t>
      </w:r>
      <w:r w:rsidR="0025115B">
        <w:rPr>
          <w:rFonts w:cs="Arial"/>
          <w:szCs w:val="20"/>
        </w:rPr>
        <w:t>:</w:t>
      </w:r>
    </w:p>
    <w:p w14:paraId="1529BD56" w14:textId="29CF305B" w:rsidR="00CB19AD" w:rsidRPr="00AD28E7" w:rsidRDefault="003141EA" w:rsidP="00AD28E7">
      <w:pPr>
        <w:pStyle w:val="Akapitzlist"/>
        <w:numPr>
          <w:ilvl w:val="0"/>
          <w:numId w:val="78"/>
        </w:numPr>
        <w:rPr>
          <w:rFonts w:ascii="Arial" w:hAnsi="Arial" w:cs="Arial"/>
        </w:rPr>
      </w:pPr>
      <w:r w:rsidRPr="00AD28E7">
        <w:rPr>
          <w:rFonts w:ascii="Arial" w:hAnsi="Arial" w:cs="Arial"/>
          <w:szCs w:val="20"/>
        </w:rPr>
        <w:t xml:space="preserve"> </w:t>
      </w:r>
      <w:r w:rsidR="008B1A3D" w:rsidRPr="00AD28E7">
        <w:rPr>
          <w:rFonts w:ascii="Arial" w:hAnsi="Arial" w:cs="Arial"/>
        </w:rPr>
        <w:t>maksymalna kwota kosztów kwalifikowa</w:t>
      </w:r>
      <w:r w:rsidR="00AD28E7" w:rsidRPr="00AD28E7">
        <w:rPr>
          <w:rFonts w:ascii="Arial" w:hAnsi="Arial" w:cs="Arial"/>
        </w:rPr>
        <w:t>l</w:t>
      </w:r>
      <w:r w:rsidR="008B1A3D" w:rsidRPr="00AD28E7">
        <w:rPr>
          <w:rFonts w:ascii="Arial" w:hAnsi="Arial" w:cs="Arial"/>
        </w:rPr>
        <w:t xml:space="preserve">nych </w:t>
      </w:r>
      <w:r w:rsidR="0025115B" w:rsidRPr="00AD28E7">
        <w:rPr>
          <w:rFonts w:ascii="Arial" w:hAnsi="Arial" w:cs="Arial"/>
        </w:rPr>
        <w:t xml:space="preserve">poniesionych na pokrycie kosztów operacyjnych </w:t>
      </w:r>
      <w:r w:rsidR="008B1A3D" w:rsidRPr="00AD28E7">
        <w:rPr>
          <w:rFonts w:ascii="Arial" w:hAnsi="Arial" w:cs="Arial"/>
        </w:rPr>
        <w:t>wynosi ………………………………… zł (słownie: ………………………….. złotych)</w:t>
      </w:r>
      <w:r w:rsidR="00544007" w:rsidRPr="00AD28E7">
        <w:rPr>
          <w:rFonts w:ascii="Arial" w:hAnsi="Arial" w:cs="Arial"/>
        </w:rPr>
        <w:t xml:space="preserve"> i nie przekracza 15 % kwoty całkowitych kosztów kwalifikowalnych;</w:t>
      </w:r>
    </w:p>
    <w:p w14:paraId="661A15DC" w14:textId="325316D5" w:rsidR="00AD28E7" w:rsidRPr="00AD28E7" w:rsidRDefault="00AD28E7" w:rsidP="005F0B70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Arial" w:hAnsi="Arial" w:cs="Arial"/>
        </w:rPr>
      </w:pPr>
      <w:r w:rsidRPr="00AD28E7">
        <w:rPr>
          <w:rFonts w:ascii="Arial" w:hAnsi="Arial" w:cs="Arial"/>
        </w:rPr>
        <w:t xml:space="preserve">maksymalna kwota kosztów kwalifikowalnych na </w:t>
      </w:r>
      <w:r w:rsidRPr="00AD28E7">
        <w:rPr>
          <w:rFonts w:ascii="Arial" w:hAnsi="Arial" w:cs="Arial"/>
          <w:color w:val="000000"/>
        </w:rPr>
        <w:t xml:space="preserve">pokrycie kosztów ustanowienia i utrzymania zabezpieczenia w formie, o której mowa w art. 131 ust. 4 lit. a rozporządzenia </w:t>
      </w:r>
      <w:r w:rsidRPr="00AD28E7">
        <w:rPr>
          <w:rFonts w:ascii="Arial" w:hAnsi="Arial" w:cs="Arial"/>
          <w:bCs/>
        </w:rPr>
        <w:t>Parlamentu Europejskiego i Rady (UE) nr 1303/2013</w:t>
      </w:r>
      <w:r w:rsidRPr="00AD28E7">
        <w:rPr>
          <w:rFonts w:ascii="Arial" w:hAnsi="Arial" w:cs="Arial"/>
          <w:color w:val="000000"/>
        </w:rPr>
        <w:t xml:space="preserve">, dla zaliczki wypłaconej na rzecz MŚP </w:t>
      </w:r>
      <w:r w:rsidRPr="00AD28E7">
        <w:rPr>
          <w:rFonts w:ascii="Arial" w:hAnsi="Arial" w:cs="Arial"/>
        </w:rPr>
        <w:t xml:space="preserve">(pomoc </w:t>
      </w:r>
      <w:r w:rsidRPr="00AD28E7">
        <w:rPr>
          <w:rFonts w:ascii="Arial" w:hAnsi="Arial" w:cs="Arial"/>
          <w:i/>
        </w:rPr>
        <w:t>de minimis</w:t>
      </w:r>
      <w:r w:rsidRPr="00AD28E7">
        <w:rPr>
          <w:rFonts w:ascii="Arial" w:hAnsi="Arial" w:cs="Arial"/>
        </w:rPr>
        <w:t>) wynosi…………….zł (słownie:……………………złotych) (jeśli dotyczy);</w:t>
      </w:r>
    </w:p>
    <w:p w14:paraId="7B72BA73" w14:textId="77777777" w:rsidR="003141EA" w:rsidRPr="00AD28E7" w:rsidRDefault="003141EA" w:rsidP="0054400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D28E7">
        <w:rPr>
          <w:rFonts w:ascii="Arial" w:hAnsi="Arial" w:cs="Arial"/>
          <w:szCs w:val="20"/>
        </w:rPr>
        <w:t>w przypadku pomocy dla członków klastra:</w:t>
      </w:r>
    </w:p>
    <w:p w14:paraId="537A55DB" w14:textId="0C7ECEB4" w:rsidR="003141EA" w:rsidRDefault="0035456A" w:rsidP="00BC32C9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544007">
        <w:rPr>
          <w:rFonts w:ascii="Arial" w:hAnsi="Arial" w:cs="Arial"/>
          <w:szCs w:val="20"/>
        </w:rPr>
        <w:t xml:space="preserve">maksymalna kwota kosztów kwalifikowalnych </w:t>
      </w:r>
      <w:r w:rsidR="008F51E9">
        <w:rPr>
          <w:rFonts w:ascii="Arial" w:hAnsi="Arial" w:cs="Arial"/>
          <w:szCs w:val="20"/>
        </w:rPr>
        <w:t xml:space="preserve">poniesionych </w:t>
      </w:r>
      <w:r w:rsidRPr="00544007">
        <w:rPr>
          <w:rFonts w:ascii="Arial" w:hAnsi="Arial" w:cs="Arial"/>
          <w:szCs w:val="20"/>
        </w:rPr>
        <w:t>na pokrycie</w:t>
      </w:r>
      <w:r w:rsidRPr="00544007">
        <w:rPr>
          <w:rFonts w:ascii="Arial" w:hAnsi="Arial" w:cs="Arial"/>
        </w:rPr>
        <w:t xml:space="preserve"> </w:t>
      </w:r>
      <w:r w:rsidRPr="00544007">
        <w:rPr>
          <w:rFonts w:ascii="Arial" w:hAnsi="Arial" w:cs="Arial"/>
          <w:szCs w:val="20"/>
        </w:rPr>
        <w:t xml:space="preserve">kosztów </w:t>
      </w:r>
      <w:r w:rsidRPr="00544007">
        <w:rPr>
          <w:rFonts w:ascii="Arial" w:hAnsi="Arial" w:cs="Arial"/>
          <w:bCs/>
          <w:iCs/>
        </w:rPr>
        <w:t xml:space="preserve">wynajmu, budowy i obsługi stoiska wystawowego podczas uczestnictwa </w:t>
      </w:r>
      <w:r w:rsidR="008F51E9">
        <w:rPr>
          <w:rFonts w:ascii="Arial" w:hAnsi="Arial" w:cs="Arial"/>
          <w:bCs/>
          <w:iCs/>
        </w:rPr>
        <w:t>MŚP</w:t>
      </w:r>
      <w:r w:rsidRPr="00544007">
        <w:rPr>
          <w:rFonts w:ascii="Arial" w:hAnsi="Arial" w:cs="Arial"/>
          <w:bCs/>
          <w:iCs/>
        </w:rPr>
        <w:t xml:space="preserve"> w danych targach lub danej wystawie</w:t>
      </w:r>
      <w:r w:rsidRPr="00544007">
        <w:rPr>
          <w:rFonts w:ascii="Arial" w:hAnsi="Arial" w:cs="Arial"/>
          <w:szCs w:val="20"/>
        </w:rPr>
        <w:t xml:space="preserve"> (pomoc inna niż </w:t>
      </w:r>
      <w:r w:rsidRPr="00544007">
        <w:rPr>
          <w:rFonts w:ascii="Arial" w:hAnsi="Arial" w:cs="Arial"/>
          <w:i/>
          <w:szCs w:val="20"/>
        </w:rPr>
        <w:t>de minimis</w:t>
      </w:r>
      <w:r w:rsidRPr="00544007">
        <w:rPr>
          <w:rFonts w:ascii="Arial" w:hAnsi="Arial" w:cs="Arial"/>
          <w:szCs w:val="20"/>
        </w:rPr>
        <w:t>) wynosi ......................... zł (słownie: ....................</w:t>
      </w:r>
      <w:r w:rsidR="000D0801">
        <w:rPr>
          <w:rFonts w:ascii="Arial" w:hAnsi="Arial" w:cs="Arial"/>
          <w:szCs w:val="20"/>
        </w:rPr>
        <w:t>...... złotych)</w:t>
      </w:r>
      <w:r w:rsidR="003141EA">
        <w:rPr>
          <w:rFonts w:ascii="Arial" w:hAnsi="Arial" w:cs="Arial"/>
          <w:szCs w:val="20"/>
        </w:rPr>
        <w:t>;</w:t>
      </w:r>
    </w:p>
    <w:p w14:paraId="7D514BA1" w14:textId="4074A58D" w:rsidR="0035456A" w:rsidRPr="00544007" w:rsidRDefault="003141EA" w:rsidP="00BC32C9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maksymalna kwota kosztów kwalifikowalnych poniesionych na </w:t>
      </w:r>
      <w:r w:rsidR="002011B8">
        <w:rPr>
          <w:rFonts w:ascii="Arial" w:hAnsi="Arial" w:cs="Arial"/>
          <w:szCs w:val="20"/>
        </w:rPr>
        <w:t xml:space="preserve">usługi w zakresie internacjonalizacji (pomoc </w:t>
      </w:r>
      <w:r w:rsidR="002011B8" w:rsidRPr="00F3744A">
        <w:rPr>
          <w:rFonts w:ascii="Arial" w:hAnsi="Arial" w:cs="Arial"/>
          <w:i/>
          <w:szCs w:val="20"/>
        </w:rPr>
        <w:t>de minimis</w:t>
      </w:r>
      <w:r w:rsidR="002011B8">
        <w:rPr>
          <w:rFonts w:ascii="Arial" w:hAnsi="Arial" w:cs="Arial"/>
          <w:szCs w:val="20"/>
        </w:rPr>
        <w:t xml:space="preserve">) wynosi </w:t>
      </w:r>
      <w:r w:rsidR="002011B8" w:rsidRPr="00544007">
        <w:rPr>
          <w:rFonts w:ascii="Arial" w:hAnsi="Arial" w:cs="Arial"/>
          <w:szCs w:val="20"/>
        </w:rPr>
        <w:t>......................... zł (słownie: ....................</w:t>
      </w:r>
      <w:r w:rsidR="002011B8">
        <w:rPr>
          <w:rFonts w:ascii="Arial" w:hAnsi="Arial" w:cs="Arial"/>
          <w:szCs w:val="20"/>
        </w:rPr>
        <w:t xml:space="preserve">...... złotych). </w:t>
      </w:r>
    </w:p>
    <w:p w14:paraId="32CF52F4" w14:textId="2826B986" w:rsidR="008B1A3D" w:rsidRPr="000F4607" w:rsidRDefault="008B1A3D" w:rsidP="003F676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Na warunkach określonych w umowie,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przyznaje beneficjentowi dofinansowanie w kwocie nieprzekraczającej ................... zł (</w:t>
      </w:r>
      <w:r w:rsidR="00A90816">
        <w:rPr>
          <w:rFonts w:cs="Arial"/>
          <w:szCs w:val="20"/>
        </w:rPr>
        <w:t>słownie: … złotych), przy czym:</w:t>
      </w:r>
    </w:p>
    <w:p w14:paraId="7172832C" w14:textId="77CC9957" w:rsidR="00AD28E7" w:rsidRDefault="009F0968" w:rsidP="00EF4E9F">
      <w:pPr>
        <w:numPr>
          <w:ilvl w:val="0"/>
          <w:numId w:val="39"/>
        </w:numPr>
        <w:spacing w:after="0" w:line="240" w:lineRule="auto"/>
        <w:ind w:left="993" w:hanging="633"/>
        <w:jc w:val="both"/>
        <w:rPr>
          <w:rFonts w:cs="Arial"/>
          <w:szCs w:val="20"/>
        </w:rPr>
      </w:pPr>
      <w:r>
        <w:rPr>
          <w:rFonts w:cs="Arial"/>
          <w:szCs w:val="20"/>
        </w:rPr>
        <w:t>w przypadku pomocy dla koordynora klastra</w:t>
      </w:r>
      <w:r w:rsidR="00AD28E7">
        <w:rPr>
          <w:rFonts w:cs="Arial"/>
          <w:szCs w:val="20"/>
        </w:rPr>
        <w:t>:</w:t>
      </w:r>
    </w:p>
    <w:p w14:paraId="536E59B8" w14:textId="136596C2" w:rsidR="00EF4E9F" w:rsidRDefault="00AD28E7" w:rsidP="00EF4E9F">
      <w:pPr>
        <w:spacing w:after="0" w:line="240" w:lineRule="auto"/>
        <w:ind w:left="993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="009F0968" w:rsidRPr="00CA00E5">
        <w:rPr>
          <w:rFonts w:cs="Arial"/>
          <w:szCs w:val="20"/>
        </w:rPr>
        <w:t xml:space="preserve">maksymalna </w:t>
      </w:r>
      <w:r w:rsidR="009F0968" w:rsidRPr="001A4A2F">
        <w:rPr>
          <w:rFonts w:cs="Arial"/>
          <w:szCs w:val="20"/>
        </w:rPr>
        <w:t>wysokość dofinansowania</w:t>
      </w:r>
      <w:r w:rsidR="009F0968" w:rsidRPr="00CA00E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przyznan</w:t>
      </w:r>
      <w:r w:rsidR="00781F30">
        <w:rPr>
          <w:rFonts w:cs="Arial"/>
          <w:szCs w:val="20"/>
        </w:rPr>
        <w:t>a na pokrycie kosztów operacyjn</w:t>
      </w:r>
      <w:r>
        <w:rPr>
          <w:rFonts w:cs="Arial"/>
          <w:szCs w:val="20"/>
        </w:rPr>
        <w:t>y</w:t>
      </w:r>
      <w:r w:rsidR="00781F30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</w:t>
      </w:r>
      <w:r w:rsidR="009F0968" w:rsidRPr="00942B20">
        <w:rPr>
          <w:rFonts w:cs="Arial"/>
          <w:szCs w:val="20"/>
        </w:rPr>
        <w:t xml:space="preserve">wynosi ………… zł (słownie …….. złotych), co stanowi …….% kwoty kosztów kwalifikowalnych określonych w ust. 3 pkt </w:t>
      </w:r>
      <w:r w:rsidR="00EF4E9F">
        <w:rPr>
          <w:rFonts w:cs="Arial"/>
          <w:szCs w:val="20"/>
        </w:rPr>
        <w:t xml:space="preserve"> 1 lit. a)</w:t>
      </w:r>
      <w:r w:rsidR="009F0968">
        <w:rPr>
          <w:rFonts w:cs="Arial"/>
          <w:szCs w:val="20"/>
        </w:rPr>
        <w:t>, a d</w:t>
      </w:r>
      <w:r w:rsidR="009F0968" w:rsidRPr="003671AE">
        <w:rPr>
          <w:rFonts w:cs="Arial"/>
          <w:szCs w:val="20"/>
        </w:rPr>
        <w:t xml:space="preserve">ofinansowanie </w:t>
      </w:r>
      <w:r w:rsidR="009F0968">
        <w:rPr>
          <w:rFonts w:cs="Arial"/>
          <w:szCs w:val="20"/>
        </w:rPr>
        <w:t xml:space="preserve">to </w:t>
      </w:r>
      <w:r w:rsidR="009F0968" w:rsidRPr="003671AE">
        <w:rPr>
          <w:rFonts w:cs="Arial"/>
          <w:szCs w:val="20"/>
        </w:rPr>
        <w:t xml:space="preserve">stanowi pomoc publiczną dla koordynatora klastra udzielaną zgodnie z przepisami rozdziału 9 </w:t>
      </w:r>
      <w:r w:rsidR="009F0968" w:rsidRPr="00D74708">
        <w:rPr>
          <w:rFonts w:cs="Arial"/>
          <w:i/>
          <w:szCs w:val="20"/>
        </w:rPr>
        <w:t>Pomoc dla klastrów innowacyjnych</w:t>
      </w:r>
      <w:r w:rsidR="009F0968" w:rsidRPr="003671AE">
        <w:rPr>
          <w:rFonts w:cs="Arial"/>
          <w:szCs w:val="20"/>
        </w:rPr>
        <w:t xml:space="preserve"> rozporządzenia</w:t>
      </w:r>
      <w:r w:rsidR="009F0968">
        <w:rPr>
          <w:rFonts w:cs="Arial"/>
          <w:szCs w:val="20"/>
        </w:rPr>
        <w:t>;</w:t>
      </w:r>
    </w:p>
    <w:p w14:paraId="251816A6" w14:textId="4B74D191" w:rsidR="00AD28E7" w:rsidRDefault="00AD28E7" w:rsidP="00EF4E9F">
      <w:pPr>
        <w:spacing w:after="0" w:line="240" w:lineRule="auto"/>
        <w:ind w:left="993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Pr="000F4607">
        <w:rPr>
          <w:rFonts w:cs="Arial"/>
          <w:szCs w:val="20"/>
        </w:rPr>
        <w:t xml:space="preserve">maksymalna wysokość dofinansowania </w:t>
      </w:r>
      <w:r>
        <w:rPr>
          <w:rFonts w:cs="Arial"/>
          <w:szCs w:val="20"/>
        </w:rPr>
        <w:t xml:space="preserve">przyznana </w:t>
      </w:r>
      <w:r w:rsidRPr="000F4607">
        <w:rPr>
          <w:rFonts w:cs="Arial"/>
          <w:szCs w:val="20"/>
        </w:rPr>
        <w:t xml:space="preserve">na </w:t>
      </w:r>
      <w:r w:rsidRPr="001F4257">
        <w:rPr>
          <w:rFonts w:cs="Arial"/>
          <w:szCs w:val="20"/>
        </w:rPr>
        <w:t xml:space="preserve">pokrycie kosztów ustanowienia i utrzymania zabezpieczenia w formie, o której mowa w art. 131 ust. 4 lit. a rozporządzenia </w:t>
      </w:r>
      <w:r>
        <w:rPr>
          <w:rFonts w:cs="Arial"/>
          <w:szCs w:val="20"/>
        </w:rPr>
        <w:t xml:space="preserve">Parlamentu Europejskiego i Rady (UE) nr </w:t>
      </w:r>
      <w:r w:rsidRPr="001F4257">
        <w:rPr>
          <w:rFonts w:cs="Arial"/>
          <w:szCs w:val="20"/>
        </w:rPr>
        <w:t>1303/2013, dla zaliczki wypłaconej na rzecz MŚP</w:t>
      </w:r>
      <w:r w:rsidRPr="000F4607">
        <w:rPr>
          <w:rFonts w:cs="Arial"/>
          <w:szCs w:val="20"/>
        </w:rPr>
        <w:t xml:space="preserve"> (pomoc </w:t>
      </w:r>
      <w:r w:rsidRPr="00127EC8">
        <w:rPr>
          <w:rFonts w:cs="Arial"/>
          <w:i/>
          <w:szCs w:val="20"/>
        </w:rPr>
        <w:t>de minimis</w:t>
      </w:r>
      <w:r w:rsidRPr="000F4607">
        <w:rPr>
          <w:rFonts w:cs="Arial"/>
          <w:szCs w:val="20"/>
        </w:rPr>
        <w:t>) wynosi…………….zł (słownie:……………………złotych) co stanowi …….% kwoty kosztów kwalifik</w:t>
      </w:r>
      <w:r>
        <w:rPr>
          <w:rFonts w:cs="Arial"/>
          <w:szCs w:val="20"/>
        </w:rPr>
        <w:t xml:space="preserve">owalnych </w:t>
      </w:r>
      <w:r w:rsidRPr="000F4607">
        <w:rPr>
          <w:rFonts w:cs="Arial"/>
          <w:szCs w:val="20"/>
        </w:rPr>
        <w:t xml:space="preserve">określonych w ust. 3 pkt </w:t>
      </w:r>
      <w:r w:rsidR="00EF4E9F">
        <w:rPr>
          <w:rFonts w:cs="Arial"/>
          <w:szCs w:val="20"/>
        </w:rPr>
        <w:t xml:space="preserve">1 lit. b) </w:t>
      </w:r>
      <w:r w:rsidRPr="000F4607">
        <w:rPr>
          <w:rFonts w:cs="Arial"/>
          <w:szCs w:val="20"/>
        </w:rPr>
        <w:t>(jeśli dotyczy).</w:t>
      </w:r>
    </w:p>
    <w:p w14:paraId="677B547C" w14:textId="27BB6B71" w:rsidR="009F0968" w:rsidRPr="009F0968" w:rsidRDefault="009F0968" w:rsidP="00EF4E9F">
      <w:pPr>
        <w:numPr>
          <w:ilvl w:val="0"/>
          <w:numId w:val="39"/>
        </w:numPr>
        <w:spacing w:after="0" w:line="240" w:lineRule="auto"/>
        <w:ind w:hanging="284"/>
        <w:jc w:val="both"/>
        <w:rPr>
          <w:rFonts w:cs="Arial"/>
          <w:szCs w:val="20"/>
        </w:rPr>
      </w:pPr>
      <w:r w:rsidRPr="009F0968">
        <w:rPr>
          <w:rFonts w:cs="Arial"/>
          <w:szCs w:val="20"/>
        </w:rPr>
        <w:t>w przypadku pomocy dla członków klastra:</w:t>
      </w:r>
    </w:p>
    <w:p w14:paraId="70CEDE64" w14:textId="69029A32" w:rsidR="009F0968" w:rsidRPr="009F0968" w:rsidRDefault="009F0968" w:rsidP="009F096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F0968">
        <w:rPr>
          <w:rFonts w:ascii="Arial" w:hAnsi="Arial" w:cs="Arial"/>
          <w:szCs w:val="20"/>
        </w:rPr>
        <w:t xml:space="preserve">maksymalna wysokość dofinansowania przyznana na pokrycie kosztów </w:t>
      </w:r>
      <w:r w:rsidRPr="009F0968">
        <w:rPr>
          <w:rFonts w:ascii="Arial" w:hAnsi="Arial" w:cs="Arial"/>
          <w:bCs/>
          <w:iCs/>
        </w:rPr>
        <w:t xml:space="preserve">wynajmu, budowy i obsługi stoiska wystawowego podczas uczestnictwa MŚP w danych targach lub danej wystawie </w:t>
      </w:r>
      <w:r w:rsidRPr="009F0968">
        <w:rPr>
          <w:rFonts w:ascii="Arial" w:hAnsi="Arial" w:cs="Arial"/>
          <w:szCs w:val="20"/>
        </w:rPr>
        <w:t>wynosi…………….zł (słownie:……………………złotych)</w:t>
      </w:r>
      <w:r w:rsidR="00F3744A">
        <w:rPr>
          <w:rFonts w:ascii="Arial" w:hAnsi="Arial" w:cs="Arial"/>
          <w:szCs w:val="20"/>
        </w:rPr>
        <w:t>,</w:t>
      </w:r>
      <w:r w:rsidRPr="009F0968">
        <w:rPr>
          <w:rFonts w:ascii="Arial" w:hAnsi="Arial" w:cs="Arial"/>
          <w:szCs w:val="20"/>
        </w:rPr>
        <w:t xml:space="preserve"> co stanowi …….% kwoty kosztów kwalifikowa</w:t>
      </w:r>
      <w:r w:rsidR="00F3744A">
        <w:rPr>
          <w:rFonts w:ascii="Arial" w:hAnsi="Arial" w:cs="Arial"/>
          <w:szCs w:val="20"/>
        </w:rPr>
        <w:t>lnych określonych w ust. 3 pkt 2 lit. a)</w:t>
      </w:r>
      <w:r w:rsidRPr="009F0968">
        <w:rPr>
          <w:rFonts w:ascii="Arial" w:hAnsi="Arial" w:cs="Arial"/>
          <w:szCs w:val="20"/>
        </w:rPr>
        <w:t xml:space="preserve">, a dofinansowanie to stanowi pomoc publiczną dla członków klastra udzielaną zgodnie z przepisami rozdziału 11 </w:t>
      </w:r>
      <w:r w:rsidRPr="009F0968">
        <w:rPr>
          <w:rFonts w:ascii="Arial" w:hAnsi="Arial" w:cs="Arial"/>
          <w:i/>
          <w:szCs w:val="20"/>
        </w:rPr>
        <w:t>Pomoc na udział MŚP w targach</w:t>
      </w:r>
      <w:r w:rsidRPr="009F0968">
        <w:rPr>
          <w:rFonts w:ascii="Arial" w:hAnsi="Arial" w:cs="Arial"/>
          <w:szCs w:val="20"/>
        </w:rPr>
        <w:t xml:space="preserve"> rozporządzenia. </w:t>
      </w:r>
    </w:p>
    <w:p w14:paraId="56AE3108" w14:textId="3B555D47" w:rsidR="00CB19AD" w:rsidRPr="009F0968" w:rsidRDefault="008B1A3D" w:rsidP="009F0968">
      <w:pPr>
        <w:pStyle w:val="Akapitzlist"/>
        <w:numPr>
          <w:ilvl w:val="0"/>
          <w:numId w:val="65"/>
        </w:numPr>
        <w:spacing w:after="0" w:line="240" w:lineRule="auto"/>
        <w:jc w:val="both"/>
        <w:rPr>
          <w:rFonts w:cs="Arial"/>
          <w:szCs w:val="20"/>
        </w:rPr>
      </w:pPr>
      <w:r w:rsidRPr="009F0968">
        <w:rPr>
          <w:rFonts w:ascii="Arial" w:hAnsi="Arial" w:cs="Arial"/>
          <w:szCs w:val="20"/>
        </w:rPr>
        <w:t xml:space="preserve">maksymalna wysokość dofinansowania </w:t>
      </w:r>
      <w:r w:rsidR="00F3744A">
        <w:rPr>
          <w:rFonts w:ascii="Arial" w:hAnsi="Arial" w:cs="Arial"/>
          <w:szCs w:val="20"/>
        </w:rPr>
        <w:t xml:space="preserve">przyznana na pokrycie </w:t>
      </w:r>
      <w:r w:rsidRPr="009F0968">
        <w:rPr>
          <w:rFonts w:ascii="Arial" w:hAnsi="Arial" w:cs="Arial"/>
          <w:szCs w:val="20"/>
        </w:rPr>
        <w:t xml:space="preserve">kosztów usług w zakresie internacjonalizacji </w:t>
      </w:r>
      <w:r w:rsidR="00653794" w:rsidRPr="009F0968">
        <w:rPr>
          <w:rFonts w:ascii="Arial" w:hAnsi="Arial" w:cs="Arial"/>
          <w:szCs w:val="20"/>
        </w:rPr>
        <w:t xml:space="preserve">poniesionych </w:t>
      </w:r>
      <w:r w:rsidRPr="009F0968">
        <w:rPr>
          <w:rFonts w:ascii="Arial" w:hAnsi="Arial" w:cs="Arial"/>
          <w:szCs w:val="20"/>
        </w:rPr>
        <w:t xml:space="preserve">przez koordynatora na rzecz członków klastra wynosi ……….. zł (słownie………..złotych), co stanowi ………% kwoty kosztów kwalifikowalnych określonych w ust. 3 pkt </w:t>
      </w:r>
      <w:r w:rsidR="00F3744A">
        <w:rPr>
          <w:rFonts w:ascii="Arial" w:hAnsi="Arial" w:cs="Arial"/>
          <w:szCs w:val="20"/>
        </w:rPr>
        <w:t>2 lit. b)</w:t>
      </w:r>
      <w:r w:rsidR="00C215E1" w:rsidRPr="009F0968">
        <w:rPr>
          <w:rFonts w:ascii="Arial" w:hAnsi="Arial" w:cs="Arial"/>
          <w:szCs w:val="20"/>
        </w:rPr>
        <w:t>, a d</w:t>
      </w:r>
      <w:r w:rsidR="003671AE" w:rsidRPr="009F0968">
        <w:rPr>
          <w:rFonts w:ascii="Arial" w:hAnsi="Arial" w:cs="Arial"/>
          <w:szCs w:val="20"/>
        </w:rPr>
        <w:t xml:space="preserve">ofinansowanie </w:t>
      </w:r>
      <w:r w:rsidR="00C215E1" w:rsidRPr="009F0968">
        <w:rPr>
          <w:rFonts w:ascii="Arial" w:hAnsi="Arial" w:cs="Arial"/>
          <w:szCs w:val="20"/>
        </w:rPr>
        <w:t xml:space="preserve">to </w:t>
      </w:r>
      <w:r w:rsidR="003671AE" w:rsidRPr="009F0968">
        <w:rPr>
          <w:rFonts w:ascii="Arial" w:hAnsi="Arial" w:cs="Arial"/>
          <w:szCs w:val="20"/>
        </w:rPr>
        <w:t xml:space="preserve">stanowi  pomoc de minimis dla członków klastra, udzielaną przez koordynatora klastra zgodnie z przepisami rozdziału 13 </w:t>
      </w:r>
      <w:r w:rsidR="00CB19AD" w:rsidRPr="009F0968">
        <w:rPr>
          <w:rFonts w:ascii="Arial" w:hAnsi="Arial" w:cs="Arial"/>
          <w:i/>
          <w:szCs w:val="20"/>
        </w:rPr>
        <w:t>Pomoc de minimis</w:t>
      </w:r>
      <w:r w:rsidR="003671AE" w:rsidRPr="009F0968">
        <w:rPr>
          <w:rFonts w:ascii="Arial" w:hAnsi="Arial" w:cs="Arial"/>
          <w:szCs w:val="20"/>
        </w:rPr>
        <w:t xml:space="preserve"> rozporządzenia;</w:t>
      </w:r>
    </w:p>
    <w:p w14:paraId="0E3EF0C1" w14:textId="3AABE962" w:rsidR="008B1A3D" w:rsidRDefault="008B1A3D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zobowiązuje się do sfinansowania ze środków własnych kosztu realizacji projektu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wysokości przekraczającej maksymalny poziom dofinansowania określony w ust. 4, w tym koszty wynikające ze wzrostu całkowitego kosztu realizacji projektu po </w:t>
      </w:r>
      <w:r w:rsidR="00904005">
        <w:rPr>
          <w:rFonts w:cs="Arial"/>
          <w:szCs w:val="20"/>
        </w:rPr>
        <w:t>wejściu w życie</w:t>
      </w:r>
      <w:r w:rsidR="00904005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umowy.</w:t>
      </w:r>
    </w:p>
    <w:p w14:paraId="33E0B428" w14:textId="552B403C" w:rsidR="0071277C" w:rsidRPr="000F4607" w:rsidRDefault="0071277C" w:rsidP="00EF1C9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w trakcie realizacji projektu kwota kosztów kwalifikowalnych ulegnie zmniejszeniu, kwota dofinansowania zostanie proporcjonalnie obniżona, z zachowaniem </w:t>
      </w:r>
      <w:r w:rsidR="005E72CD">
        <w:rPr>
          <w:rFonts w:cs="Arial"/>
          <w:szCs w:val="20"/>
        </w:rPr>
        <w:t>udziałów procentowych określonych w ust. 4</w:t>
      </w:r>
      <w:r w:rsidR="00B8372F">
        <w:rPr>
          <w:rFonts w:cs="Arial"/>
          <w:szCs w:val="20"/>
        </w:rPr>
        <w:t>.</w:t>
      </w:r>
    </w:p>
    <w:p w14:paraId="5DAD4312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7.</w:t>
      </w:r>
      <w:r w:rsidRPr="000F4607">
        <w:rPr>
          <w:rFonts w:cs="Arial"/>
        </w:rPr>
        <w:br/>
        <w:t>Kwalifikowalność kosztów</w:t>
      </w:r>
    </w:p>
    <w:p w14:paraId="5AF2E15B" w14:textId="1C3949AE" w:rsidR="00CB19AD" w:rsidRPr="00653794" w:rsidRDefault="008B1A3D" w:rsidP="00CE23F1">
      <w:pPr>
        <w:numPr>
          <w:ilvl w:val="0"/>
          <w:numId w:val="25"/>
        </w:numPr>
        <w:tabs>
          <w:tab w:val="num" w:pos="399"/>
        </w:tabs>
        <w:spacing w:after="0" w:afterAutospacing="1" w:line="240" w:lineRule="auto"/>
        <w:ind w:left="357" w:hanging="357"/>
        <w:jc w:val="both"/>
        <w:rPr>
          <w:rFonts w:cs="Arial"/>
          <w:szCs w:val="20"/>
        </w:rPr>
      </w:pPr>
      <w:r w:rsidRPr="00653794">
        <w:rPr>
          <w:rFonts w:cs="Arial"/>
          <w:szCs w:val="20"/>
        </w:rPr>
        <w:t xml:space="preserve">Okres kwalifikowalności kosztów projektu rozpoczyna się w dniu rozpoczęcia realizacji projektu tj. w dniu ……… i kończy się w dniu </w:t>
      </w:r>
      <w:r w:rsidR="00653794">
        <w:rPr>
          <w:rFonts w:cs="Arial"/>
          <w:szCs w:val="20"/>
        </w:rPr>
        <w:t>……….</w:t>
      </w:r>
    </w:p>
    <w:p w14:paraId="32BC3567" w14:textId="77777777" w:rsidR="00CB19AD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653794">
        <w:rPr>
          <w:rFonts w:ascii="Arial" w:hAnsi="Arial" w:cs="Arial"/>
          <w:szCs w:val="20"/>
        </w:rPr>
        <w:t>Okres kwalifikowalności kosztów projektu</w:t>
      </w:r>
      <w:r w:rsidRPr="000F4607">
        <w:rPr>
          <w:rFonts w:ascii="Arial" w:hAnsi="Arial" w:cs="Arial"/>
          <w:szCs w:val="20"/>
        </w:rPr>
        <w:t xml:space="preserve"> może ulec zmianie na zasadach określonych w § 17.</w:t>
      </w:r>
    </w:p>
    <w:p w14:paraId="795985FC" w14:textId="77777777" w:rsidR="00CB19AD" w:rsidRPr="00F7140E" w:rsidRDefault="008B1A3D" w:rsidP="00D74708">
      <w:pPr>
        <w:pStyle w:val="Akapitzlist"/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Kosztami kwalifikowalnymi</w:t>
      </w:r>
      <w:r w:rsidR="00A90816">
        <w:rPr>
          <w:rFonts w:ascii="Arial" w:hAnsi="Arial" w:cs="Arial"/>
          <w:szCs w:val="20"/>
        </w:rPr>
        <w:t xml:space="preserve"> są koszty, które jednocześnie:</w:t>
      </w:r>
    </w:p>
    <w:p w14:paraId="7A75FF04" w14:textId="77777777"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poniesione zgodnie z umową oraz rozporządzeniem;</w:t>
      </w:r>
    </w:p>
    <w:p w14:paraId="7C2FDE02" w14:textId="5B68B86C" w:rsidR="00A5470E" w:rsidRPr="00647D04" w:rsidRDefault="00A5470E" w:rsidP="00A5470E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A5470E">
        <w:rPr>
          <w:rFonts w:ascii="Arial" w:hAnsi="Arial" w:cs="Arial"/>
          <w:szCs w:val="20"/>
        </w:rPr>
        <w:t>zostały poniesione zgodnie z Wytycznymi w zakresie kwalifikowalności wydatków w ramach Europejskiego Funduszu Rozwoju Regionalnego, Europejskiego Funduszu Społecznego oraz Funduszu Spójności na lata 2014-2020 oraz Wytycznymi w zakresie kwalifikowalności wydatków w ramach Programu Operacyjneg</w:t>
      </w:r>
      <w:r w:rsidRPr="00647D04">
        <w:rPr>
          <w:rFonts w:ascii="Arial" w:hAnsi="Arial" w:cs="Arial"/>
          <w:szCs w:val="20"/>
        </w:rPr>
        <w:t xml:space="preserve">o Inteligentny Rozwój, 2014-2020; </w:t>
      </w:r>
    </w:p>
    <w:p w14:paraId="1BC54101" w14:textId="77777777"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są niezbędne do p</w:t>
      </w:r>
      <w:r w:rsidR="00A90816">
        <w:rPr>
          <w:rFonts w:ascii="Arial" w:hAnsi="Arial" w:cs="Arial"/>
          <w:szCs w:val="20"/>
        </w:rPr>
        <w:t>rawidłowej realizacji projektu;</w:t>
      </w:r>
    </w:p>
    <w:p w14:paraId="795B8346" w14:textId="77777777" w:rsidR="00CB19AD" w:rsidRPr="00F7140E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F7140E">
        <w:rPr>
          <w:rFonts w:ascii="Arial" w:hAnsi="Arial" w:cs="Arial"/>
          <w:szCs w:val="20"/>
        </w:rPr>
        <w:t>zostały wskazane w Harmonogramie rzeczowo-finansowym projektu stano</w:t>
      </w:r>
      <w:r w:rsidR="00A90816">
        <w:rPr>
          <w:rFonts w:ascii="Arial" w:hAnsi="Arial" w:cs="Arial"/>
          <w:szCs w:val="20"/>
        </w:rPr>
        <w:t>wiącym załącznik nr 2 do umowy;</w:t>
      </w:r>
    </w:p>
    <w:p w14:paraId="46C8124F" w14:textId="77777777"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faktycznie poniesione przez beneficjenta w okr</w:t>
      </w:r>
      <w:r w:rsidR="00A90816">
        <w:rPr>
          <w:rFonts w:ascii="Arial" w:hAnsi="Arial" w:cs="Arial"/>
          <w:szCs w:val="20"/>
        </w:rPr>
        <w:t>esie kwalifikowalności kosztów;</w:t>
      </w:r>
    </w:p>
    <w:p w14:paraId="04734089" w14:textId="11C4C278"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zweryfikowane i zatwierdzo</w:t>
      </w:r>
      <w:r w:rsidR="00A90816">
        <w:rPr>
          <w:rFonts w:ascii="Arial" w:hAnsi="Arial" w:cs="Arial"/>
          <w:szCs w:val="20"/>
        </w:rPr>
        <w:t xml:space="preserve">ne przez Instytucję </w:t>
      </w:r>
      <w:r w:rsidR="00AB0AEB">
        <w:rPr>
          <w:rFonts w:ascii="Arial" w:hAnsi="Arial" w:cs="Arial"/>
          <w:szCs w:val="20"/>
        </w:rPr>
        <w:t>Pośredniczącą</w:t>
      </w:r>
      <w:r w:rsidR="00A90816">
        <w:rPr>
          <w:rFonts w:ascii="Arial" w:hAnsi="Arial" w:cs="Arial"/>
          <w:szCs w:val="20"/>
        </w:rPr>
        <w:t>;</w:t>
      </w:r>
    </w:p>
    <w:p w14:paraId="547F8775" w14:textId="77777777" w:rsidR="00CB19AD" w:rsidRDefault="008B1A3D" w:rsidP="00D74708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zostały prawidłowo udokumentowane</w:t>
      </w:r>
      <w:r w:rsidRPr="000F4607">
        <w:rPr>
          <w:rStyle w:val="Odwoanieprzypisudolnego"/>
          <w:rFonts w:ascii="Arial" w:hAnsi="Arial" w:cs="Arial"/>
          <w:szCs w:val="20"/>
          <w:vertAlign w:val="baseline"/>
        </w:rPr>
        <w:t>.</w:t>
      </w:r>
    </w:p>
    <w:p w14:paraId="2D089C09" w14:textId="77777777" w:rsidR="00A5470E" w:rsidRPr="00AC55EB" w:rsidRDefault="00A5470E" w:rsidP="00A5470E">
      <w:pPr>
        <w:numPr>
          <w:ilvl w:val="0"/>
          <w:numId w:val="25"/>
        </w:numPr>
        <w:tabs>
          <w:tab w:val="num" w:pos="399"/>
        </w:tabs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Zaliczka wypłacona wykonawcy przez beneficjenta na poczet wykonania zamówienia nie stanowi kosztu kwalifikowalnego. Wydatek ten może zostać uznany za koszt kwalifikowalny w oparciu o dokument stwierdzający wykonanie zamówienia.</w:t>
      </w:r>
    </w:p>
    <w:p w14:paraId="3B7C7C7B" w14:textId="77777777" w:rsidR="00CB19AD" w:rsidRDefault="008B1A3D" w:rsidP="00D7470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Koszty poniesione na podatek od towarów i usług (VAT) mogą zostać uznane za kwalifikowalne, jeśli nie podlega on zwrotowi lub odliczeniu na rzecz beneficjenta, co beneficjent potwierdza składając oświadczenie stanowiące załącznik </w:t>
      </w:r>
      <w:r>
        <w:rPr>
          <w:rFonts w:ascii="Arial" w:hAnsi="Arial" w:cs="Arial"/>
          <w:szCs w:val="20"/>
        </w:rPr>
        <w:t xml:space="preserve">nr 4 </w:t>
      </w:r>
      <w:r w:rsidRPr="000F4607">
        <w:rPr>
          <w:rFonts w:ascii="Arial" w:hAnsi="Arial" w:cs="Arial"/>
          <w:szCs w:val="20"/>
        </w:rPr>
        <w:t>do umowy</w:t>
      </w:r>
      <w:r w:rsidRPr="009E5BD3">
        <w:rPr>
          <w:rFonts w:ascii="Arial" w:hAnsi="Arial" w:cs="Arial"/>
          <w:vertAlign w:val="superscript"/>
        </w:rPr>
        <w:footnoteReference w:id="9"/>
      </w:r>
      <w:r w:rsidRPr="000F4607">
        <w:rPr>
          <w:rFonts w:ascii="Arial" w:hAnsi="Arial" w:cs="Arial"/>
          <w:szCs w:val="20"/>
        </w:rPr>
        <w:t>.</w:t>
      </w:r>
    </w:p>
    <w:p w14:paraId="31C04085" w14:textId="1D188942"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przypadku, gdy w trakcie realizacji projektu lub po jego zakończeniu beneficjent będzie mógł odliczyć lub uzyskać zwrot podatku od towarów i usług (VAT) od zakupionych w ramach realizacji projektu towarów lub usług wówczas jest on zobowiązany do poinformowania Instytucji </w:t>
      </w:r>
      <w:r w:rsidR="00AB0AEB">
        <w:rPr>
          <w:rFonts w:cs="Arial"/>
          <w:szCs w:val="20"/>
        </w:rPr>
        <w:t>Pośredniczącej</w:t>
      </w:r>
      <w:r>
        <w:rPr>
          <w:rFonts w:cs="Arial"/>
          <w:szCs w:val="20"/>
        </w:rPr>
        <w:t>. Beneficjent jest zobowiązany</w:t>
      </w:r>
      <w:r w:rsidRPr="000F4607">
        <w:rPr>
          <w:rFonts w:cs="Arial"/>
          <w:szCs w:val="20"/>
        </w:rPr>
        <w:t xml:space="preserve"> do zwrotu dofinansowania </w:t>
      </w:r>
      <w:r w:rsidRPr="00E333F2">
        <w:rPr>
          <w:rFonts w:cs="Arial"/>
        </w:rPr>
        <w:t>odpowiadającego kwocie podatku od towarów i usług (VAT), który uprzednio został przez niego określony jako nie podlegający odliczeniu i który został mu dofinansowany od chwili, w której uzyskał możliwość odliczenia tego podatku</w:t>
      </w:r>
      <w:r>
        <w:rPr>
          <w:rFonts w:cs="Arial"/>
        </w:rPr>
        <w:t>.</w:t>
      </w:r>
      <w:r w:rsidRPr="00A54937">
        <w:t xml:space="preserve"> Zwrot podatku od towarów i usług (VAT) następuje zgodnie z przepisami art. 207 ufp.</w:t>
      </w:r>
    </w:p>
    <w:p w14:paraId="3777ECE2" w14:textId="47F4D0FC" w:rsidR="00CB19AD" w:rsidRPr="004A3991" w:rsidRDefault="008B1A3D" w:rsidP="004A3991">
      <w:pPr>
        <w:numPr>
          <w:ilvl w:val="0"/>
          <w:numId w:val="25"/>
        </w:numPr>
        <w:spacing w:after="0" w:line="240" w:lineRule="auto"/>
        <w:jc w:val="both"/>
        <w:rPr>
          <w:rFonts w:cs="Arial"/>
          <w:szCs w:val="20"/>
        </w:rPr>
      </w:pPr>
      <w:r w:rsidRPr="00A5470E">
        <w:rPr>
          <w:rFonts w:cs="Arial"/>
          <w:szCs w:val="20"/>
        </w:rPr>
        <w:t>Wszelkie płatności za działania wykonane w ramach Projektu dokonywane są z rachunku bankowego beneficjenta, kt</w:t>
      </w:r>
      <w:r w:rsidRPr="00647D04">
        <w:rPr>
          <w:rFonts w:cs="Arial"/>
          <w:szCs w:val="20"/>
        </w:rPr>
        <w:t>óry nie musi być tożsamy z rachunkiem bankowym, o którym mowa w </w:t>
      </w:r>
      <w:r w:rsidRPr="00B85AF0">
        <w:rPr>
          <w:rFonts w:cs="Arial"/>
          <w:szCs w:val="20"/>
        </w:rPr>
        <w:t xml:space="preserve">§ 8 ust. 5, z zastrzeżeniem </w:t>
      </w:r>
      <w:r w:rsidR="00A5470E" w:rsidRPr="00B85AF0">
        <w:rPr>
          <w:rFonts w:cs="Arial"/>
          <w:szCs w:val="20"/>
        </w:rPr>
        <w:t>płatności dokonywanych z rachunku właściwego dla obsługi zaliczki, o którym mowa w § 9 ust. 4.</w:t>
      </w:r>
    </w:p>
    <w:p w14:paraId="0EC76748" w14:textId="25BA60B2" w:rsidR="00CB19AD" w:rsidRDefault="008B1A3D" w:rsidP="00D74708">
      <w:pPr>
        <w:numPr>
          <w:ilvl w:val="0"/>
          <w:numId w:val="25"/>
        </w:numPr>
        <w:tabs>
          <w:tab w:val="num" w:pos="399"/>
        </w:tabs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 na podstawie § 15 wszystkie poniesione przez beneficjenta koszty w ramach projektu uznaje się za niekwalifikowalne</w:t>
      </w:r>
      <w:r w:rsidR="00A5470E">
        <w:rPr>
          <w:rFonts w:cs="Arial"/>
          <w:szCs w:val="20"/>
        </w:rPr>
        <w:t xml:space="preserve">, z </w:t>
      </w:r>
      <w:r w:rsidR="00A5470E" w:rsidRPr="00AC55EB">
        <w:rPr>
          <w:rFonts w:cs="Arial"/>
          <w:szCs w:val="20"/>
        </w:rPr>
        <w:t>zastrzeżeniem § 15 ust. 3</w:t>
      </w:r>
      <w:r w:rsidRPr="000F4607">
        <w:rPr>
          <w:rFonts w:cs="Arial"/>
          <w:szCs w:val="20"/>
        </w:rPr>
        <w:t>.</w:t>
      </w:r>
    </w:p>
    <w:p w14:paraId="12D1EC15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8.</w:t>
      </w:r>
      <w:r w:rsidRPr="000F4607">
        <w:rPr>
          <w:rFonts w:cs="Arial"/>
        </w:rPr>
        <w:br/>
        <w:t>Warunki i forma przekazywania dofinansowania</w:t>
      </w:r>
    </w:p>
    <w:p w14:paraId="1A5A9A94" w14:textId="5218D9AB" w:rsidR="008B1A3D" w:rsidRPr="00DB5910" w:rsidRDefault="008B1A3D" w:rsidP="00DB5910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  <w:lang w:eastAsia="pl-PL"/>
        </w:rPr>
        <w:t xml:space="preserve">Beneficjent jest zobowiązany do składania wniosków o płatność za pośrednictwem systemu SL2014 zgodnie z </w:t>
      </w:r>
      <w:r w:rsidRPr="000F4607">
        <w:rPr>
          <w:rFonts w:cs="Arial"/>
          <w:szCs w:val="20"/>
        </w:rPr>
        <w:t xml:space="preserve">Harmonogramem płatności stanowiącym załącznik nr 3 do umowy, </w:t>
      </w:r>
      <w:r w:rsidRPr="000F4607">
        <w:rPr>
          <w:rFonts w:cs="Arial"/>
          <w:szCs w:val="20"/>
          <w:lang w:eastAsia="pl-PL"/>
        </w:rPr>
        <w:t xml:space="preserve">nie rzadziej jednak niż raz na </w:t>
      </w:r>
      <w:r w:rsidR="0068100C">
        <w:rPr>
          <w:rFonts w:cs="Arial"/>
          <w:szCs w:val="20"/>
          <w:lang w:eastAsia="pl-PL"/>
        </w:rPr>
        <w:t xml:space="preserve">3 </w:t>
      </w:r>
      <w:r w:rsidRPr="000F4607">
        <w:rPr>
          <w:rFonts w:cs="Arial"/>
          <w:szCs w:val="20"/>
          <w:lang w:eastAsia="pl-PL"/>
        </w:rPr>
        <w:t>miesięcy licząc od dnia wejścia w życie umowy.</w:t>
      </w:r>
      <w:r w:rsidR="00DB5910">
        <w:rPr>
          <w:rFonts w:cs="Arial"/>
          <w:szCs w:val="20"/>
          <w:lang w:eastAsia="pl-PL"/>
        </w:rPr>
        <w:t xml:space="preserve"> Wniosek o płatność końcową Beneficjent zobowiązany jest złożyć najpóźniej w dniu zakończenia okresu kwalifikowalności kosztów, o którym mowa w § 7 ust. 1. </w:t>
      </w:r>
    </w:p>
    <w:p w14:paraId="20E8D50B" w14:textId="66A77932" w:rsidR="008B1A3D" w:rsidRPr="000F4607" w:rsidRDefault="008B1A3D" w:rsidP="00EF1C9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0F4607">
        <w:rPr>
          <w:rFonts w:cs="Arial"/>
          <w:szCs w:val="20"/>
          <w:lang w:eastAsia="pl-PL"/>
        </w:rPr>
        <w:t>W przypadku niedostępności SL2014 skutkującej brakiem możliwości złożenia wniosku o płatność za pośrednictwem SL2014,</w:t>
      </w:r>
      <w:r w:rsidRPr="000F4607">
        <w:rPr>
          <w:rFonts w:cs="Arial"/>
          <w:szCs w:val="20"/>
        </w:rPr>
        <w:t xml:space="preserve"> potwierdzonej przez administratora SL2014,</w:t>
      </w:r>
      <w:r w:rsidRPr="000F4607">
        <w:rPr>
          <w:rFonts w:cs="Arial"/>
          <w:szCs w:val="20"/>
          <w:lang w:eastAsia="pl-PL"/>
        </w:rPr>
        <w:t xml:space="preserve"> beneficjent składa wniosek o płatność </w:t>
      </w:r>
      <w:r w:rsidR="00737F08">
        <w:rPr>
          <w:rFonts w:cs="Arial"/>
          <w:szCs w:val="20"/>
          <w:lang w:eastAsia="pl-PL"/>
        </w:rPr>
        <w:t>w formie pisemniej</w:t>
      </w:r>
      <w:r w:rsidRPr="000F4607">
        <w:rPr>
          <w:rFonts w:cs="Arial"/>
          <w:szCs w:val="20"/>
          <w:lang w:eastAsia="pl-PL"/>
        </w:rPr>
        <w:t xml:space="preserve"> i na nośniku elektronicznym lub za pośrednictwem platformy ePUAP w formacie zgodnym z SL2014, zgodnie ze wzorem określonym w </w:t>
      </w:r>
      <w:r w:rsidRPr="000F4607">
        <w:rPr>
          <w:rFonts w:cs="Arial"/>
          <w:i/>
          <w:szCs w:val="20"/>
          <w:lang w:eastAsia="pl-PL"/>
        </w:rPr>
        <w:t xml:space="preserve">Wytycznych </w:t>
      </w:r>
      <w:r w:rsidR="00737F08">
        <w:rPr>
          <w:rFonts w:cs="Arial"/>
          <w:i/>
          <w:szCs w:val="20"/>
          <w:lang w:eastAsia="pl-PL"/>
        </w:rPr>
        <w:t>w zakresie</w:t>
      </w:r>
      <w:r w:rsidR="00737F08" w:rsidRPr="000F4607">
        <w:rPr>
          <w:rFonts w:cs="Arial"/>
          <w:i/>
          <w:szCs w:val="20"/>
          <w:lang w:eastAsia="pl-PL"/>
        </w:rPr>
        <w:t xml:space="preserve"> </w:t>
      </w:r>
      <w:r w:rsidRPr="000F4607">
        <w:rPr>
          <w:rFonts w:cs="Arial"/>
          <w:i/>
          <w:szCs w:val="20"/>
          <w:lang w:eastAsia="pl-PL"/>
        </w:rPr>
        <w:t>warunków gromadzenia i przekazywania danych w postaci elektronicznej na lata 2014-2020</w:t>
      </w:r>
      <w:r w:rsidRPr="000F4607">
        <w:rPr>
          <w:rFonts w:cs="Arial"/>
          <w:szCs w:val="20"/>
          <w:lang w:eastAsia="pl-PL"/>
        </w:rPr>
        <w:t>.</w:t>
      </w:r>
      <w:r w:rsidR="00647D04">
        <w:rPr>
          <w:rFonts w:cs="Arial"/>
          <w:szCs w:val="20"/>
          <w:lang w:eastAsia="pl-PL"/>
        </w:rPr>
        <w:t xml:space="preserve"> </w:t>
      </w:r>
      <w:r w:rsidR="00647D04" w:rsidRPr="00AC55EB">
        <w:rPr>
          <w:rFonts w:cs="Arial"/>
          <w:szCs w:val="20"/>
          <w:lang w:eastAsia="pl-PL"/>
        </w:rPr>
        <w:t>O usunięciu awarii SL2014 Instytucja Pośrednicząca niezwłocznie informuje beneficjenta, beneficjent zaś zobowiązuje się uzupełnić dane w SL2014 w zakresie dokumentów przekazanych w formie pisem</w:t>
      </w:r>
      <w:r w:rsidR="00647D04">
        <w:rPr>
          <w:rFonts w:cs="Arial"/>
          <w:szCs w:val="20"/>
          <w:lang w:eastAsia="pl-PL"/>
        </w:rPr>
        <w:t>n</w:t>
      </w:r>
      <w:r w:rsidR="00647D04" w:rsidRPr="00AC55EB">
        <w:rPr>
          <w:rFonts w:cs="Arial"/>
          <w:szCs w:val="20"/>
          <w:lang w:eastAsia="pl-PL"/>
        </w:rPr>
        <w:t>ej i na nośniku elektronicznym lub za pośrednictwem platformy ePUAP w terminie 5 dni roboczych od otrzymania tej informacji.</w:t>
      </w:r>
      <w:r w:rsidRPr="000F4607">
        <w:rPr>
          <w:rFonts w:cs="Arial"/>
          <w:szCs w:val="20"/>
          <w:lang w:eastAsia="pl-PL"/>
        </w:rPr>
        <w:t xml:space="preserve"> Inne problemy z przesłaniem wniosku w systemie SL2014, które nie wynikają z niedostępności systemu </w:t>
      </w:r>
      <w:r w:rsidRPr="000F4607">
        <w:rPr>
          <w:rFonts w:cs="Arial"/>
          <w:color w:val="000000"/>
          <w:szCs w:val="20"/>
        </w:rPr>
        <w:t>potwierdzonej przez administratora SL2014,</w:t>
      </w:r>
      <w:r w:rsidRPr="000F4607">
        <w:rPr>
          <w:rFonts w:cs="Arial"/>
          <w:color w:val="1F497D"/>
          <w:szCs w:val="20"/>
        </w:rPr>
        <w:t xml:space="preserve"> </w:t>
      </w:r>
      <w:r w:rsidRPr="000F4607">
        <w:rPr>
          <w:rFonts w:cs="Arial"/>
          <w:szCs w:val="20"/>
          <w:lang w:eastAsia="pl-PL"/>
        </w:rPr>
        <w:t>nie zwalniają Beneficjenta z sankcji związanych z nieterminowym złożeniem wniosku o płatność.</w:t>
      </w:r>
    </w:p>
    <w:p w14:paraId="1F41C018" w14:textId="304EE86E"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Dofinansowanie przekazywane jest beneficjentowi w formie zaliczki lub refundacji poniesionych kosztów kwalifikowalnych </w:t>
      </w:r>
      <w:r w:rsidR="00647D04" w:rsidRPr="00AC55EB">
        <w:rPr>
          <w:rFonts w:cs="Arial"/>
          <w:szCs w:val="20"/>
        </w:rPr>
        <w:t>, w wysokości określonej w harmonogramie płat</w:t>
      </w:r>
      <w:r w:rsidR="00647D04">
        <w:rPr>
          <w:rFonts w:cs="Arial"/>
          <w:szCs w:val="20"/>
        </w:rPr>
        <w:t>ności stanowiącym załącznik nr 3</w:t>
      </w:r>
      <w:r w:rsidR="00647D04" w:rsidRPr="00AC55EB">
        <w:rPr>
          <w:rFonts w:cs="Arial"/>
          <w:szCs w:val="20"/>
        </w:rPr>
        <w:t xml:space="preserve"> do umowy</w:t>
      </w:r>
      <w:r w:rsidR="00647D04">
        <w:rPr>
          <w:rFonts w:cs="Arial"/>
          <w:szCs w:val="20"/>
        </w:rPr>
        <w:t>,</w:t>
      </w:r>
      <w:r w:rsidR="00647D04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 xml:space="preserve">na podstawie złożonych przez beneficjenta i zaakceptowanych przez Instytucję </w:t>
      </w:r>
      <w:r w:rsidR="00AB0AEB">
        <w:rPr>
          <w:rFonts w:cs="Arial"/>
          <w:szCs w:val="20"/>
        </w:rPr>
        <w:t>Pośredniczącą</w:t>
      </w:r>
      <w:r>
        <w:rPr>
          <w:rFonts w:cs="Arial"/>
          <w:szCs w:val="20"/>
        </w:rPr>
        <w:t xml:space="preserve"> wniosków o płatność.</w:t>
      </w:r>
    </w:p>
    <w:p w14:paraId="38731BEE" w14:textId="77777777"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Dofinansowanie przekazane na podstawie wniosków o płatność pośrednią nie może przekroczyć </w:t>
      </w:r>
      <w:r w:rsidR="002C4B40" w:rsidRPr="004B5CED">
        <w:rPr>
          <w:rFonts w:cs="Arial"/>
          <w:szCs w:val="20"/>
        </w:rPr>
        <w:t>95% kwoty dofinansowania</w:t>
      </w:r>
      <w:r w:rsidRPr="000F4607">
        <w:rPr>
          <w:rFonts w:cs="Arial"/>
          <w:szCs w:val="20"/>
        </w:rPr>
        <w:t>, o której mowa w § 6 ust. 4</w:t>
      </w:r>
      <w:r>
        <w:rPr>
          <w:rFonts w:cs="Arial"/>
          <w:szCs w:val="20"/>
        </w:rPr>
        <w:t xml:space="preserve"> z zastrzeżeniem § 9 ust.1</w:t>
      </w:r>
      <w:r w:rsidRPr="000F4607">
        <w:rPr>
          <w:rFonts w:cs="Arial"/>
          <w:szCs w:val="20"/>
        </w:rPr>
        <w:t xml:space="preserve">, pomniejszonej o kwoty nieprawidłowości w projekcie zgodnie z § 12 ust. </w:t>
      </w:r>
      <w:r>
        <w:rPr>
          <w:rFonts w:cs="Arial"/>
          <w:szCs w:val="20"/>
        </w:rPr>
        <w:t>12</w:t>
      </w:r>
      <w:r w:rsidRPr="000F4607">
        <w:rPr>
          <w:rFonts w:cs="Arial"/>
          <w:szCs w:val="20"/>
        </w:rPr>
        <w:t>. Pozostała kwota dofinansowania, jako płatność końcowa, będzie przekazana beneficjentowi po zaakceptowaniu wniosku o płatność końcową.</w:t>
      </w:r>
    </w:p>
    <w:p w14:paraId="330350AE" w14:textId="77777777" w:rsidR="008B1A3D" w:rsidRPr="000F4607" w:rsidRDefault="008B1A3D" w:rsidP="00EF1C94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 formie refundacji będzie przekazywane na rachunek bankowy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numerze …………………..</w:t>
      </w:r>
    </w:p>
    <w:p w14:paraId="213AE72C" w14:textId="77777777" w:rsidR="008B1A3D" w:rsidRPr="000F4607" w:rsidRDefault="008B1A3D" w:rsidP="00EF1C94">
      <w:pPr>
        <w:pStyle w:val="Nagwek1"/>
        <w:spacing w:after="100" w:afterAutospacing="1"/>
        <w:rPr>
          <w:rFonts w:cs="Arial"/>
        </w:rPr>
      </w:pPr>
      <w:r w:rsidRPr="000F4607">
        <w:rPr>
          <w:rFonts w:cs="Arial"/>
        </w:rPr>
        <w:t>§ 9.</w:t>
      </w:r>
      <w:r w:rsidRPr="000F4607">
        <w:rPr>
          <w:rFonts w:cs="Arial"/>
        </w:rPr>
        <w:br/>
        <w:t>Zaliczka</w:t>
      </w:r>
    </w:p>
    <w:p w14:paraId="6BC35328" w14:textId="41E162F5" w:rsidR="00CB19AD" w:rsidRPr="00DB5910" w:rsidRDefault="008B1A3D" w:rsidP="00DB5910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Łączne dofinansowanie przekazane beneficjentowi w formie zaliczki nie może przekroczyć </w:t>
      </w:r>
      <w:r w:rsidR="0068100C">
        <w:rPr>
          <w:rFonts w:cs="Arial"/>
          <w:szCs w:val="20"/>
        </w:rPr>
        <w:t>4</w:t>
      </w:r>
      <w:r w:rsidRPr="000F4607">
        <w:rPr>
          <w:rFonts w:cs="Arial"/>
          <w:szCs w:val="20"/>
        </w:rPr>
        <w:t>0 % całkowitej wysokości dofinansowania, o której mowa w § 6 ust. 4. Pozostała kwota dofinansowania może być przekazana beneficjentowi jedynie w formie refundacji</w:t>
      </w:r>
      <w:r w:rsidR="00DB5910">
        <w:rPr>
          <w:rFonts w:cs="Arial"/>
          <w:szCs w:val="20"/>
        </w:rPr>
        <w:t xml:space="preserve">, </w:t>
      </w:r>
      <w:r w:rsidR="00DB5910" w:rsidRPr="00AE31CD">
        <w:rPr>
          <w:rFonts w:cs="Arial"/>
          <w:szCs w:val="20"/>
        </w:rPr>
        <w:t xml:space="preserve">po akceptacji przez Instytucję </w:t>
      </w:r>
      <w:r w:rsidR="00AB0AEB">
        <w:rPr>
          <w:rFonts w:cs="Arial"/>
          <w:szCs w:val="20"/>
        </w:rPr>
        <w:t>Pośredniczącą</w:t>
      </w:r>
      <w:r w:rsidR="00DB5910" w:rsidRPr="00AE31CD">
        <w:rPr>
          <w:rFonts w:cs="Arial"/>
          <w:szCs w:val="20"/>
        </w:rPr>
        <w:t xml:space="preserve"> przedłożonych przez beneficjenta, w terminach określonych w harmonogramie płatności</w:t>
      </w:r>
      <w:r w:rsidR="00DB5910">
        <w:rPr>
          <w:rFonts w:cs="Arial"/>
          <w:szCs w:val="20"/>
        </w:rPr>
        <w:t>,</w:t>
      </w:r>
      <w:r w:rsidR="00DB5910" w:rsidRPr="00AE31CD">
        <w:rPr>
          <w:rFonts w:cs="Arial"/>
          <w:szCs w:val="20"/>
        </w:rPr>
        <w:t xml:space="preserve"> stanowiącym załącznik nr 3 do umowy, wniosków o płatność pośrednią i wniosku o płatność końcową.</w:t>
      </w:r>
      <w:r w:rsidR="00DB5910">
        <w:rPr>
          <w:rFonts w:cs="Arial"/>
          <w:szCs w:val="20"/>
        </w:rPr>
        <w:t xml:space="preserve"> W przypadku rozliczenia zaliczki poprzez zwrot środków, środki w wysokości zwróconej nie są ponownie wypłacane</w:t>
      </w:r>
      <w:r w:rsidR="00784226">
        <w:rPr>
          <w:rFonts w:cs="Arial"/>
          <w:szCs w:val="20"/>
        </w:rPr>
        <w:t xml:space="preserve"> w formie zaliczki</w:t>
      </w:r>
      <w:r w:rsidR="00DB5910">
        <w:rPr>
          <w:rFonts w:cs="Arial"/>
          <w:szCs w:val="20"/>
        </w:rPr>
        <w:t>.</w:t>
      </w:r>
    </w:p>
    <w:p w14:paraId="3F5A0D02" w14:textId="77777777"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wyboru przez beneficjenta dofinansowania w formie zaliczki beneficjent może wystąpić z wnioskiem o płatność zaliczkową pod warunkiem wniesienia zabezpieczenia, o którym mowa w § 18 ust. </w:t>
      </w:r>
      <w:r w:rsidRPr="00737F08">
        <w:rPr>
          <w:rFonts w:cs="Arial"/>
          <w:szCs w:val="20"/>
        </w:rPr>
        <w:t>3.</w:t>
      </w:r>
    </w:p>
    <w:p w14:paraId="7CB1D9B8" w14:textId="77777777"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otwarcia i prowadzenia odrębnego rachunku bankowego do obsługi zaliczki.</w:t>
      </w:r>
      <w:r>
        <w:rPr>
          <w:rFonts w:cs="Arial"/>
          <w:szCs w:val="20"/>
        </w:rPr>
        <w:t xml:space="preserve"> </w:t>
      </w:r>
    </w:p>
    <w:p w14:paraId="4DFA596F" w14:textId="77777777"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będzie przekazywana na rachunek bankowy o numerze ……..</w:t>
      </w:r>
    </w:p>
    <w:p w14:paraId="1845DF41" w14:textId="77777777"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Rozliczenie </w:t>
      </w:r>
      <w:r w:rsidR="00DB5910">
        <w:rPr>
          <w:rFonts w:cs="Arial"/>
          <w:szCs w:val="20"/>
        </w:rPr>
        <w:t xml:space="preserve">transzy </w:t>
      </w:r>
      <w:r w:rsidRPr="000F4607">
        <w:rPr>
          <w:rFonts w:cs="Arial"/>
          <w:szCs w:val="20"/>
        </w:rPr>
        <w:t>zaliczki polega na wykazaniu we wniosku o płatność kosztów kwalifikowalnych rozliczających transzę zaliczki (po uwzględnieniu poziomu dofinansowania przyznanego beneficjentowi) lub na zwrocie niewykorzystanych środków.</w:t>
      </w:r>
    </w:p>
    <w:p w14:paraId="4B92719E" w14:textId="7E9E2B24"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do rozliczenia zaliczki w wysokości co najmniej 70 % łącznej kwoty przekazanych transz zaliczki w terminie </w:t>
      </w:r>
      <w:r w:rsidR="008B3844"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miesięcy od dnia otrzymania transzy zaliczki.</w:t>
      </w:r>
    </w:p>
    <w:p w14:paraId="4C1D8C4B" w14:textId="77777777" w:rsidR="00CB19AD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otrzymania kolejnej transzy zaliczki jest rozliczenie przez beneficjenta co najmniej 70 % wszystkich przekazanych dotychczas transz zaliczki.</w:t>
      </w:r>
    </w:p>
    <w:p w14:paraId="2561F9F8" w14:textId="14E9F1A0" w:rsidR="0018292A" w:rsidRDefault="008B1A3D" w:rsidP="00CE23F1">
      <w:pPr>
        <w:numPr>
          <w:ilvl w:val="0"/>
          <w:numId w:val="31"/>
        </w:numPr>
        <w:tabs>
          <w:tab w:val="left" w:pos="6521"/>
        </w:tabs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W przypadku rozliczenia co najmniej 70% łącznej kwoty przekazanych transz zaliczki, Instytucja </w:t>
      </w:r>
      <w:r w:rsidR="00AB0AEB">
        <w:rPr>
          <w:rFonts w:cs="Arial"/>
          <w:szCs w:val="20"/>
        </w:rPr>
        <w:t>Pośrednicząca</w:t>
      </w:r>
      <w:r>
        <w:rPr>
          <w:rFonts w:cs="Arial"/>
          <w:szCs w:val="20"/>
        </w:rPr>
        <w:t xml:space="preserve"> może pomniejszyć kwotę kolejnych płatności o nierozliczone środki dotychczas otrzymanej zaliczki.</w:t>
      </w:r>
      <w:r w:rsidR="00647D04">
        <w:rPr>
          <w:rFonts w:cs="Arial"/>
          <w:szCs w:val="20"/>
        </w:rPr>
        <w:t xml:space="preserve"> </w:t>
      </w:r>
    </w:p>
    <w:p w14:paraId="2FB9E7AE" w14:textId="77777777" w:rsidR="00647D04" w:rsidRPr="00AC55EB" w:rsidRDefault="008B1A3D" w:rsidP="00647D04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nierozliczenia zaliczki na kwotę lub w terminie określony</w:t>
      </w:r>
      <w:r>
        <w:rPr>
          <w:rFonts w:cs="Arial"/>
          <w:szCs w:val="20"/>
        </w:rPr>
        <w:t>m</w:t>
      </w:r>
      <w:r w:rsidRPr="000F4607">
        <w:rPr>
          <w:rFonts w:cs="Arial"/>
          <w:szCs w:val="20"/>
        </w:rPr>
        <w:t xml:space="preserve"> w ust. 6, od środków pozostałych do rozliczenia 70% łącznej kwoty przekazanych transz zaliczki, nalicza się odsetki jak dla zaległości podatkowych, liczone od dnia przekazania transzy zaliczki do dnia zwrotu nierozliczonej zaliczki lub do dnia złożenia wniosku o płatność</w:t>
      </w:r>
      <w:r w:rsidR="00095E26">
        <w:rPr>
          <w:rFonts w:cs="Arial"/>
          <w:szCs w:val="20"/>
        </w:rPr>
        <w:t xml:space="preserve"> rozlicza</w:t>
      </w:r>
      <w:r w:rsidR="0017448F">
        <w:rPr>
          <w:rFonts w:cs="Arial"/>
          <w:szCs w:val="20"/>
        </w:rPr>
        <w:t xml:space="preserve">jącego </w:t>
      </w:r>
      <w:r w:rsidR="00095E26">
        <w:rPr>
          <w:rFonts w:cs="Arial"/>
          <w:szCs w:val="20"/>
        </w:rPr>
        <w:t>t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 xml:space="preserve"> zaliczk</w:t>
      </w:r>
      <w:r w:rsidR="0017448F">
        <w:rPr>
          <w:rFonts w:cs="Arial"/>
          <w:szCs w:val="20"/>
        </w:rPr>
        <w:t>ę</w:t>
      </w:r>
      <w:r w:rsidR="00095E26">
        <w:rPr>
          <w:rFonts w:cs="Arial"/>
          <w:szCs w:val="20"/>
        </w:rPr>
        <w:t>.</w:t>
      </w:r>
      <w:r w:rsidR="00647D04">
        <w:rPr>
          <w:rFonts w:cs="Arial"/>
          <w:szCs w:val="20"/>
        </w:rPr>
        <w:t xml:space="preserve"> </w:t>
      </w:r>
      <w:r w:rsidR="00647D04" w:rsidRPr="00AC55EB">
        <w:rPr>
          <w:rFonts w:cs="Arial"/>
          <w:szCs w:val="20"/>
        </w:rPr>
        <w:t>Środki zaliczki rozliczane są według kolejności ich wypłaty.</w:t>
      </w:r>
    </w:p>
    <w:p w14:paraId="1B3E934D" w14:textId="20C26273"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odzyskiwania odsetek, o których mowa w ust. </w:t>
      </w:r>
      <w:r w:rsidR="0018292A"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przepisy art. 189 ufp.</w:t>
      </w:r>
    </w:p>
    <w:p w14:paraId="53EF1662" w14:textId="77777777" w:rsidR="00B85AF0" w:rsidRPr="00AC55EB" w:rsidRDefault="00B85AF0" w:rsidP="00B85AF0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Płatność przekazywana w formie refundacji jest pomniejszana o odsetki bankowe narosłe na rachunku bankowym do obsługi zaliczki.  Beneficjent składając wniosek o płatność rozliczający zaliczkę zobowiązany jest do przedkładania wyciągów z tego rachunku za okres, którego dotyczy wniosek o płatność. W </w:t>
      </w:r>
      <w:r w:rsidRPr="00AC55EB">
        <w:t xml:space="preserve">przypadku konieczności zwrotu odsetek bankowych, Instytucja Pośrednicząca poinformuje </w:t>
      </w:r>
      <w:r w:rsidRPr="004C76F9">
        <w:t>b</w:t>
      </w:r>
      <w:r w:rsidRPr="00AC55EB">
        <w:t xml:space="preserve">eneficjenta o trybie i terminie zwrotu odsetek. W takim przypadku </w:t>
      </w:r>
      <w:r w:rsidRPr="004C76F9">
        <w:t>b</w:t>
      </w:r>
      <w:r w:rsidRPr="00AC55EB">
        <w:t xml:space="preserve">eneficjent zobowiązuje się do zwrotu odsetek narosłych na rachunku bankowym </w:t>
      </w:r>
      <w:r w:rsidRPr="004C76F9">
        <w:t>b</w:t>
      </w:r>
      <w:r w:rsidRPr="00AC55EB">
        <w:t>eneficjenta do obsługi zaliczki.</w:t>
      </w:r>
    </w:p>
    <w:p w14:paraId="51B94965" w14:textId="75954325"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wniosku o płatność w formie zaliczki</w:t>
      </w:r>
      <w:r w:rsidR="00B8372F">
        <w:rPr>
          <w:rFonts w:cs="Arial"/>
          <w:szCs w:val="20"/>
        </w:rPr>
        <w:t>, nie rozliczającej kosztów,</w:t>
      </w:r>
      <w:r w:rsidRPr="000F4607">
        <w:rPr>
          <w:rFonts w:cs="Arial"/>
          <w:szCs w:val="20"/>
        </w:rPr>
        <w:t xml:space="preserve"> nie stosuje się § 10 ust.</w:t>
      </w:r>
      <w:r w:rsidRPr="000F4607">
        <w:rPr>
          <w:rFonts w:cs="Arial"/>
          <w:bCs/>
          <w:szCs w:val="20"/>
        </w:rPr>
        <w:t xml:space="preserve"> 2.</w:t>
      </w:r>
    </w:p>
    <w:p w14:paraId="4C4181D4" w14:textId="77777777"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Zaliczka jest wypłacana z przeznaczeniem na ponoszenie kosztów kwalifikowalnych.</w:t>
      </w:r>
    </w:p>
    <w:p w14:paraId="081E8F91" w14:textId="65462E9F" w:rsidR="00CB19AD" w:rsidRDefault="008B1A3D" w:rsidP="00D74708">
      <w:pPr>
        <w:numPr>
          <w:ilvl w:val="0"/>
          <w:numId w:val="31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poniesienia przez beneficjenta kosztów kwalifikowalnych ze środków własnych </w:t>
      </w:r>
      <w:r w:rsidR="00B85AF0" w:rsidRPr="00AC55EB">
        <w:rPr>
          <w:rFonts w:cs="Arial"/>
          <w:szCs w:val="20"/>
        </w:rPr>
        <w:t>w okresie pomiędzy dniem złożenia wniosku o płatność a wypłatą wnioskowanej transzy zaliczki</w:t>
      </w:r>
      <w:r w:rsidR="00B85AF0">
        <w:rPr>
          <w:rFonts w:cs="Arial"/>
          <w:szCs w:val="20"/>
        </w:rPr>
        <w:t>,</w:t>
      </w:r>
      <w:r w:rsidR="00B85AF0" w:rsidRPr="000F4607"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beneficjent jest uprawniony do przekazania ze środków zaliczki kwot odpowiadających poniesionym kosztom kwalifikowalnym na rachunek bankowy beneficjenta.</w:t>
      </w:r>
    </w:p>
    <w:p w14:paraId="2311685C" w14:textId="77777777" w:rsidR="00B85AF0" w:rsidRPr="00AC55EB" w:rsidRDefault="00B85AF0" w:rsidP="00B85A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 xml:space="preserve">Beneficjent ma obowiązek rozliczyć 100% otrzymanych transz zaliczki do dnia zakończenia okresu kwalifikowalności kosztów, o którym mowa w </w:t>
      </w:r>
      <w:r w:rsidRPr="00AC55EB">
        <w:rPr>
          <w:rFonts w:ascii="Arial" w:eastAsia="Times New Roman" w:hAnsi="Arial" w:cs="Arial"/>
          <w:bCs/>
          <w:kern w:val="32"/>
          <w:szCs w:val="20"/>
        </w:rPr>
        <w:t>§</w:t>
      </w:r>
      <w:r w:rsidRPr="00AC55EB">
        <w:rPr>
          <w:rFonts w:ascii="Arial" w:hAnsi="Arial" w:cs="Arial"/>
          <w:szCs w:val="20"/>
        </w:rPr>
        <w:t xml:space="preserve"> 7 ust. 1. W przypadku braku rozliczenia 100% transz zaliczki stosuje się art. 207 ufp.</w:t>
      </w:r>
    </w:p>
    <w:p w14:paraId="6DDD6185" w14:textId="77777777" w:rsidR="00B85AF0" w:rsidRPr="00AC55EB" w:rsidRDefault="00B85AF0" w:rsidP="00B85A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Dofinansowanie w formie refundacji może być przekazane po rozliczeniu całości dofinansowania pobranego w formie zaliczki.</w:t>
      </w:r>
    </w:p>
    <w:p w14:paraId="77AF81BF" w14:textId="77777777" w:rsidR="00B85AF0" w:rsidRDefault="00B85AF0" w:rsidP="00FE3000">
      <w:pPr>
        <w:spacing w:after="0" w:line="240" w:lineRule="auto"/>
        <w:ind w:left="360"/>
        <w:jc w:val="both"/>
        <w:rPr>
          <w:rFonts w:cs="Arial"/>
          <w:szCs w:val="20"/>
        </w:rPr>
      </w:pPr>
    </w:p>
    <w:p w14:paraId="30F04412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10.</w:t>
      </w:r>
      <w:r w:rsidRPr="000F4607">
        <w:rPr>
          <w:rFonts w:cs="Arial"/>
          <w:b/>
          <w:bCs/>
          <w:kern w:val="32"/>
          <w:szCs w:val="20"/>
        </w:rPr>
        <w:br/>
        <w:t>Warunki wypłaty dofinansowania</w:t>
      </w:r>
    </w:p>
    <w:p w14:paraId="0C702435" w14:textId="77777777" w:rsidR="008B1A3D" w:rsidRPr="006F5CD6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Warunkiem wypłaty dofinansowania jest złożenie przez beneficjenta prawidłowo wypełnionego i</w:t>
      </w:r>
      <w:r>
        <w:rPr>
          <w:rFonts w:cs="Arial"/>
          <w:szCs w:val="20"/>
        </w:rPr>
        <w:t> </w:t>
      </w:r>
      <w:r w:rsidRPr="006F5CD6">
        <w:rPr>
          <w:rFonts w:cs="Arial"/>
          <w:szCs w:val="20"/>
        </w:rPr>
        <w:t>kompletnego wniosku o płatność za pośrednictwem systemu SL2014, z zastrzeżeniem § 8 ust. 2. Brak poniesienia kosztów nie zwalnia beneficjenta z obowiązku składania wniosków o płatność z wypełnioną częścią sprawozdawczą.</w:t>
      </w:r>
    </w:p>
    <w:p w14:paraId="4529CB89" w14:textId="5C2D274C" w:rsidR="008B1A3D" w:rsidRPr="006F5CD6" w:rsidRDefault="008B1A3D" w:rsidP="004F454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6F5CD6">
        <w:rPr>
          <w:rFonts w:cs="Arial"/>
          <w:szCs w:val="20"/>
        </w:rPr>
        <w:t>Do wniosku o płatność rozliczającego koszty poniesione na realizację Projektu beneficjent zobowiązany jest załączyć:</w:t>
      </w:r>
    </w:p>
    <w:p w14:paraId="4C507767" w14:textId="77777777" w:rsidR="00737F08" w:rsidRPr="006F5CD6" w:rsidRDefault="008B1A3D" w:rsidP="006F5CD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09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>kopie dokumentów</w:t>
      </w:r>
      <w:r w:rsidR="00737F08" w:rsidRPr="006F5CD6">
        <w:rPr>
          <w:rFonts w:ascii="Arial" w:hAnsi="Arial" w:cs="Arial"/>
          <w:szCs w:val="20"/>
        </w:rPr>
        <w:t xml:space="preserve"> potwierdzających poniesienie kosztów tj.:</w:t>
      </w:r>
    </w:p>
    <w:p w14:paraId="6F722F24" w14:textId="4209E49A" w:rsidR="00CB19AD" w:rsidRPr="006F5CD6" w:rsidRDefault="00737F08" w:rsidP="005F0B7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 xml:space="preserve"> dokumentów</w:t>
      </w:r>
      <w:r w:rsidR="008B1A3D" w:rsidRPr="006F5CD6">
        <w:rPr>
          <w:rFonts w:ascii="Arial" w:hAnsi="Arial" w:cs="Arial"/>
          <w:szCs w:val="20"/>
        </w:rPr>
        <w:t xml:space="preserve"> księgowych (faktur lub dokumentów o równoważnej wartości dowodowej), potwierdzających poniesione koszty, opisanych w sposób umożliwiający ich przypisanie określonym pozycjom w Harmonogramie rzeczowo-finansowym Projektu</w:t>
      </w:r>
      <w:r w:rsidRPr="006F5CD6">
        <w:rPr>
          <w:rFonts w:ascii="Arial" w:hAnsi="Arial" w:cs="Arial"/>
          <w:szCs w:val="20"/>
        </w:rPr>
        <w:t xml:space="preserve"> stanowiącym załącznik nr 2 do umowy</w:t>
      </w:r>
      <w:r w:rsidR="008B1A3D" w:rsidRPr="006F5CD6">
        <w:rPr>
          <w:rFonts w:ascii="Arial" w:hAnsi="Arial" w:cs="Arial"/>
          <w:szCs w:val="20"/>
        </w:rPr>
        <w:t>;</w:t>
      </w:r>
    </w:p>
    <w:p w14:paraId="0A877942" w14:textId="4B497051" w:rsidR="00CB19AD" w:rsidRPr="005F0B70" w:rsidRDefault="00737F08" w:rsidP="005F0B7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5F0B70">
        <w:rPr>
          <w:rFonts w:ascii="Arial" w:hAnsi="Arial" w:cs="Arial"/>
          <w:szCs w:val="20"/>
        </w:rPr>
        <w:t xml:space="preserve"> </w:t>
      </w:r>
      <w:r w:rsidR="008B1A3D" w:rsidRPr="005F0B70">
        <w:rPr>
          <w:rFonts w:ascii="Arial" w:hAnsi="Arial" w:cs="Arial"/>
          <w:szCs w:val="20"/>
        </w:rPr>
        <w:t xml:space="preserve">wyciągów bankowych potwierdzających dokonanie przez Beneficjenta płatności związanych z realizacją Projektu (lub, w przypadku braku wyciągów, innych </w:t>
      </w:r>
      <w:r w:rsidR="007D7E82" w:rsidRPr="005F0B70">
        <w:rPr>
          <w:rFonts w:ascii="Arial" w:hAnsi="Arial" w:cs="Arial"/>
          <w:szCs w:val="20"/>
        </w:rPr>
        <w:t xml:space="preserve">równoważnych </w:t>
      </w:r>
      <w:r w:rsidR="008B1A3D" w:rsidRPr="005F0B70">
        <w:rPr>
          <w:rFonts w:ascii="Arial" w:hAnsi="Arial" w:cs="Arial"/>
          <w:szCs w:val="20"/>
        </w:rPr>
        <w:t>dokumentów potwier</w:t>
      </w:r>
      <w:r w:rsidR="00A90816" w:rsidRPr="005F0B70">
        <w:rPr>
          <w:rFonts w:ascii="Arial" w:hAnsi="Arial" w:cs="Arial"/>
          <w:szCs w:val="20"/>
        </w:rPr>
        <w:t>dzających dokonanie płatności);</w:t>
      </w:r>
    </w:p>
    <w:p w14:paraId="65C4F301" w14:textId="5FF3CCFD" w:rsidR="00737F08" w:rsidRPr="006F5CD6" w:rsidRDefault="00737F08" w:rsidP="005F0B7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87" w:line="240" w:lineRule="auto"/>
        <w:ind w:left="1134" w:hanging="283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 xml:space="preserve"> wyciągów z rachunku bankowego służącego do obsługi płatności zaliczkowych, za okres, którego dotyczy wniosek o płatność - w przypadku wniosku o płatność rozliczającego dofinansowanie przekazane w formie zaliczki;</w:t>
      </w:r>
    </w:p>
    <w:p w14:paraId="0A439227" w14:textId="77777777" w:rsidR="00CB19AD" w:rsidRPr="006F5CD6" w:rsidRDefault="008B1A3D" w:rsidP="00D74708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>kopie dokumentów potwierdzających wykonanie zakresu rzeczowego objętego Harmonogramem rzeczowo-finansowym projektu (jeśli dotyczy);</w:t>
      </w:r>
    </w:p>
    <w:p w14:paraId="16716FEB" w14:textId="7DBD9526" w:rsidR="00737F08" w:rsidRPr="006F5CD6" w:rsidRDefault="00737F08" w:rsidP="005F0B70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87" w:line="240" w:lineRule="auto"/>
        <w:ind w:left="717"/>
        <w:jc w:val="both"/>
        <w:rPr>
          <w:rFonts w:cs="Arial"/>
          <w:szCs w:val="20"/>
        </w:rPr>
      </w:pPr>
      <w:r w:rsidRPr="005F0B70">
        <w:rPr>
          <w:rFonts w:ascii="Arial" w:hAnsi="Arial" w:cs="Arial"/>
          <w:szCs w:val="20"/>
        </w:rPr>
        <w:t>kopie innych dokumentów, o  potwierdzających zgodność realizacji projektu z umową, w tym dokumentów potwierdzających wypełnienie obowiązków związanych z informacją i promocją, o których mowa w § 13</w:t>
      </w:r>
      <w:r w:rsidR="00781F30">
        <w:rPr>
          <w:rFonts w:ascii="Arial" w:hAnsi="Arial" w:cs="Arial"/>
          <w:szCs w:val="20"/>
        </w:rPr>
        <w:t>.</w:t>
      </w:r>
    </w:p>
    <w:p w14:paraId="7D7D6946" w14:textId="1C1F28C5" w:rsidR="008B1A3D" w:rsidRPr="006F5CD6" w:rsidRDefault="008B1A3D" w:rsidP="005F0B70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5F0B70">
        <w:rPr>
          <w:rFonts w:ascii="Arial" w:hAnsi="Arial" w:cs="Arial"/>
          <w:szCs w:val="20"/>
        </w:rPr>
        <w:t xml:space="preserve">Beneficjent jest zobowiązany do zgromadzenia i przechowywania dokumentów określonych w ust. 2 w odniesieniu do każdego wniosku o płatność rozliczającego koszty poniesione na realizację projektu. Instytucja </w:t>
      </w:r>
      <w:r w:rsidR="00AB0AEB" w:rsidRPr="005F0B70">
        <w:rPr>
          <w:rFonts w:ascii="Arial" w:hAnsi="Arial" w:cs="Arial"/>
          <w:szCs w:val="20"/>
        </w:rPr>
        <w:t>Pośrednicząca</w:t>
      </w:r>
      <w:r w:rsidRPr="005F0B70">
        <w:rPr>
          <w:rFonts w:ascii="Arial" w:hAnsi="Arial" w:cs="Arial"/>
          <w:szCs w:val="20"/>
        </w:rPr>
        <w:t xml:space="preserve"> może wezwać beneficjenta do przedłożenia dokumentów, o których mowa w zdaniu pierwszym.</w:t>
      </w:r>
    </w:p>
    <w:p w14:paraId="4F3C9572" w14:textId="4A97353A" w:rsidR="008B1A3D" w:rsidRPr="000F4607" w:rsidRDefault="008B1A3D" w:rsidP="00B60C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6F5CD6">
        <w:rPr>
          <w:rFonts w:ascii="Arial" w:hAnsi="Arial" w:cs="Arial"/>
          <w:szCs w:val="20"/>
        </w:rPr>
        <w:t xml:space="preserve">Instytucja </w:t>
      </w:r>
      <w:r w:rsidR="00AB0AEB" w:rsidRPr="006F5CD6">
        <w:rPr>
          <w:rFonts w:ascii="Arial" w:hAnsi="Arial" w:cs="Arial"/>
          <w:szCs w:val="20"/>
        </w:rPr>
        <w:t>Pośrednicząca</w:t>
      </w:r>
      <w:r w:rsidRPr="006F5CD6">
        <w:rPr>
          <w:rFonts w:ascii="Arial" w:hAnsi="Arial" w:cs="Arial"/>
          <w:szCs w:val="20"/>
        </w:rPr>
        <w:t xml:space="preserve"> weryfikuje i zatwierdza wniosek o</w:t>
      </w:r>
      <w:r w:rsidRPr="000F4607">
        <w:rPr>
          <w:rFonts w:ascii="Arial" w:hAnsi="Arial" w:cs="Arial"/>
          <w:szCs w:val="20"/>
        </w:rPr>
        <w:t xml:space="preserve"> płatność w terminie </w:t>
      </w:r>
      <w:r w:rsidR="00737F08">
        <w:rPr>
          <w:rFonts w:ascii="Arial" w:hAnsi="Arial" w:cs="Arial"/>
          <w:szCs w:val="20"/>
        </w:rPr>
        <w:t>6</w:t>
      </w:r>
      <w:r w:rsidRPr="000F4607">
        <w:rPr>
          <w:rFonts w:ascii="Arial" w:hAnsi="Arial" w:cs="Arial"/>
          <w:szCs w:val="20"/>
        </w:rPr>
        <w:t>0 dni od dnia otrzymania prawidłowo wypełnionego i kompletnego wniosku o płatność. W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 xml:space="preserve">przypadku, gdy wniosek o płatność zawiera braki lub błędy beneficjent na wezwanie Instytucji </w:t>
      </w:r>
      <w:r w:rsidR="00AB0AEB">
        <w:rPr>
          <w:rFonts w:ascii="Arial" w:hAnsi="Arial" w:cs="Arial"/>
          <w:szCs w:val="20"/>
        </w:rPr>
        <w:t>Pośredniczącej</w:t>
      </w:r>
      <w:r w:rsidRPr="000F4607">
        <w:rPr>
          <w:rFonts w:ascii="Arial" w:hAnsi="Arial" w:cs="Arial"/>
          <w:szCs w:val="20"/>
        </w:rPr>
        <w:t xml:space="preserve"> jest zobowiązany do złożenia brakujących lub poprawionych dokumentów w terminie 7 dni od dnia doręczenia wezwania</w:t>
      </w:r>
      <w:r w:rsidRPr="000F4607">
        <w:rPr>
          <w:rStyle w:val="Odwoanieprzypisudolnego"/>
          <w:rFonts w:ascii="Arial" w:hAnsi="Arial" w:cs="Arial"/>
          <w:szCs w:val="20"/>
        </w:rPr>
        <w:footnoteReference w:id="10"/>
      </w:r>
      <w:r w:rsidRPr="000F4607">
        <w:rPr>
          <w:rFonts w:ascii="Arial" w:hAnsi="Arial" w:cs="Arial"/>
          <w:szCs w:val="20"/>
        </w:rPr>
        <w:t xml:space="preserve">. Instytucja </w:t>
      </w:r>
      <w:r w:rsidR="00AB0AEB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może zatwierdzić wniosek o płatność z wyłączeniem wydatków nieudokumentowanych prawidłowo, pomimo wezwania do złożenia brakujących lub poprawionych dokumentów. Instytucja </w:t>
      </w:r>
      <w:r w:rsidR="00AB0AEB">
        <w:rPr>
          <w:rFonts w:ascii="Arial" w:hAnsi="Arial" w:cs="Arial"/>
          <w:szCs w:val="20"/>
        </w:rPr>
        <w:t>Pośrednicząca</w:t>
      </w:r>
      <w:r w:rsidRPr="000F4607">
        <w:rPr>
          <w:rFonts w:ascii="Arial" w:hAnsi="Arial" w:cs="Arial"/>
          <w:szCs w:val="20"/>
        </w:rPr>
        <w:t xml:space="preserve"> </w:t>
      </w:r>
      <w:r w:rsidR="00737F08">
        <w:rPr>
          <w:rFonts w:ascii="Arial" w:hAnsi="Arial" w:cs="Arial"/>
          <w:szCs w:val="20"/>
        </w:rPr>
        <w:t>poprawia</w:t>
      </w:r>
      <w:r w:rsidRPr="000F4607">
        <w:rPr>
          <w:rFonts w:ascii="Arial" w:hAnsi="Arial" w:cs="Arial"/>
          <w:szCs w:val="20"/>
        </w:rPr>
        <w:t xml:space="preserve"> we wniosku o</w:t>
      </w:r>
      <w:r>
        <w:rPr>
          <w:rFonts w:ascii="Arial" w:hAnsi="Arial" w:cs="Arial"/>
          <w:szCs w:val="20"/>
        </w:rPr>
        <w:t> </w:t>
      </w:r>
      <w:r w:rsidRPr="000F4607">
        <w:rPr>
          <w:rFonts w:ascii="Arial" w:hAnsi="Arial" w:cs="Arial"/>
          <w:szCs w:val="20"/>
        </w:rPr>
        <w:t>płatność oczywiste omyłki pisarskie lub rachunkowe, niezwłocznie zawiadamiając o tym beneficjenta za pośrednictwem SL2014.</w:t>
      </w:r>
    </w:p>
    <w:p w14:paraId="623E095C" w14:textId="5A69D858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Warunkiem wypłaty dofinansowania jest zatwierdzenie przez 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poniesionych przez beneficjenta kosztów kwalifikowalnych oraz pozytywne zweryfikowanie części sprawozdawczej wniosku o płatność.</w:t>
      </w:r>
    </w:p>
    <w:p w14:paraId="00F9EB30" w14:textId="25E1C7CA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odrzucić wniosek o płatność w szczególności, gdy został złożony po terminie, nie został uzupełniony w terminie, o którym mowa w </w:t>
      </w:r>
      <w:r w:rsidRPr="00BA103C">
        <w:rPr>
          <w:rFonts w:cs="Arial"/>
          <w:szCs w:val="20"/>
        </w:rPr>
        <w:t xml:space="preserve">ust. </w:t>
      </w:r>
      <w:r w:rsidR="00737F08">
        <w:rPr>
          <w:rFonts w:cs="Arial"/>
          <w:szCs w:val="20"/>
        </w:rPr>
        <w:t xml:space="preserve">4 </w:t>
      </w:r>
      <w:r w:rsidRPr="00BA103C">
        <w:rPr>
          <w:rFonts w:cs="Arial"/>
          <w:szCs w:val="20"/>
        </w:rPr>
        <w:t>lub</w:t>
      </w:r>
      <w:r w:rsidRPr="000F4607">
        <w:rPr>
          <w:rFonts w:cs="Arial"/>
          <w:szCs w:val="20"/>
        </w:rPr>
        <w:t xml:space="preserve"> zawiera braki lub b</w:t>
      </w:r>
      <w:r>
        <w:rPr>
          <w:rFonts w:cs="Arial"/>
          <w:szCs w:val="20"/>
        </w:rPr>
        <w:t>łędy, których nie można usunąć.</w:t>
      </w:r>
    </w:p>
    <w:p w14:paraId="0EC03EF9" w14:textId="0BFB2660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 zweryfikowaniu wniosku o płatność informuje beneficjenta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zatwierdzeniu lub odrzuceniu wniosku o płatność.</w:t>
      </w:r>
    </w:p>
    <w:p w14:paraId="003C8238" w14:textId="64AC4CA1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Płatność końcowa następuje pod warunkiem zrealizowania zakresu rzeczowego i finansowego projektu, złożenia wniosku o płatność końcową oraz jego zatwierdzenia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.</w:t>
      </w:r>
    </w:p>
    <w:p w14:paraId="2C5C6052" w14:textId="565E4276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zobowiązana do wystawienia zlecenia płatności w terminie 15 dni od dnia za</w:t>
      </w:r>
      <w:r w:rsidR="00A90816">
        <w:rPr>
          <w:rFonts w:cs="Arial"/>
          <w:szCs w:val="20"/>
        </w:rPr>
        <w:t>twierdzenia wniosku o płatność.</w:t>
      </w:r>
    </w:p>
    <w:p w14:paraId="6EE7EDEF" w14:textId="77777777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Płatności będą przekazywane przez płatnika zgodnie z terminarzem płatności środków Europejskiego Funduszu Rozwoju Regionalnego, dostępnym na stronie: </w:t>
      </w:r>
      <w:hyperlink r:id="rId9" w:history="1">
        <w:r w:rsidRPr="000F4607">
          <w:rPr>
            <w:rFonts w:cs="Arial"/>
            <w:szCs w:val="20"/>
          </w:rPr>
          <w:t>www.bgk.com.pl</w:t>
        </w:r>
      </w:hyperlink>
      <w:r w:rsidR="00A90816">
        <w:rPr>
          <w:rFonts w:cs="Arial"/>
          <w:szCs w:val="20"/>
        </w:rPr>
        <w:t>.</w:t>
      </w:r>
    </w:p>
    <w:p w14:paraId="529FECFC" w14:textId="779EC24D" w:rsidR="008B1A3D" w:rsidRPr="000F4607" w:rsidRDefault="008B1A3D" w:rsidP="00EF1C94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zastrzeżeń co do prawidłowości realizacji umowy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wstrzymania płatności do czasu ostatecznego wyjaśnienia zastrzeżeń.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pisemnie informuje beneficjenta o wstrzymaniu płatności.</w:t>
      </w:r>
    </w:p>
    <w:p w14:paraId="7FDE7926" w14:textId="77777777" w:rsidR="00904005" w:rsidRPr="00AC55EB" w:rsidRDefault="00904005" w:rsidP="0090400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ascii="Arial" w:hAnsi="Arial" w:cs="Arial"/>
          <w:szCs w:val="20"/>
        </w:rPr>
        <w:t>Beneficjentowi nie przysługuje odszkodowanie od Instytucji Pośredniczącej w przypadku:</w:t>
      </w:r>
    </w:p>
    <w:p w14:paraId="14DAAE5A" w14:textId="77777777" w:rsidR="00904005" w:rsidRPr="00AC55EB" w:rsidRDefault="00904005" w:rsidP="0090400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Cs w:val="20"/>
          <w:lang w:eastAsia="pl-PL"/>
        </w:rPr>
      </w:pPr>
      <w:r w:rsidRPr="00AC55EB">
        <w:rPr>
          <w:rFonts w:ascii="Arial" w:hAnsi="Arial" w:cs="Arial"/>
          <w:szCs w:val="20"/>
        </w:rPr>
        <w:t>opóźnienia wystawienia zlecenia płatności lub niedokonania płatności</w:t>
      </w:r>
      <w:r w:rsidRPr="00AC55EB">
        <w:rPr>
          <w:rFonts w:ascii="Arial" w:hAnsi="Arial" w:cs="Arial"/>
          <w:szCs w:val="20"/>
          <w:lang w:eastAsia="pl-PL"/>
        </w:rPr>
        <w:t xml:space="preserve"> z przyczyn niezależnych od Instytucji Pośredniczącej;</w:t>
      </w:r>
    </w:p>
    <w:p w14:paraId="245F7CCD" w14:textId="77777777" w:rsidR="00904005" w:rsidRPr="00AC55EB" w:rsidRDefault="00904005" w:rsidP="00904005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szCs w:val="20"/>
        </w:rPr>
      </w:pPr>
      <w:r w:rsidRPr="00AC55EB">
        <w:rPr>
          <w:rFonts w:eastAsia="Times New Roman" w:cs="Arial"/>
          <w:szCs w:val="20"/>
        </w:rPr>
        <w:t>opóźnienia w przekazywaniu płatności z przyczyn leżących po stronie płatnika;</w:t>
      </w:r>
    </w:p>
    <w:p w14:paraId="7E439099" w14:textId="77777777" w:rsidR="00904005" w:rsidRPr="00AC55EB" w:rsidRDefault="00904005" w:rsidP="00904005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braku środków na rachunkach, z których realizowane są płatności;</w:t>
      </w:r>
    </w:p>
    <w:p w14:paraId="010F2C68" w14:textId="1A5AC6AF" w:rsidR="00904005" w:rsidRPr="00AC55EB" w:rsidRDefault="00904005" w:rsidP="00904005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wstrzymania płatności na podstawie ust. 1</w:t>
      </w:r>
      <w:r>
        <w:rPr>
          <w:rFonts w:cs="Arial"/>
          <w:szCs w:val="20"/>
        </w:rPr>
        <w:t>1</w:t>
      </w:r>
      <w:r w:rsidRPr="00AC55EB">
        <w:rPr>
          <w:rFonts w:cs="Arial"/>
          <w:szCs w:val="20"/>
        </w:rPr>
        <w:t>;</w:t>
      </w:r>
    </w:p>
    <w:p w14:paraId="3E2737C5" w14:textId="77777777" w:rsidR="00904005" w:rsidRPr="00AC55EB" w:rsidRDefault="00904005" w:rsidP="00904005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wstrzymania lub odmowy, przez uprawnione instytucje, w tym m.in. Komisję Europejską, realizacji płatności;</w:t>
      </w:r>
    </w:p>
    <w:p w14:paraId="01935DEF" w14:textId="77777777" w:rsidR="00904005" w:rsidRPr="00AC55EB" w:rsidRDefault="00904005" w:rsidP="00904005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>rozwiązania umowy przez którąkolwiek ze Stron.</w:t>
      </w:r>
    </w:p>
    <w:p w14:paraId="19A5E182" w14:textId="774EA605" w:rsidR="008B1A3D" w:rsidRPr="00F75AC3" w:rsidRDefault="008B1A3D" w:rsidP="00FE3000">
      <w:pPr>
        <w:pStyle w:val="Akapitzlist"/>
        <w:numPr>
          <w:ilvl w:val="0"/>
          <w:numId w:val="6"/>
        </w:numPr>
        <w:jc w:val="both"/>
        <w:rPr>
          <w:rFonts w:cs="Arial"/>
          <w:szCs w:val="20"/>
        </w:rPr>
      </w:pPr>
      <w:r w:rsidRPr="005F0B70">
        <w:rPr>
          <w:rFonts w:ascii="Arial" w:hAnsi="Arial" w:cs="Arial"/>
        </w:rPr>
        <w:t>.</w:t>
      </w:r>
      <w:r w:rsidR="00737F08" w:rsidRPr="005F0B70">
        <w:rPr>
          <w:rFonts w:ascii="Arial" w:hAnsi="Arial" w:cs="Arial"/>
        </w:rPr>
        <w:t xml:space="preserve"> W przypadku rozliczenia przez Instytucję Pośredniczącą płatności pośredniej lub końcowej i wypłaty  środków w wysokości niższej niż wnioskowana przez beneficjenta, beneficjent może złożyć odwołanie do Instytucji Pośredniczącej w terminie 14 dni od dnia otrzymania informacji o wyniku weryfikacji wniosku o płatność. Uchybienie terminowi do złożenia odwołania będzie skutkowało pozostawieniem odwołania bez rozpatrzenia.</w:t>
      </w:r>
    </w:p>
    <w:p w14:paraId="0BC909C1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6F5CD6">
        <w:rPr>
          <w:rFonts w:cs="Arial"/>
          <w:b/>
          <w:bCs/>
          <w:kern w:val="32"/>
          <w:szCs w:val="20"/>
        </w:rPr>
        <w:t>§ 11.</w:t>
      </w:r>
      <w:r w:rsidRPr="006F5CD6">
        <w:rPr>
          <w:rFonts w:cs="Arial"/>
          <w:b/>
          <w:bCs/>
          <w:kern w:val="32"/>
          <w:szCs w:val="20"/>
        </w:rPr>
        <w:br/>
      </w:r>
      <w:r w:rsidRPr="000F4607">
        <w:rPr>
          <w:rFonts w:cs="Arial"/>
          <w:b/>
          <w:bCs/>
          <w:kern w:val="32"/>
          <w:szCs w:val="20"/>
        </w:rPr>
        <w:t xml:space="preserve">Monitorowanie realizacji projektu i sprawozdawczość </w:t>
      </w:r>
    </w:p>
    <w:p w14:paraId="3A87D634" w14:textId="36EFCDFA" w:rsidR="00BB4618" w:rsidRDefault="008B1A3D">
      <w:pPr>
        <w:numPr>
          <w:ilvl w:val="0"/>
          <w:numId w:val="15"/>
        </w:numPr>
        <w:spacing w:after="100" w:afterAutospacing="1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monitoruje realizację projektu, a w szczególności osiąganie wskaźników projektu w terminach i wielkościach określonych we</w:t>
      </w:r>
      <w:r w:rsidR="00A90816">
        <w:rPr>
          <w:rFonts w:cs="Arial"/>
          <w:szCs w:val="20"/>
        </w:rPr>
        <w:t xml:space="preserve"> wniosku o dofinansowanie.</w:t>
      </w:r>
    </w:p>
    <w:p w14:paraId="08315F5D" w14:textId="3D981A7E"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niezwłocznie informuje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o wszelkich zagrożeniach oraz nieprawidłowościach w realizacji projektu.</w:t>
      </w:r>
    </w:p>
    <w:p w14:paraId="6924176C" w14:textId="77777777"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do:</w:t>
      </w:r>
    </w:p>
    <w:p w14:paraId="28A3839F" w14:textId="1F43FE23" w:rsidR="008B1A3D" w:rsidRDefault="008B1A3D" w:rsidP="00BD27B5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E7355B">
        <w:rPr>
          <w:rFonts w:ascii="Arial" w:hAnsi="Arial" w:cs="Arial"/>
          <w:sz w:val="20"/>
          <w:szCs w:val="20"/>
        </w:rPr>
        <w:t>pomiaru, osiągania i zachowania wartości wskaźników określonych we wniosku o</w:t>
      </w:r>
      <w:r>
        <w:rPr>
          <w:rFonts w:ascii="Arial" w:hAnsi="Arial" w:cs="Arial"/>
          <w:sz w:val="20"/>
          <w:szCs w:val="20"/>
        </w:rPr>
        <w:t> </w:t>
      </w:r>
      <w:r w:rsidRPr="00E7355B">
        <w:rPr>
          <w:rFonts w:ascii="Arial" w:hAnsi="Arial" w:cs="Arial"/>
          <w:sz w:val="20"/>
          <w:szCs w:val="20"/>
        </w:rPr>
        <w:t>dofinansowanie, osiąganych w trakcie realizacji projektu;</w:t>
      </w:r>
    </w:p>
    <w:p w14:paraId="5389E940" w14:textId="193FD9CC" w:rsidR="00737F08" w:rsidRDefault="00737F08" w:rsidP="00737F08">
      <w:pPr>
        <w:pStyle w:val="Tekstpodstawowy"/>
        <w:numPr>
          <w:ilvl w:val="1"/>
          <w:numId w:val="6"/>
        </w:numPr>
        <w:tabs>
          <w:tab w:val="clear" w:pos="900"/>
        </w:tabs>
        <w:rPr>
          <w:rFonts w:ascii="Arial" w:hAnsi="Arial" w:cs="Arial"/>
          <w:sz w:val="20"/>
          <w:szCs w:val="20"/>
        </w:rPr>
      </w:pPr>
      <w:r w:rsidRPr="00737F08">
        <w:rPr>
          <w:rFonts w:ascii="Arial" w:hAnsi="Arial" w:cs="Arial"/>
          <w:sz w:val="20"/>
          <w:szCs w:val="20"/>
        </w:rPr>
        <w:t>przedstawiania (tam gdzie jest to możliwe) wskaźników dotyczących zatrudnienia w podziale według płci;</w:t>
      </w:r>
    </w:p>
    <w:p w14:paraId="23FD2821" w14:textId="73103B57" w:rsidR="008B1A3D" w:rsidRDefault="008B1A3D" w:rsidP="00DF3CC1">
      <w:pPr>
        <w:pStyle w:val="Tekstpodstawowy"/>
        <w:numPr>
          <w:ilvl w:val="1"/>
          <w:numId w:val="6"/>
        </w:numPr>
        <w:tabs>
          <w:tab w:val="clear" w:pos="786"/>
          <w:tab w:val="clear" w:pos="900"/>
        </w:tabs>
        <w:ind w:left="709"/>
        <w:rPr>
          <w:rFonts w:ascii="Arial" w:hAnsi="Arial" w:cs="Arial"/>
          <w:sz w:val="20"/>
          <w:szCs w:val="20"/>
        </w:rPr>
      </w:pPr>
      <w:r w:rsidRPr="0025360A">
        <w:rPr>
          <w:rFonts w:ascii="Arial" w:hAnsi="Arial" w:cs="Arial"/>
          <w:sz w:val="20"/>
          <w:szCs w:val="20"/>
        </w:rPr>
        <w:t xml:space="preserve">przekazywania do Instytucji </w:t>
      </w:r>
      <w:r w:rsidR="00AB0AEB">
        <w:rPr>
          <w:rFonts w:ascii="Arial" w:hAnsi="Arial" w:cs="Arial"/>
          <w:sz w:val="20"/>
          <w:szCs w:val="20"/>
        </w:rPr>
        <w:t>Pośredniczącej</w:t>
      </w:r>
      <w:r w:rsidRPr="0025360A">
        <w:rPr>
          <w:rFonts w:ascii="Arial" w:hAnsi="Arial" w:cs="Arial"/>
          <w:sz w:val="20"/>
          <w:szCs w:val="20"/>
        </w:rPr>
        <w:t xml:space="preserve"> informacji dotyczących działań, które zamierza podjąć w celu realizacji zaplanowanych wartości wskaźników</w:t>
      </w:r>
      <w:r>
        <w:rPr>
          <w:rFonts w:ascii="Arial" w:hAnsi="Arial" w:cs="Arial"/>
          <w:sz w:val="20"/>
          <w:szCs w:val="20"/>
        </w:rPr>
        <w:t>;</w:t>
      </w:r>
    </w:p>
    <w:p w14:paraId="26D1F4C6" w14:textId="7D161754" w:rsidR="00737F08" w:rsidRDefault="00737F08" w:rsidP="00737F08">
      <w:pPr>
        <w:pStyle w:val="Tekstpodstawowy"/>
        <w:numPr>
          <w:ilvl w:val="1"/>
          <w:numId w:val="6"/>
        </w:numPr>
        <w:tabs>
          <w:tab w:val="clear" w:pos="900"/>
        </w:tabs>
        <w:rPr>
          <w:rFonts w:ascii="Arial" w:hAnsi="Arial" w:cs="Arial"/>
          <w:sz w:val="20"/>
          <w:szCs w:val="20"/>
        </w:rPr>
      </w:pPr>
      <w:r w:rsidRPr="00737F08">
        <w:rPr>
          <w:rFonts w:ascii="Arial" w:hAnsi="Arial" w:cs="Arial"/>
          <w:sz w:val="20"/>
          <w:szCs w:val="20"/>
        </w:rPr>
        <w:t>informowania Instytucji Pośredniczącej o wszelkich zagrożeniach oraz nieprawidłowościach w realizacji projektu</w:t>
      </w:r>
      <w:r>
        <w:rPr>
          <w:rFonts w:ascii="Arial" w:hAnsi="Arial" w:cs="Arial"/>
          <w:sz w:val="20"/>
          <w:szCs w:val="20"/>
        </w:rPr>
        <w:t>.</w:t>
      </w:r>
    </w:p>
    <w:p w14:paraId="41932839" w14:textId="69DDB782" w:rsidR="00737F08" w:rsidRDefault="00737F08" w:rsidP="00737F08">
      <w:pPr>
        <w:pStyle w:val="Tekstpodstawowy"/>
        <w:numPr>
          <w:ilvl w:val="1"/>
          <w:numId w:val="6"/>
        </w:numPr>
        <w:tabs>
          <w:tab w:val="clear" w:pos="900"/>
        </w:tabs>
        <w:rPr>
          <w:rFonts w:ascii="Arial" w:hAnsi="Arial" w:cs="Arial"/>
          <w:sz w:val="20"/>
          <w:szCs w:val="20"/>
        </w:rPr>
      </w:pPr>
      <w:r w:rsidRPr="00737F08">
        <w:rPr>
          <w:rFonts w:ascii="Arial" w:hAnsi="Arial" w:cs="Arial"/>
          <w:sz w:val="20"/>
          <w:szCs w:val="20"/>
        </w:rPr>
        <w:t>przedkładania do Instytucji Pośredniczącej do dnia 15 stycznia roku kalendarzowego, w okresie 3 lat od zakończenia okresu kwalifikowalności kosztów projektu, informacji o efektach ekonomicznych i innych korzyściach wynikających z realizacji projektu, zgodnej ze wzorem opublikowanym na stronie internetowej www.parp.gov.pl. Zakres ww. dokumentów zostanie określony przez Instytucję Pośredniczącą nie później niż na miesiąc przed zakończeniem realizacji projektu.</w:t>
      </w:r>
    </w:p>
    <w:p w14:paraId="41F94AC3" w14:textId="5D0B6ED9"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stwierdzenia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na etapie weryfikacji wniosku o płatność końcową, że cel projektu został osiągnięty, ale beneficjent nie osiągnął zakładanych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projekcie</w:t>
      </w:r>
      <w:r w:rsidR="00737F08">
        <w:rPr>
          <w:rFonts w:cs="Arial"/>
          <w:szCs w:val="20"/>
        </w:rPr>
        <w:t xml:space="preserve"> wartości</w:t>
      </w:r>
      <w:r w:rsidRPr="000F4607">
        <w:rPr>
          <w:rFonts w:cs="Arial"/>
          <w:szCs w:val="20"/>
        </w:rPr>
        <w:t xml:space="preserve"> wskaźników produktu,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</w:t>
      </w:r>
      <w:r w:rsidR="00A90816">
        <w:rPr>
          <w:rFonts w:cs="Arial"/>
          <w:szCs w:val="20"/>
        </w:rPr>
        <w:t>nieosiągnięcia tych wskaźników.</w:t>
      </w:r>
    </w:p>
    <w:p w14:paraId="13B5ED57" w14:textId="28000AD7" w:rsidR="00BB4618" w:rsidRDefault="008B1A3D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816B93">
        <w:rPr>
          <w:rFonts w:cs="Arial"/>
          <w:szCs w:val="20"/>
        </w:rPr>
        <w:t xml:space="preserve">W przypadku stwierdzenia przez Instytucję </w:t>
      </w:r>
      <w:r w:rsidR="00AB0AEB">
        <w:rPr>
          <w:rFonts w:cs="Arial"/>
          <w:szCs w:val="20"/>
        </w:rPr>
        <w:t>Pośredniczącą</w:t>
      </w:r>
      <w:r w:rsidRPr="00816B93">
        <w:rPr>
          <w:rFonts w:cs="Arial"/>
          <w:szCs w:val="20"/>
        </w:rPr>
        <w:t xml:space="preserve">, że beneficjent nie osiągnął </w:t>
      </w:r>
      <w:r w:rsidRPr="000F4607">
        <w:rPr>
          <w:rFonts w:cs="Arial"/>
          <w:szCs w:val="20"/>
        </w:rPr>
        <w:t>zakładanych w projekcie</w:t>
      </w:r>
      <w:r w:rsidR="00737F08">
        <w:rPr>
          <w:rFonts w:cs="Arial"/>
          <w:szCs w:val="20"/>
        </w:rPr>
        <w:t xml:space="preserve"> wartości</w:t>
      </w:r>
      <w:r w:rsidRPr="000F4607">
        <w:rPr>
          <w:rFonts w:cs="Arial"/>
          <w:szCs w:val="20"/>
        </w:rPr>
        <w:t xml:space="preserve"> wskaźników rezultatu,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pomniejszyć dofinansowanie </w:t>
      </w:r>
      <w:r>
        <w:rPr>
          <w:rFonts w:cs="Arial"/>
          <w:szCs w:val="20"/>
        </w:rPr>
        <w:t>proporcjonalnie</w:t>
      </w:r>
      <w:r w:rsidRPr="000F4607">
        <w:rPr>
          <w:rFonts w:cs="Arial"/>
          <w:szCs w:val="20"/>
        </w:rPr>
        <w:t xml:space="preserve"> do stopnia nieosiągnięcia tych wskaźników, pod warunkiem osiągnięcia celu projektu</w:t>
      </w:r>
      <w:r w:rsidR="00DB5910">
        <w:rPr>
          <w:rFonts w:cs="Arial"/>
          <w:szCs w:val="20"/>
        </w:rPr>
        <w:t>, przy czym pomniejszenia dokonuje się</w:t>
      </w:r>
      <w:r w:rsidR="00BA103C">
        <w:rPr>
          <w:rFonts w:cs="Arial"/>
          <w:szCs w:val="20"/>
        </w:rPr>
        <w:t xml:space="preserve"> z uwzględnieniem pomniejszenia dokonanego na podstawie ust. 4.</w:t>
      </w:r>
    </w:p>
    <w:p w14:paraId="62339634" w14:textId="307E38F5" w:rsidR="00BB4618" w:rsidRPr="004A3991" w:rsidRDefault="008B1A3D" w:rsidP="004A3991">
      <w:pPr>
        <w:numPr>
          <w:ilvl w:val="0"/>
          <w:numId w:val="15"/>
        </w:numPr>
        <w:spacing w:after="0" w:line="240" w:lineRule="auto"/>
        <w:jc w:val="both"/>
        <w:rPr>
          <w:rFonts w:cs="Arial"/>
          <w:szCs w:val="20"/>
        </w:rPr>
      </w:pPr>
      <w:r w:rsidRPr="004A3991">
        <w:rPr>
          <w:rFonts w:cs="Arial"/>
          <w:szCs w:val="20"/>
        </w:rPr>
        <w:t>Niewykonanie przez beneficjenta obowiązków, o których mowa w ust. 2</w:t>
      </w:r>
      <w:r w:rsidR="00737F08" w:rsidRPr="004A3991">
        <w:rPr>
          <w:rFonts w:cs="Arial"/>
          <w:szCs w:val="20"/>
        </w:rPr>
        <w:t>-5</w:t>
      </w:r>
      <w:r w:rsidRPr="004A3991">
        <w:rPr>
          <w:rFonts w:cs="Arial"/>
          <w:szCs w:val="20"/>
        </w:rPr>
        <w:t>, może być przesłanką do przeprowadzenia kontroli doraźnej przez uprawnione instytucje w siedzibie beneficjenta, a także w miejscu realizacji projektu.</w:t>
      </w:r>
    </w:p>
    <w:p w14:paraId="70163F20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12.</w:t>
      </w:r>
      <w:r w:rsidRPr="000F4607">
        <w:rPr>
          <w:rFonts w:cs="Arial"/>
          <w:b/>
          <w:bCs/>
          <w:kern w:val="32"/>
          <w:szCs w:val="20"/>
        </w:rPr>
        <w:br/>
        <w:t>Konkurencyjność kosztów</w:t>
      </w:r>
    </w:p>
    <w:p w14:paraId="2080A098" w14:textId="77777777" w:rsidR="00BB4618" w:rsidRDefault="008B1A3D">
      <w:pPr>
        <w:numPr>
          <w:ilvl w:val="0"/>
          <w:numId w:val="34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przygotowuje i przeprowadza postępowanie o udzielenie zamówienia z zachowaniem zasad określonych w art. 6c ustawy o PARP, w tym zasady przejrzystości, uczciwej konkurencji i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równego traktowania oferentów.</w:t>
      </w:r>
    </w:p>
    <w:p w14:paraId="019DA557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zobowiązuje się do udzielania zamówienia w ramach projektu zgodnie z 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</w:t>
      </w:r>
      <w:r w:rsidRPr="000F4607">
        <w:rPr>
          <w:rFonts w:cs="Arial"/>
          <w:i/>
          <w:szCs w:val="20"/>
          <w:shd w:val="clear" w:color="auto" w:fill="FFFFFF"/>
        </w:rPr>
        <w:t>Wytycznymi w</w:t>
      </w:r>
      <w:r w:rsidRPr="000F4607">
        <w:rPr>
          <w:rFonts w:cs="Arial"/>
          <w:i/>
          <w:szCs w:val="20"/>
        </w:rPr>
        <w:t xml:space="preserve"> zakresie kwalifikowalności wydatków w ramach Programu Operacyjnego Inteligentny Rozwój, 2014-2020</w:t>
      </w:r>
      <w:r w:rsidRPr="000F4607">
        <w:rPr>
          <w:rFonts w:cs="Arial"/>
          <w:szCs w:val="20"/>
        </w:rPr>
        <w:t xml:space="preserve">, </w:t>
      </w:r>
      <w:r w:rsidRPr="000F4607">
        <w:rPr>
          <w:rFonts w:cs="Arial"/>
          <w:bCs/>
          <w:szCs w:val="20"/>
        </w:rPr>
        <w:t xml:space="preserve">, </w:t>
      </w:r>
      <w:r w:rsidRPr="000F4607">
        <w:rPr>
          <w:rFonts w:cs="Arial"/>
          <w:szCs w:val="20"/>
        </w:rPr>
        <w:t>w szczególności w zakresie: sposobu upublicznienia zapytania ofertowego i wyniku postępowania o udzielenie zamówieni</w:t>
      </w:r>
      <w:r w:rsidR="00A90816">
        <w:rPr>
          <w:rFonts w:cs="Arial"/>
          <w:szCs w:val="20"/>
        </w:rPr>
        <w:t>a określenia warunków udziału w </w:t>
      </w:r>
      <w:r w:rsidRPr="000F4607">
        <w:rPr>
          <w:rFonts w:cs="Arial"/>
          <w:szCs w:val="20"/>
        </w:rPr>
        <w:t>postępowaniu, sposobu opisu przedmiotu zamówienia, określenia kryteriów ocen</w:t>
      </w:r>
      <w:r w:rsidR="00A90816">
        <w:rPr>
          <w:rFonts w:cs="Arial"/>
          <w:szCs w:val="20"/>
        </w:rPr>
        <w:t>y ofert i terminu ich składnia.</w:t>
      </w:r>
    </w:p>
    <w:p w14:paraId="17DC9DF9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zapewnia, że wszyscy uczestnicy postępowania o udzielanie zamówienia mają taki sam dostęp do informacji dotyczących danego zamówienia i żaden wykonawca nie jest uprzywilejowany względem pozostałych, a postępowanie przeprowadzone jest w sposób transparentny.</w:t>
      </w:r>
    </w:p>
    <w:p w14:paraId="05A5291C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Udzielanie zamówienia w ramach projektu następuje zgodnie z:</w:t>
      </w:r>
    </w:p>
    <w:p w14:paraId="2C26D95F" w14:textId="77777777"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ustawą Pzp</w:t>
      </w:r>
      <w:r w:rsidRPr="000F4607">
        <w:rPr>
          <w:rFonts w:cs="Arial"/>
          <w:i/>
          <w:szCs w:val="20"/>
        </w:rPr>
        <w:t xml:space="preserve"> –</w:t>
      </w:r>
      <w:r w:rsidRPr="000F4607">
        <w:rPr>
          <w:rFonts w:cs="Arial"/>
          <w:szCs w:val="20"/>
        </w:rPr>
        <w:t xml:space="preserve"> w przypadku gdy wymóg jej stosowania wynika z ustawy</w:t>
      </w:r>
      <w:r w:rsidRPr="000F4607">
        <w:rPr>
          <w:rStyle w:val="Odwoanieprzypisudolnego"/>
          <w:rFonts w:cs="Arial"/>
          <w:szCs w:val="20"/>
        </w:rPr>
        <w:footnoteReference w:id="11"/>
      </w:r>
    </w:p>
    <w:p w14:paraId="696DEA90" w14:textId="77777777" w:rsidR="008B1A3D" w:rsidRPr="000F4607" w:rsidRDefault="008B1A3D" w:rsidP="00116FB3">
      <w:pPr>
        <w:shd w:val="clear" w:color="auto" w:fill="FFFFFF"/>
        <w:spacing w:after="0" w:line="240" w:lineRule="auto"/>
        <w:ind w:left="426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albo </w:t>
      </w:r>
    </w:p>
    <w:p w14:paraId="38CC7EBA" w14:textId="77777777"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zasadą konkurencyjności, określoną w </w:t>
      </w:r>
      <w:r w:rsidRPr="000F4607">
        <w:rPr>
          <w:rFonts w:cs="Arial"/>
          <w:i/>
          <w:szCs w:val="20"/>
        </w:rPr>
        <w:t>Wytycznych w zakresie kwalifikowalności wydatków w zakresie Europejskiego Funduszu Rozwoju Regionalnego, Europejskiego Funduszu Społecznego oraz Funduszu Spójności na lata 2014-2020</w:t>
      </w:r>
      <w:r w:rsidR="00A90816">
        <w:rPr>
          <w:rFonts w:cs="Arial"/>
          <w:szCs w:val="20"/>
        </w:rPr>
        <w:t xml:space="preserve"> albo</w:t>
      </w:r>
    </w:p>
    <w:p w14:paraId="182670A7" w14:textId="77777777" w:rsidR="00BB4618" w:rsidRDefault="008B1A3D">
      <w:pPr>
        <w:numPr>
          <w:ilvl w:val="1"/>
          <w:numId w:val="35"/>
        </w:numPr>
        <w:shd w:val="clear" w:color="auto" w:fill="FFFFFF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innymi zasadami, określonymi w Wytycznych, o któr</w:t>
      </w:r>
      <w:r>
        <w:rPr>
          <w:rFonts w:cs="Arial"/>
          <w:szCs w:val="20"/>
        </w:rPr>
        <w:t>ych mowa w ust. 2, i umowie – w </w:t>
      </w:r>
      <w:r w:rsidRPr="000F4607">
        <w:rPr>
          <w:rFonts w:cs="Arial"/>
          <w:szCs w:val="20"/>
        </w:rPr>
        <w:t>przypadku zamówień, do których nie stosuje się ustawy Pzp i zasady konkurencyjności.</w:t>
      </w:r>
    </w:p>
    <w:p w14:paraId="15BC6A4C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ustala wartość zamówienia z należytą starannością, biorąc pod uwagę łączne speł</w:t>
      </w:r>
      <w:r w:rsidR="00A90816">
        <w:rPr>
          <w:rFonts w:cs="Arial"/>
          <w:szCs w:val="20"/>
        </w:rPr>
        <w:t>nienie następujących kryteriów:</w:t>
      </w:r>
    </w:p>
    <w:p w14:paraId="78469EDA" w14:textId="77777777"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usługi, dostawy są tożsame rodzajowo lub funkcjonalnie</w:t>
      </w:r>
      <w:r w:rsidRPr="000F4607">
        <w:rPr>
          <w:rStyle w:val="Odwoanieprzypisudolnego"/>
          <w:rFonts w:cs="Arial"/>
          <w:szCs w:val="20"/>
        </w:rPr>
        <w:footnoteReference w:id="12"/>
      </w:r>
      <w:r w:rsidRPr="000F4607">
        <w:rPr>
          <w:rFonts w:cs="Arial"/>
          <w:szCs w:val="20"/>
        </w:rPr>
        <w:t>;</w:t>
      </w:r>
    </w:p>
    <w:p w14:paraId="484908B5" w14:textId="77777777"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udzielenie zamówienia w tym samym czasie;</w:t>
      </w:r>
    </w:p>
    <w:p w14:paraId="34DFD6CE" w14:textId="77777777" w:rsidR="00BB4618" w:rsidRDefault="008B1A3D">
      <w:pPr>
        <w:numPr>
          <w:ilvl w:val="1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możliwe jest wykonanie zamówienia przez jednego wykonawcę.</w:t>
      </w:r>
    </w:p>
    <w:p w14:paraId="0A406884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określa niezawężające konkurencji i jakościowe kr</w:t>
      </w:r>
      <w:r>
        <w:rPr>
          <w:rFonts w:cs="Arial"/>
          <w:szCs w:val="20"/>
        </w:rPr>
        <w:t>yteria oceny ofert składanych w </w:t>
      </w:r>
      <w:r w:rsidRPr="000F4607">
        <w:rPr>
          <w:rFonts w:cs="Arial"/>
          <w:szCs w:val="20"/>
        </w:rPr>
        <w:t>ramach postępowania o udzielenie zamówienia, z</w:t>
      </w:r>
      <w:r>
        <w:rPr>
          <w:rFonts w:cs="Arial"/>
          <w:szCs w:val="20"/>
        </w:rPr>
        <w:t>awierające wymagania związane z </w:t>
      </w:r>
      <w:r w:rsidR="00A90816">
        <w:rPr>
          <w:rFonts w:cs="Arial"/>
          <w:szCs w:val="20"/>
        </w:rPr>
        <w:t>przedmiotem zamówienia.</w:t>
      </w:r>
    </w:p>
    <w:p w14:paraId="63F654F6" w14:textId="77777777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przypadku, gdy w ramach postępowania o udzielenie zamówienia, beneficjent będzie dokonywał wyboru pomiędzy kilkoma ofertami zbliżonymi pod względem gospodarczym, zobowiązany jest do wyboru oferty najbardziej korzystnej w zakresie oddziaływania na środowisko i klimat (np. mniejsza energochłonność, zużycie wody, wykorzys</w:t>
      </w:r>
      <w:r>
        <w:rPr>
          <w:rFonts w:cs="Arial"/>
          <w:szCs w:val="20"/>
        </w:rPr>
        <w:t>tanie materiałów pochodzących z </w:t>
      </w:r>
      <w:r w:rsidRPr="000F4607">
        <w:rPr>
          <w:rFonts w:cs="Arial"/>
          <w:szCs w:val="20"/>
        </w:rPr>
        <w:t>recyclingu).</w:t>
      </w:r>
    </w:p>
    <w:p w14:paraId="7C26465E" w14:textId="3D1EB329" w:rsidR="00BB4618" w:rsidRDefault="008B1A3D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do upublicznienia zapytania ofertowego oraz informacji o wyniku postępowania w ramach prowadzonego postępowania o udz</w:t>
      </w:r>
      <w:r>
        <w:rPr>
          <w:rFonts w:cs="Arial"/>
          <w:szCs w:val="20"/>
        </w:rPr>
        <w:t>ielanie zamówienia zgodnie z </w:t>
      </w:r>
      <w:r w:rsidRPr="000F4607">
        <w:rPr>
          <w:rFonts w:cs="Arial"/>
          <w:bCs/>
          <w:i/>
          <w:szCs w:val="20"/>
        </w:rPr>
        <w:t>Wytycznymi w zakresie kwalifikowalno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>ci wydatków w ramach Europejskiego Funduszu Rozwoju Regionalnego, Europejskiego Funduszu Społecznego oraz Funduszu Spójno</w:t>
      </w:r>
      <w:r w:rsidRPr="000F4607">
        <w:rPr>
          <w:rFonts w:cs="Arial"/>
          <w:i/>
          <w:szCs w:val="20"/>
        </w:rPr>
        <w:t>ś</w:t>
      </w:r>
      <w:r w:rsidRPr="000F4607">
        <w:rPr>
          <w:rFonts w:cs="Arial"/>
          <w:bCs/>
          <w:i/>
          <w:szCs w:val="20"/>
        </w:rPr>
        <w:t xml:space="preserve">ci na lata 2014-2020 </w:t>
      </w:r>
      <w:r w:rsidRPr="000F4607">
        <w:rPr>
          <w:rFonts w:cs="Arial"/>
          <w:szCs w:val="20"/>
        </w:rPr>
        <w:t>oraz</w:t>
      </w:r>
      <w:r w:rsidRPr="000F4607">
        <w:rPr>
          <w:rFonts w:cs="Arial"/>
          <w:i/>
          <w:szCs w:val="20"/>
        </w:rPr>
        <w:t xml:space="preserve"> Wytycznymi w zakresie kwalifikowalności wydatków w ramach Programu Operacyjnego Inteligentny Rozwój, 2014-2020</w:t>
      </w:r>
      <w:r w:rsidRPr="000F4607">
        <w:rPr>
          <w:rFonts w:cs="Arial"/>
          <w:szCs w:val="20"/>
        </w:rPr>
        <w:t>.</w:t>
      </w:r>
    </w:p>
    <w:p w14:paraId="0A92BEB0" w14:textId="77777777" w:rsidR="00737F08" w:rsidRDefault="00737F08" w:rsidP="00737F0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</w:rPr>
        <w:t xml:space="preserve">W </w:t>
      </w:r>
      <w:r>
        <w:rPr>
          <w:rFonts w:cs="Arial"/>
          <w:szCs w:val="20"/>
        </w:rPr>
        <w:t xml:space="preserve">przypadku </w:t>
      </w:r>
      <w:r>
        <w:rPr>
          <w:rFonts w:cs="Arial"/>
          <w:color w:val="000000"/>
          <w:szCs w:val="20"/>
          <w:lang w:eastAsia="pl-PL"/>
        </w:rPr>
        <w:t xml:space="preserve">zawieszenia działalności </w:t>
      </w:r>
      <w:r>
        <w:rPr>
          <w:rFonts w:cs="Arial"/>
          <w:szCs w:val="20"/>
        </w:rPr>
        <w:t xml:space="preserve">strony internetowej, o której mowa w </w:t>
      </w:r>
      <w:r>
        <w:rPr>
          <w:rFonts w:cs="Arial"/>
          <w:i/>
          <w:szCs w:val="20"/>
        </w:rPr>
        <w:t xml:space="preserve">Wytycznych w zakresie kwalifikowalności wydatków w ramach Europejskiego Funduszu Rozwoju Regionalnego, Europejskiego Funduszu Społecznego oraz Funduszu Spójności na lata 2014-2020 </w:t>
      </w:r>
      <w:r>
        <w:rPr>
          <w:rFonts w:cs="Arial"/>
          <w:color w:val="000000"/>
          <w:szCs w:val="20"/>
          <w:lang w:eastAsia="pl-PL"/>
        </w:rPr>
        <w:t>upublicznienie zapytania ofertowego polega na wysłaniu</w:t>
      </w:r>
      <w:r>
        <w:rPr>
          <w:color w:val="000000"/>
        </w:rPr>
        <w:t xml:space="preserve"> zapytania ofertowego do co najmniej trzech potencjalnych wykonawców, o ile na rynku istnieje trzech potencjalnych wykonawców danego zamówienia</w:t>
      </w:r>
      <w:r>
        <w:rPr>
          <w:rFonts w:cs="Arial"/>
          <w:color w:val="000000"/>
          <w:szCs w:val="20"/>
          <w:lang w:eastAsia="pl-PL"/>
        </w:rPr>
        <w:t xml:space="preserve"> publicznego oraz upublicznieniu tego zapytania co najmniej na stronie internetowej beneficjenta, o ile posiada taką stronę</w:t>
      </w:r>
      <w:r>
        <w:rPr>
          <w:rFonts w:cs="Arial"/>
          <w:szCs w:val="20"/>
        </w:rPr>
        <w:t xml:space="preserve">. </w:t>
      </w:r>
    </w:p>
    <w:p w14:paraId="3AAA0D20" w14:textId="77777777" w:rsidR="00737F08" w:rsidRDefault="00737F08" w:rsidP="00737F0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W przypadku zamówień o wartości od 20 tys. zł netto do 50 tys. zł netto włącznie (tj. bez podatku od towarów i usług (VAT)) istnieje obowiązek </w:t>
      </w:r>
      <w:r>
        <w:rPr>
          <w:rFonts w:cs="Arial"/>
        </w:rPr>
        <w:t xml:space="preserve">upublicznienia </w:t>
      </w:r>
      <w:r>
        <w:rPr>
          <w:rFonts w:cs="Arial"/>
          <w:color w:val="000000"/>
        </w:rPr>
        <w:t xml:space="preserve">przez beneficjenta </w:t>
      </w:r>
      <w:r>
        <w:rPr>
          <w:rFonts w:cs="Arial"/>
        </w:rPr>
        <w:t xml:space="preserve">zapytania ofertowego na zasadach określonych w </w:t>
      </w:r>
      <w:r>
        <w:rPr>
          <w:rFonts w:cs="Arial"/>
          <w:i/>
          <w:szCs w:val="20"/>
        </w:rPr>
        <w:t xml:space="preserve">Wytycznych </w:t>
      </w:r>
      <w:r>
        <w:rPr>
          <w:i/>
          <w:szCs w:val="20"/>
        </w:rPr>
        <w:t>w zakresie kwalifikowalności wydatków w ramach Europejskiego Funduszu Rozwoju Regionalnego, Europejskiego Funduszu Społecznego oraz Funduszu Spójności na lata 2014-2020</w:t>
      </w:r>
      <w:r>
        <w:rPr>
          <w:rFonts w:cs="Arial"/>
        </w:rPr>
        <w:t xml:space="preserve">. </w:t>
      </w:r>
    </w:p>
    <w:p w14:paraId="4E12DBCE" w14:textId="77777777" w:rsidR="00737F08" w:rsidRDefault="00737F08" w:rsidP="00737F0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>
        <w:rPr>
          <w:rFonts w:cs="Arial"/>
          <w:szCs w:val="20"/>
          <w:lang w:eastAsia="pl-PL"/>
        </w:rPr>
        <w:t>W przypadku zamówień, do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>których nie stosuje się ustawy pzp,</w:t>
      </w:r>
      <w:r>
        <w:rPr>
          <w:rFonts w:cs="Arial"/>
          <w:b/>
          <w:szCs w:val="20"/>
          <w:lang w:eastAsia="pl-PL"/>
        </w:rPr>
        <w:t xml:space="preserve"> </w:t>
      </w:r>
      <w:r>
        <w:rPr>
          <w:rFonts w:cs="Arial"/>
          <w:szCs w:val="20"/>
          <w:lang w:eastAsia="pl-PL"/>
        </w:rPr>
        <w:t>co do których postępowanie o udzielenie zamówienia wszczęto przed dniem zawarcia umowy o dofinansowanie, w celu upublicznienia zapytanie ofertowe jest wysyłane do co najmniej trzech potencjalnych wykonawców, o ile na rynku istnieje trzech potencjalnych wykonawców danego zamówienia oraz jest publikowane wraz z informacją o wyniku postępowania na  stronie internetowej Instytucji Pośredniczącej</w:t>
      </w:r>
      <w:r>
        <w:rPr>
          <w:rStyle w:val="Odwoanieprzypisudolnego"/>
          <w:rFonts w:cs="Arial"/>
          <w:szCs w:val="20"/>
          <w:lang w:eastAsia="pl-PL"/>
        </w:rPr>
        <w:footnoteReference w:id="13"/>
      </w:r>
      <w:r>
        <w:rPr>
          <w:rFonts w:cs="Arial"/>
          <w:szCs w:val="20"/>
          <w:lang w:eastAsia="pl-PL"/>
        </w:rPr>
        <w:t xml:space="preserve"> oraz na stronie internetowej zamawiającego, o ile posiada taką stronę. </w:t>
      </w:r>
    </w:p>
    <w:p w14:paraId="6BF6EC9B" w14:textId="48E45184" w:rsidR="00BB4618" w:rsidRDefault="008B1A3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  <w:lang w:eastAsia="pl-PL"/>
        </w:rPr>
      </w:pPr>
      <w:r w:rsidRPr="00A26D10">
        <w:rPr>
          <w:rFonts w:cs="Arial"/>
          <w:szCs w:val="20"/>
          <w:lang w:eastAsia="pl-PL"/>
        </w:rPr>
        <w:t xml:space="preserve">W przypadku naruszenia zasad i warunków udzielania zamówienia Instytucja </w:t>
      </w:r>
      <w:r w:rsidR="00AB0AEB">
        <w:rPr>
          <w:rFonts w:cs="Arial"/>
          <w:szCs w:val="20"/>
          <w:lang w:eastAsia="pl-PL"/>
        </w:rPr>
        <w:t>Pośrednicząca</w:t>
      </w:r>
      <w:r w:rsidRPr="00A26D10">
        <w:rPr>
          <w:rFonts w:cs="Arial"/>
          <w:szCs w:val="20"/>
          <w:lang w:eastAsia="pl-PL"/>
        </w:rPr>
        <w:t xml:space="preserve"> </w:t>
      </w:r>
      <w:r w:rsidR="00737F08">
        <w:rPr>
          <w:rFonts w:cs="Arial"/>
          <w:szCs w:val="20"/>
          <w:lang w:eastAsia="pl-PL"/>
        </w:rPr>
        <w:t>dokonuje korekt lub pomniejszeń</w:t>
      </w:r>
      <w:r>
        <w:rPr>
          <w:rFonts w:cs="Arial"/>
          <w:szCs w:val="20"/>
          <w:lang w:eastAsia="pl-PL"/>
        </w:rPr>
        <w:t xml:space="preserve"> zgodnie z </w:t>
      </w:r>
      <w:r w:rsidRPr="00A26D10">
        <w:rPr>
          <w:rFonts w:cs="Arial"/>
          <w:szCs w:val="20"/>
          <w:lang w:eastAsia="pl-PL"/>
        </w:rPr>
        <w:t>rozporządzeniem w sprawie taryfikatora.</w:t>
      </w:r>
    </w:p>
    <w:p w14:paraId="7ADFE786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13.</w:t>
      </w:r>
      <w:r w:rsidRPr="000F4607">
        <w:rPr>
          <w:rFonts w:cs="Arial"/>
          <w:b/>
          <w:bCs/>
          <w:kern w:val="32"/>
          <w:szCs w:val="20"/>
        </w:rPr>
        <w:br/>
        <w:t>Promocja i informacja</w:t>
      </w:r>
    </w:p>
    <w:p w14:paraId="7AC1EB33" w14:textId="66CD8E54" w:rsidR="00BB4618" w:rsidRDefault="008B1A3D">
      <w:pPr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informowania opinii publicznej o fakcie otrzymania dofinansowania na realizację projektu ze środków POIR  w trakcie realizacji projektu</w:t>
      </w:r>
      <w:r w:rsidR="00737F08">
        <w:rPr>
          <w:rFonts w:cs="Arial"/>
          <w:szCs w:val="20"/>
        </w:rPr>
        <w:t>,</w:t>
      </w:r>
      <w:r w:rsidR="00737F08" w:rsidRP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jak i w okresie 3 lat od dnia zakończenia realizacji projektu</w:t>
      </w:r>
      <w:r>
        <w:rPr>
          <w:rFonts w:cs="Arial"/>
          <w:szCs w:val="20"/>
        </w:rPr>
        <w:t>.</w:t>
      </w:r>
    </w:p>
    <w:p w14:paraId="759B9798" w14:textId="77777777" w:rsidR="00737F08" w:rsidRDefault="00737F08" w:rsidP="006F5CD6">
      <w:pPr>
        <w:pStyle w:val="Akapitzlist"/>
        <w:widowControl w:val="0"/>
        <w:numPr>
          <w:ilvl w:val="0"/>
          <w:numId w:val="14"/>
        </w:numPr>
        <w:spacing w:after="100" w:afterAutospacing="1" w:line="240" w:lineRule="auto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zakresie, o którym mowa w ust. 1, beneficjent jest zobowiązany do stosowania punktu 2.2. </w:t>
      </w:r>
      <w:r>
        <w:rPr>
          <w:rFonts w:ascii="Arial" w:hAnsi="Arial" w:cs="Arial"/>
          <w:i/>
          <w:szCs w:val="20"/>
        </w:rPr>
        <w:t>Obowiązki beneficjentów</w:t>
      </w:r>
      <w:r>
        <w:rPr>
          <w:rFonts w:ascii="Arial" w:hAnsi="Arial" w:cs="Arial"/>
          <w:szCs w:val="20"/>
        </w:rPr>
        <w:t xml:space="preserve"> załącznika XII do </w:t>
      </w:r>
      <w:r>
        <w:rPr>
          <w:rFonts w:ascii="Arial" w:hAnsi="Arial" w:cs="Arial"/>
          <w:szCs w:val="20"/>
          <w:lang w:eastAsia="pl-PL"/>
        </w:rPr>
        <w:t xml:space="preserve">rozporządzenia </w:t>
      </w:r>
      <w:r>
        <w:rPr>
          <w:rFonts w:ascii="Arial" w:hAnsi="Arial" w:cs="Arial"/>
          <w:szCs w:val="20"/>
        </w:rPr>
        <w:t xml:space="preserve">1303/2013 oraz </w:t>
      </w:r>
      <w:r>
        <w:rPr>
          <w:rFonts w:ascii="Arial" w:hAnsi="Arial" w:cs="Arial"/>
          <w:color w:val="000000"/>
          <w:szCs w:val="20"/>
          <w:lang w:eastAsia="pl-PL"/>
        </w:rPr>
        <w:t xml:space="preserve">rozporządzenia wykonawczego Komisji (UE) nr 821/2014 </w:t>
      </w:r>
      <w:r>
        <w:rPr>
          <w:rFonts w:ascii="Arial" w:hAnsi="Arial" w:cs="Arial"/>
          <w:bCs/>
          <w:color w:val="000000"/>
          <w:szCs w:val="20"/>
          <w:lang w:eastAsia="pl-PL"/>
        </w:rPr>
        <w:t>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>
        <w:rPr>
          <w:rFonts w:ascii="Arial" w:hAnsi="Arial" w:cs="Arial"/>
          <w:szCs w:val="20"/>
        </w:rPr>
        <w:t xml:space="preserve">. </w:t>
      </w:r>
    </w:p>
    <w:p w14:paraId="61C70571" w14:textId="77777777" w:rsidR="00BB4618" w:rsidRDefault="008B1A3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Beneficjentowi zaleca się stosowanie w zakresie informacji i promocji Projektu zasad określonych w „Podręczniku wnioskodawcy i beneficjenta programów polityki spójności 2014-2020 w zakresie informacji i promocji” opublikowanym na stronie internetowej </w:t>
      </w:r>
      <w:hyperlink r:id="rId10" w:history="1">
        <w:r w:rsidRPr="000F4607">
          <w:rPr>
            <w:rStyle w:val="Hipercze"/>
            <w:rFonts w:ascii="Arial" w:hAnsi="Arial" w:cs="Arial"/>
            <w:szCs w:val="20"/>
          </w:rPr>
          <w:t>www.poir.gov.pl</w:t>
        </w:r>
      </w:hyperlink>
      <w:r w:rsidRPr="000F4607">
        <w:rPr>
          <w:rFonts w:ascii="Arial" w:hAnsi="Arial" w:cs="Arial"/>
          <w:szCs w:val="20"/>
        </w:rPr>
        <w:t>.</w:t>
      </w:r>
    </w:p>
    <w:p w14:paraId="2B289CE3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14.</w:t>
      </w:r>
      <w:r w:rsidRPr="000F4607">
        <w:rPr>
          <w:rFonts w:cs="Arial"/>
          <w:b/>
          <w:bCs/>
          <w:kern w:val="32"/>
          <w:szCs w:val="20"/>
        </w:rPr>
        <w:br/>
        <w:t>Kontrola i audyt oraz przechowywanie dokumentów</w:t>
      </w:r>
    </w:p>
    <w:p w14:paraId="59A2AE1A" w14:textId="77777777" w:rsidR="00737F08" w:rsidRDefault="00737F08" w:rsidP="00737F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Beneficjent zobowiązuje się poddać kontroli oraz audytowi w zakresie realizacji umowy w trybie</w:t>
      </w:r>
      <w:r>
        <w:rPr>
          <w:rFonts w:cs="Arial"/>
          <w:szCs w:val="20"/>
        </w:rPr>
        <w:br/>
        <w:t>i na zasadach określnych w rozdziale 7 ustawy wdrożeniowej prowadzonym przez instytucje do tego uprawnione oraz udostępnić na żądanie ww. instytucji wszelką dokumentację związaną z projektem oraz realizowaną umową, w tym dokumentację potwierdzającą informacje zawarte we wniosku o dofinansowanie stanowiącym załącznik nr 1 do umowy oraz informacje przedstawione przed wejściem w życie umowy. Jeżeli jest to konieczne do weryfikacji kwalifikowalności kosztów ponoszonych w projekcie, beneficjent jest zobowiązany udostępnić również dokumenty niezwiązane bezpośrednio z jego realizacją.</w:t>
      </w:r>
    </w:p>
    <w:p w14:paraId="326F4084" w14:textId="77777777" w:rsidR="008B1A3D" w:rsidRPr="000F4607" w:rsidRDefault="008B1A3D" w:rsidP="00113B3D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zobowiązany jest zapewnić obecność osób kompetentnych do udzielenia wyjaśnień na temat procedur, wydatków i innych zagadnień związanych z realizacją projektu, zapewnić dostęp do pomieszczeń i terenów realizacji projektu, dostęp do związanych z projektem systemów teleinformatycznych i wszystkich dokumentów elektronicznych związanych z zarządzaniem projektem oraz udzielać wszelkich wyjaśnień dotyczących realizacji projektu.</w:t>
      </w:r>
    </w:p>
    <w:p w14:paraId="710AE529" w14:textId="6985B0BA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powiadamia o kontroli, która będzie przeprowadzona w miejscu </w:t>
      </w:r>
      <w:r>
        <w:rPr>
          <w:rFonts w:cs="Arial"/>
          <w:szCs w:val="20"/>
        </w:rPr>
        <w:t xml:space="preserve">związanym z realizacją </w:t>
      </w:r>
      <w:r w:rsidRPr="000F4607">
        <w:rPr>
          <w:rFonts w:cs="Arial"/>
          <w:szCs w:val="20"/>
        </w:rPr>
        <w:t>projektu wskazanym we wniosku o dofinansowanie, nie później niż 5 dni przed terminem jej rozpoczęcia.</w:t>
      </w:r>
    </w:p>
    <w:p w14:paraId="4A065499" w14:textId="3CB7D615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powzięcia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informacji o podejrzeniu powstania nieprawidłowości w realizacji projektu lub wystąpienia innych istotnych uchybień ze strony beneficjenta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lub inna upoważniona instytucja może przeprowadzić kontrolę doraźną bez powiado</w:t>
      </w:r>
      <w:r w:rsidR="00A90816">
        <w:rPr>
          <w:rFonts w:cs="Arial"/>
          <w:szCs w:val="20"/>
        </w:rPr>
        <w:t>mienia, o którym mowa w ust. 3.</w:t>
      </w:r>
    </w:p>
    <w:p w14:paraId="6FE8516A" w14:textId="77777777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Nieudostępnienie wszystkich wymaganych dokumentów lub odmowa udzielenia informacji jest traktowane jako utrudnienie przeprowadzenia kontroli.</w:t>
      </w:r>
    </w:p>
    <w:p w14:paraId="3E883590" w14:textId="77777777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realizacji zaleceń pokontrolnych w terminach wskazanych w informacji pokontrolnej.</w:t>
      </w:r>
    </w:p>
    <w:p w14:paraId="0A7B9814" w14:textId="03CA9AF6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jest zobowiązany przekazywać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kopie informacji i zaleceń pokontrolnych oraz innych równoważnych dokumentów sporządzonych przez instytucje kontrolujące inne niż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>, jeżeli wyniki tych kontroli dotyczą projektu, w terminie 7 dni od d</w:t>
      </w:r>
      <w:r w:rsidR="00A90816">
        <w:rPr>
          <w:rFonts w:cs="Arial"/>
          <w:szCs w:val="20"/>
        </w:rPr>
        <w:t>nia otrzymania tych dokumentów.</w:t>
      </w:r>
    </w:p>
    <w:p w14:paraId="4285E4AC" w14:textId="77777777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jest zobowiązany do przechowywania wszelkich danych związanych z realizacją projektu, w szczególności dokumentacji związanej z zarządzaniem finansowym, technicznym, procedurami zawierania umów z wykonawcami przez okres, o którym mowa w art. 140 ust. 1 rozporządzenia 1303/2013 oraz jednocześnie nie krócej niż przez</w:t>
      </w:r>
      <w:r>
        <w:rPr>
          <w:rFonts w:cs="Arial"/>
          <w:szCs w:val="20"/>
        </w:rPr>
        <w:t xml:space="preserve"> okres 10 lat od dnia wejścia w </w:t>
      </w:r>
      <w:r w:rsidRPr="000F4607">
        <w:rPr>
          <w:rFonts w:cs="Arial"/>
          <w:szCs w:val="20"/>
        </w:rPr>
        <w:t>życie umowy.</w:t>
      </w:r>
    </w:p>
    <w:p w14:paraId="25A2772C" w14:textId="39175536" w:rsidR="008B1A3D" w:rsidRPr="000F4607" w:rsidRDefault="008B1A3D" w:rsidP="00EF1C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w okresie realizacji projektu oraz w okresie 3 lat od dnia zakończenia realizacji projektu, o którym mowa w § </w:t>
      </w:r>
      <w:r>
        <w:rPr>
          <w:rFonts w:cs="Arial"/>
          <w:szCs w:val="20"/>
        </w:rPr>
        <w:t>5</w:t>
      </w:r>
      <w:r w:rsidRPr="000F4607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jest zobowiązany do współpracy z Instytucją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 xml:space="preserve"> lub inną upoważnioną instytucją, w szczególności do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</w:rPr>
        <w:t>szczególności do udzielania informacji i przedkładania dokumentów dotyczących projektu</w:t>
      </w:r>
      <w:r w:rsidR="00737F08">
        <w:rPr>
          <w:rFonts w:cs="Arial"/>
          <w:szCs w:val="20"/>
        </w:rPr>
        <w:t xml:space="preserve"> </w:t>
      </w:r>
    </w:p>
    <w:p w14:paraId="3EF740ED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15.</w:t>
      </w:r>
      <w:r w:rsidRPr="000F4607">
        <w:rPr>
          <w:rFonts w:cs="Arial"/>
          <w:b/>
          <w:bCs/>
          <w:kern w:val="32"/>
          <w:szCs w:val="20"/>
        </w:rPr>
        <w:br/>
        <w:t>Tryb i warunki rozwiązania umowy</w:t>
      </w:r>
    </w:p>
    <w:p w14:paraId="2E82A37C" w14:textId="77777777"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Umowa może zostać rozwiązana przez każdą ze Stron, z zachowaniem miesięcznego okresu wypowiedzenia. Wypowiedzenie następuje na piśmie i musi zawierać przyczyny rozwiązania umowy.</w:t>
      </w:r>
    </w:p>
    <w:p w14:paraId="64C6884A" w14:textId="730B79C4"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może rozwiązać umowę w przypadku, gdy:</w:t>
      </w:r>
    </w:p>
    <w:p w14:paraId="2F675A39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rozpoczął realizacji projektu przez okres dłuższy niż 3 miesiące od terminu określonego w umowie</w:t>
      </w:r>
      <w:r>
        <w:rPr>
          <w:rFonts w:cs="Arial"/>
          <w:szCs w:val="20"/>
        </w:rPr>
        <w:t xml:space="preserve"> </w:t>
      </w:r>
      <w:r w:rsidRPr="00BD683C">
        <w:rPr>
          <w:rFonts w:cs="Arial"/>
          <w:szCs w:val="20"/>
        </w:rPr>
        <w:t xml:space="preserve">lub nie poinformował o </w:t>
      </w:r>
      <w:r w:rsidR="006A5F3B">
        <w:rPr>
          <w:rFonts w:cs="Arial"/>
          <w:szCs w:val="20"/>
        </w:rPr>
        <w:t xml:space="preserve">uzasadnionych </w:t>
      </w:r>
      <w:r w:rsidRPr="00BD683C">
        <w:rPr>
          <w:rFonts w:cs="Arial"/>
          <w:szCs w:val="20"/>
        </w:rPr>
        <w:t>przyczynach opóźnienia</w:t>
      </w:r>
      <w:r w:rsidRPr="000F4607">
        <w:rPr>
          <w:rFonts w:cs="Arial"/>
          <w:szCs w:val="20"/>
        </w:rPr>
        <w:t>;</w:t>
      </w:r>
    </w:p>
    <w:p w14:paraId="2AFD004B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ustanowił lub nie wniósł w określonym terminie zabezpieczenia lub dodatkowego zabezpieczenia należytego wykonania zobowiązań wynikających z umowy;</w:t>
      </w:r>
    </w:p>
    <w:p w14:paraId="470110F1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osiągnął celu projektu określonego we wniosku o dofinansowanie;</w:t>
      </w:r>
    </w:p>
    <w:p w14:paraId="0EF3C346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realizacji projektu lub realizuje go w sposób sprzeczny z umową lub z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naruszeniem prawa;</w:t>
      </w:r>
    </w:p>
    <w:p w14:paraId="3897001D" w14:textId="14A1AC11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brak jest postępów w realizacji projektu w stosunku do terminów określonych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Harmonogramie rzeczowo-finansowym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projektu stanowiącym załącznik nr 2 do umowy</w:t>
      </w:r>
      <w:r w:rsidRPr="000F4607">
        <w:rPr>
          <w:rFonts w:cs="Arial"/>
          <w:szCs w:val="20"/>
        </w:rPr>
        <w:t>;</w:t>
      </w:r>
    </w:p>
    <w:p w14:paraId="13EC2E68" w14:textId="77777777" w:rsidR="00BB4618" w:rsidRDefault="008B1A3D">
      <w:pPr>
        <w:numPr>
          <w:ilvl w:val="0"/>
          <w:numId w:val="19"/>
        </w:numPr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celu uzyskania dofinansowania, na etapie realizacji projektu beneficjent przedstawił fałszywe lub niepełne oświadczenia lub dokumenty;</w:t>
      </w:r>
    </w:p>
    <w:p w14:paraId="66BD0566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odmawia poddania się kontroli lub utrudnia jej przeprowadzanie lub nie wykonuje zaleceń pokontrolnych lub rekomendacji we wskazanym terminie;</w:t>
      </w:r>
    </w:p>
    <w:p w14:paraId="7C850E0A" w14:textId="59B33075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przeniósł na inny podmiot prawa</w:t>
      </w:r>
      <w:r w:rsidR="00737F08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obowiązki</w:t>
      </w:r>
      <w:r w:rsidR="00737F08">
        <w:rPr>
          <w:rFonts w:cs="Arial"/>
          <w:szCs w:val="20"/>
        </w:rPr>
        <w:t xml:space="preserve"> lub wierzytelności</w:t>
      </w:r>
      <w:r w:rsidRPr="000F4607">
        <w:rPr>
          <w:rFonts w:cs="Arial"/>
          <w:szCs w:val="20"/>
        </w:rPr>
        <w:t xml:space="preserve"> wynikające z umowy bez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;</w:t>
      </w:r>
    </w:p>
    <w:p w14:paraId="17789CBB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złożył w terminie wniosku o płatność lub nie poprawił w terminie wniosku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płatność zawierającego braki lub błędy;</w:t>
      </w:r>
    </w:p>
    <w:p w14:paraId="09217898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zaprzestał prowadzenia działalności związanej z projektem, zostało wszczęte wobec niego postępowanie likwidacyjne lub pozostaje pod zarządem komisarycznym;</w:t>
      </w:r>
    </w:p>
    <w:p w14:paraId="641C1DB5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nie dokonuje promocji projektu w sposób określony w umowie;</w:t>
      </w:r>
    </w:p>
    <w:p w14:paraId="25AC9554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beneficjent rozpoczął realizację projektu przed dnie</w:t>
      </w:r>
      <w:r>
        <w:rPr>
          <w:rFonts w:cs="Arial"/>
          <w:szCs w:val="20"/>
        </w:rPr>
        <w:t>m lub w dniu złożenia wniosku o </w:t>
      </w:r>
      <w:r w:rsidRPr="000F4607">
        <w:rPr>
          <w:rFonts w:cs="Arial"/>
          <w:szCs w:val="20"/>
        </w:rPr>
        <w:t>dofinansowanie;</w:t>
      </w:r>
    </w:p>
    <w:p w14:paraId="68E9728F" w14:textId="77777777" w:rsidR="00BB4618" w:rsidRDefault="008B1A3D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B737A">
        <w:rPr>
          <w:rFonts w:cs="Arial"/>
          <w:szCs w:val="20"/>
        </w:rPr>
        <w:t>wystąpią inne okoliczności, które powodują, że dalsze wykonywanie umowy jest niemożliwe lub niec</w:t>
      </w:r>
      <w:r w:rsidRPr="000F4607">
        <w:rPr>
          <w:rFonts w:cs="Arial"/>
          <w:szCs w:val="20"/>
        </w:rPr>
        <w:t>e</w:t>
      </w:r>
      <w:r w:rsidRPr="000B737A">
        <w:rPr>
          <w:rFonts w:cs="Arial"/>
          <w:szCs w:val="20"/>
        </w:rPr>
        <w:t>lo</w:t>
      </w:r>
      <w:r w:rsidRPr="000F4607">
        <w:rPr>
          <w:rFonts w:cs="Arial"/>
          <w:szCs w:val="20"/>
        </w:rPr>
        <w:t>we, w szczególności w przypadku niedopuszczalności udzielenia dofinansowania lub obciążenia beneficjenta obowiązkiem zwrotu pomocy wynikającym z decyzji Komisji Europejskiej.</w:t>
      </w:r>
    </w:p>
    <w:p w14:paraId="5EDCB6E2" w14:textId="6533EF2D"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nie będzie odpowiedzialny wobec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lub nie będzie uznany za naruszającego postanowienia umowy w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związku z niewykonaniem lub nienależytym wykonaniem umowy w zakresie, w jakim takie niewykonanie lub nienależyte wykona</w:t>
      </w:r>
      <w:r>
        <w:rPr>
          <w:rFonts w:cs="Arial"/>
          <w:szCs w:val="20"/>
        </w:rPr>
        <w:t>nie jest wynikiem siły wyższej.</w:t>
      </w:r>
    </w:p>
    <w:p w14:paraId="5460DB42" w14:textId="6E3F0422" w:rsidR="00BB4618" w:rsidRDefault="008B1A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wystąpieniu siły wyższej, udowodnienia tych okoliczności poprzez przedstawienie dokumentacji potwierdzającej wystąpienie siły wyższej oraz wskazania wpływu, jaki miała na przebieg realizacji projektu.</w:t>
      </w:r>
    </w:p>
    <w:p w14:paraId="22C8670B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16.</w:t>
      </w:r>
      <w:r w:rsidRPr="000F4607">
        <w:rPr>
          <w:rFonts w:cs="Arial"/>
          <w:b/>
          <w:bCs/>
          <w:kern w:val="32"/>
          <w:szCs w:val="20"/>
        </w:rPr>
        <w:br/>
        <w:t>Zwrot dofinansowania i odzyskiwanie środków</w:t>
      </w:r>
    </w:p>
    <w:p w14:paraId="7D25D255" w14:textId="640EACC4"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rozwiązania umowy, beneficjent zobowiązany jest do zwrotu całości otrzymanego dofinansowania wraz z odsetkami w wysokości określonej jak dla zaległości podatkowych liczonymi od dnia przekazania środków na rachunek bankowy beneficjenta do dnia ich zwrotu, w</w:t>
      </w:r>
      <w:r>
        <w:rPr>
          <w:rFonts w:cs="Arial"/>
          <w:szCs w:val="20"/>
        </w:rPr>
        <w:t> </w:t>
      </w:r>
      <w:r w:rsidRPr="000F4607">
        <w:rPr>
          <w:rFonts w:cs="Arial"/>
          <w:szCs w:val="20"/>
        </w:rPr>
        <w:t>terminie</w:t>
      </w:r>
      <w:r>
        <w:rPr>
          <w:rFonts w:cs="Arial"/>
          <w:szCs w:val="20"/>
        </w:rPr>
        <w:t xml:space="preserve"> </w:t>
      </w:r>
      <w:r w:rsidRPr="000F4607">
        <w:rPr>
          <w:rFonts w:cs="Arial"/>
          <w:szCs w:val="20"/>
        </w:rPr>
        <w:t>14 dni od dnia rozwiązania umowy</w:t>
      </w:r>
      <w:r w:rsidRPr="00BA1715">
        <w:t xml:space="preserve"> </w:t>
      </w:r>
      <w:r>
        <w:t>wraz z odsetkami bankowymi narosłymi od dofinansowania przekazanego w formie zaliczki</w:t>
      </w:r>
      <w:r w:rsidRPr="000F4607">
        <w:rPr>
          <w:rFonts w:cs="Arial"/>
          <w:szCs w:val="20"/>
        </w:rPr>
        <w:t xml:space="preserve">. Zwrot dofinansowania powinien zostać dokonany na rachunek bankowy wskazany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ze wskazaniem numeru umowy</w:t>
      </w:r>
      <w:r>
        <w:rPr>
          <w:rFonts w:cs="Arial"/>
          <w:szCs w:val="20"/>
        </w:rPr>
        <w:t>,</w:t>
      </w:r>
      <w:r w:rsidRPr="00BA1715">
        <w:rPr>
          <w:rFonts w:cs="Arial"/>
          <w:szCs w:val="20"/>
        </w:rPr>
        <w:t xml:space="preserve"> </w:t>
      </w:r>
      <w:r w:rsidRPr="00F942BE">
        <w:rPr>
          <w:rFonts w:cs="Arial"/>
          <w:szCs w:val="20"/>
        </w:rPr>
        <w:t>informacji o kwocie głównej i kwocie odsetek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tytułu zwrotu</w:t>
      </w:r>
      <w:r>
        <w:rPr>
          <w:rFonts w:cs="Arial"/>
          <w:szCs w:val="20"/>
        </w:rPr>
        <w:t xml:space="preserve">, </w:t>
      </w:r>
      <w:r w:rsidRPr="00F942BE">
        <w:rPr>
          <w:rFonts w:cs="Arial"/>
          <w:szCs w:val="20"/>
        </w:rPr>
        <w:t>roku, w którym zostały przekazane środki, których dotyczy zwrot</w:t>
      </w:r>
      <w:r w:rsidRPr="008D28A2">
        <w:rPr>
          <w:rFonts w:cs="Arial"/>
          <w:szCs w:val="20"/>
        </w:rPr>
        <w:t>.</w:t>
      </w:r>
    </w:p>
    <w:p w14:paraId="2F02EFB4" w14:textId="77777777"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przypadku:</w:t>
      </w:r>
    </w:p>
    <w:p w14:paraId="1EB2AABA" w14:textId="77777777"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niezgodnie z przeznaczeniem;</w:t>
      </w:r>
    </w:p>
    <w:p w14:paraId="474C6F59" w14:textId="77777777" w:rsidR="00BB4618" w:rsidRDefault="008B1A3D">
      <w:pPr>
        <w:numPr>
          <w:ilvl w:val="0"/>
          <w:numId w:val="9"/>
        </w:numPr>
        <w:tabs>
          <w:tab w:val="left" w:pos="-1418"/>
        </w:tabs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wykorzystania dofinansowania z naruszeniem procedur, o których mowa w art. 184 ufp;</w:t>
      </w:r>
    </w:p>
    <w:p w14:paraId="5A5871A3" w14:textId="77777777" w:rsidR="00BB4618" w:rsidRDefault="008B1A3D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pobrania dofinansowania nienależnie lub w nadmiernej wysokości</w:t>
      </w:r>
      <w:r w:rsidR="00FA4A36">
        <w:rPr>
          <w:rFonts w:cs="Arial"/>
          <w:szCs w:val="20"/>
        </w:rPr>
        <w:t>;</w:t>
      </w:r>
    </w:p>
    <w:p w14:paraId="0E0C5EEC" w14:textId="77777777" w:rsidR="008B1A3D" w:rsidRPr="000F4607" w:rsidRDefault="00A90816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stosuje się art. 207 ufp.</w:t>
      </w:r>
    </w:p>
    <w:p w14:paraId="0BA23C02" w14:textId="77777777"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 rozliczania zwrotu dofinansowania stosuje się przepisy działu III Ordynacji podatkowej.</w:t>
      </w:r>
    </w:p>
    <w:p w14:paraId="69E4DC03" w14:textId="6447E7C5" w:rsidR="00BB4618" w:rsidRDefault="008B1A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braku zwrotu dofinansowania wraz z odsetkami w terminie, o którym mowa w ust. 1,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podejmie czynności zmierzające do odzyskiwania należnych środków dofinansowania z wykorzystaniem dostępnych środków prawnych, w szczególności zabezpieczenia, o którym mowa w § 18. Koszty czynności zmierzających do odzyskania dofinansowania obciążają beneficjenta.</w:t>
      </w:r>
    </w:p>
    <w:p w14:paraId="0BD93D47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17</w:t>
      </w:r>
      <w:r w:rsidRPr="000F4607">
        <w:rPr>
          <w:rFonts w:cs="Arial"/>
          <w:b/>
          <w:bCs/>
          <w:kern w:val="32"/>
          <w:szCs w:val="20"/>
        </w:rPr>
        <w:br/>
        <w:t>Tryb i zakres zmian Umowy</w:t>
      </w:r>
    </w:p>
    <w:p w14:paraId="28108CA2" w14:textId="77777777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mogą dokonać zmiany umowy zgodnymi oświadczeniami woli w formie pisemnej pod rygorem nieważności, z zastrzeżeniem ust. 2-4.</w:t>
      </w:r>
    </w:p>
    <w:p w14:paraId="1DEFF367" w14:textId="77777777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19597403" w14:textId="77777777"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adresu beneficjenta, tj. adresu siedziby;</w:t>
      </w:r>
    </w:p>
    <w:p w14:paraId="17C45668" w14:textId="77777777"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sposobu reprezentacji beneficjenta;</w:t>
      </w:r>
    </w:p>
    <w:p w14:paraId="623399EA" w14:textId="77777777"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numerów rachunków bankowych;</w:t>
      </w:r>
    </w:p>
    <w:p w14:paraId="70A48072" w14:textId="13FBA975" w:rsidR="00BB4618" w:rsidRDefault="008B1A3D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Harmonogramu płatności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stanowiącego załącznik nr 3 do umowy</w:t>
      </w:r>
      <w:r w:rsidRPr="000F4607">
        <w:rPr>
          <w:rFonts w:cs="Arial"/>
          <w:szCs w:val="20"/>
        </w:rPr>
        <w:t xml:space="preserve"> (o ile nie dotyczy przesunięcia środków między latami i pozostaje bez wpływu na okres kwalifikowalności kosztów)</w:t>
      </w:r>
    </w:p>
    <w:p w14:paraId="1EFB8EC6" w14:textId="33A116AD" w:rsidR="00737F08" w:rsidRDefault="00737F08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danych, o których mowa w </w:t>
      </w:r>
      <w:r w:rsidRPr="004C76F9">
        <w:t xml:space="preserve">§ </w:t>
      </w:r>
      <w:r>
        <w:t>20</w:t>
      </w:r>
      <w:r w:rsidRPr="00AC55EB">
        <w:t xml:space="preserve"> ust. 5 i 6</w:t>
      </w:r>
    </w:p>
    <w:p w14:paraId="0DCEF2EF" w14:textId="460B3EDB" w:rsidR="00737F08" w:rsidRPr="000F4607" w:rsidRDefault="008B1A3D" w:rsidP="005F0B7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- wymaga pisemnego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4B7A7287" w14:textId="77777777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Zmiana:</w:t>
      </w:r>
    </w:p>
    <w:p w14:paraId="33888447" w14:textId="77777777"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322B32">
        <w:rPr>
          <w:rFonts w:ascii="Arial" w:hAnsi="Arial" w:cs="Arial"/>
          <w:szCs w:val="20"/>
        </w:rPr>
        <w:t>statusu prawno-organizacyjnego beneficjenta</w:t>
      </w:r>
      <w:r>
        <w:rPr>
          <w:rFonts w:ascii="Arial" w:hAnsi="Arial" w:cs="Arial"/>
          <w:szCs w:val="20"/>
        </w:rPr>
        <w:t>;</w:t>
      </w:r>
    </w:p>
    <w:p w14:paraId="17476C77" w14:textId="296F0871"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terminów realizacji poszczególnych działań i etapów projektu określonych w Harmonogramie rzeczowo-finansowym projektu</w:t>
      </w:r>
      <w:r w:rsidR="00737F08">
        <w:rPr>
          <w:rFonts w:ascii="Arial" w:hAnsi="Arial" w:cs="Arial"/>
          <w:szCs w:val="20"/>
        </w:rPr>
        <w:t xml:space="preserve"> </w:t>
      </w:r>
      <w:r w:rsidR="00737F08" w:rsidRPr="00AC55EB">
        <w:rPr>
          <w:rFonts w:ascii="Arial" w:hAnsi="Arial" w:cs="Arial"/>
          <w:szCs w:val="20"/>
        </w:rPr>
        <w:t>stanowiącym załącznik nr 2 do umowy</w:t>
      </w:r>
      <w:r w:rsidRPr="000F4607">
        <w:rPr>
          <w:rFonts w:ascii="Arial" w:hAnsi="Arial" w:cs="Arial"/>
          <w:szCs w:val="20"/>
        </w:rPr>
        <w:t>, o ile zmiana ta pozostaje bez wpływu na ustalony w umowie okres kwalifikowalności kosztów;</w:t>
      </w:r>
    </w:p>
    <w:p w14:paraId="2A18CE73" w14:textId="77777777" w:rsidR="00BB4618" w:rsidRDefault="008B1A3D">
      <w:pPr>
        <w:pStyle w:val="Akapitzlist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dotycząca przesunięcia pomiędzy poszczególnymi kategoriami kosztów kwalifikowalnych od 10% do 25% wartości kwoty danej kategorii kosztów, do której następuje przesunięcie</w:t>
      </w:r>
      <w:r w:rsidRPr="000F4607">
        <w:rPr>
          <w:rStyle w:val="Odwoanieprzypisudolnego"/>
          <w:rFonts w:ascii="Arial" w:hAnsi="Arial" w:cs="Arial"/>
          <w:szCs w:val="20"/>
        </w:rPr>
        <w:footnoteReference w:id="14"/>
      </w:r>
      <w:r w:rsidRPr="000F4607">
        <w:rPr>
          <w:rFonts w:ascii="Arial" w:hAnsi="Arial" w:cs="Arial"/>
          <w:szCs w:val="20"/>
        </w:rPr>
        <w:t>;</w:t>
      </w:r>
    </w:p>
    <w:p w14:paraId="14B4D49E" w14:textId="7A0951D2"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- nie wymaga aneksu lecz wymaga pisemnej zgody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0C88731A" w14:textId="77777777" w:rsidR="00737F08" w:rsidRPr="006C2C4C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>Zmiana dotycząca</w:t>
      </w:r>
      <w:r w:rsidR="00737F08" w:rsidRPr="006C2C4C">
        <w:rPr>
          <w:rFonts w:cs="Arial"/>
          <w:szCs w:val="20"/>
        </w:rPr>
        <w:t xml:space="preserve">: </w:t>
      </w:r>
    </w:p>
    <w:p w14:paraId="4038D93F" w14:textId="77777777" w:rsidR="00737F08" w:rsidRPr="005F0B70" w:rsidRDefault="008B1A3D" w:rsidP="006C2C4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Cs w:val="20"/>
        </w:rPr>
      </w:pPr>
      <w:r w:rsidRPr="005F0B70">
        <w:rPr>
          <w:rFonts w:ascii="Arial" w:hAnsi="Arial" w:cs="Arial"/>
          <w:szCs w:val="20"/>
        </w:rPr>
        <w:t xml:space="preserve"> przesunięcia pomiędzy poszczególnymi kategoriami kosztów kwalifikowalnych do 10% wartości kwoty danej kategorii kosztów, do której następuje przesunięcie, pozostająca bez wpływu na zakres rzeczowy projektu</w:t>
      </w:r>
      <w:r w:rsidRPr="005F0B70">
        <w:rPr>
          <w:rStyle w:val="Odwoanieprzypisudolnego"/>
          <w:rFonts w:ascii="Arial" w:hAnsi="Arial" w:cs="Arial"/>
          <w:szCs w:val="20"/>
        </w:rPr>
        <w:footnoteReference w:id="15"/>
      </w:r>
      <w:r w:rsidRPr="005F0B70">
        <w:rPr>
          <w:rFonts w:ascii="Arial" w:hAnsi="Arial" w:cs="Arial"/>
          <w:szCs w:val="20"/>
        </w:rPr>
        <w:t xml:space="preserve"> </w:t>
      </w:r>
    </w:p>
    <w:p w14:paraId="52695925" w14:textId="77777777" w:rsidR="00737F08" w:rsidRPr="006C2C4C" w:rsidRDefault="00737F08" w:rsidP="006C2C4C">
      <w:pPr>
        <w:numPr>
          <w:ilvl w:val="0"/>
          <w:numId w:val="70"/>
        </w:numPr>
        <w:spacing w:after="0" w:line="240" w:lineRule="auto"/>
        <w:ind w:left="851" w:hanging="425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>przekroczenia docelowej wartości skwantyfikowanych wskaźników realizacji projektu</w:t>
      </w:r>
    </w:p>
    <w:p w14:paraId="784D65C5" w14:textId="28382FA1" w:rsidR="00BB4618" w:rsidRPr="006C2C4C" w:rsidRDefault="00737F08" w:rsidP="006C2C4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Arial"/>
          <w:szCs w:val="20"/>
        </w:rPr>
      </w:pPr>
      <w:r w:rsidRPr="006C2C4C">
        <w:rPr>
          <w:rFonts w:cs="Arial"/>
          <w:szCs w:val="20"/>
        </w:rPr>
        <w:t xml:space="preserve">- </w:t>
      </w:r>
      <w:r w:rsidR="008B1A3D" w:rsidRPr="006C2C4C">
        <w:rPr>
          <w:rFonts w:cs="Arial"/>
          <w:szCs w:val="20"/>
        </w:rPr>
        <w:t xml:space="preserve">wymaga poinformowania Instytucji </w:t>
      </w:r>
      <w:r w:rsidR="00AB0AEB" w:rsidRPr="006C2C4C">
        <w:rPr>
          <w:rFonts w:cs="Arial"/>
          <w:szCs w:val="20"/>
        </w:rPr>
        <w:t>Pośredniczącej</w:t>
      </w:r>
      <w:r w:rsidR="008B1A3D" w:rsidRPr="006C2C4C">
        <w:rPr>
          <w:rFonts w:cs="Arial"/>
          <w:szCs w:val="20"/>
        </w:rPr>
        <w:t xml:space="preserve"> w kolejnym wniosku o płatność.</w:t>
      </w:r>
    </w:p>
    <w:p w14:paraId="4C46357F" w14:textId="0E87F787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konieczności wprowadzenia zmian w umowie</w:t>
      </w:r>
      <w:r w:rsidR="00737F08">
        <w:rPr>
          <w:rFonts w:cs="Arial"/>
          <w:szCs w:val="20"/>
        </w:rPr>
        <w:t>,</w:t>
      </w:r>
      <w:r w:rsidR="00737F08" w:rsidRP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które wymagają formy aneksu lub zgody</w:t>
      </w:r>
      <w:r w:rsidR="00737F08">
        <w:rPr>
          <w:rFonts w:cs="Arial"/>
          <w:szCs w:val="20"/>
        </w:rPr>
        <w:t>,</w:t>
      </w:r>
      <w:r w:rsidRPr="000F4607">
        <w:rPr>
          <w:rFonts w:cs="Arial"/>
          <w:szCs w:val="20"/>
        </w:rPr>
        <w:t xml:space="preserve"> beneficjent zobowiązany jest do złożenia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wniosku o zaakceptowanie zmian wraz z przedstawieniem ich zakresu i uzasadnieniem, nie później niż 14 dni od dnia zaistnienia przyczyny dokonania zmiany.</w:t>
      </w:r>
    </w:p>
    <w:p w14:paraId="3C7F1796" w14:textId="6C1FA9A4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zaistnienia okoliczności mogących opóźnić realizację projektu beneficjent zobowiązany jest do złożenia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nie później niż 30 dni przed dniem upływu okresu kwalifikowalności kosztów, określonego w § 7 ust. 1, wniosku o wydłużenie okresu kwalifikowalności kosztów.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zmianę. W przypadku złożenia wniosku o wydłużenie okresu kwalifikowalności kosztów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ustanowienia przez beneficjenta dodatkowego zabezpieczenia należytego wykonania zobo</w:t>
      </w:r>
      <w:r>
        <w:rPr>
          <w:rFonts w:cs="Arial"/>
          <w:szCs w:val="20"/>
        </w:rPr>
        <w:t>wiązań wynikających z </w:t>
      </w:r>
      <w:r w:rsidRPr="000F4607">
        <w:rPr>
          <w:rFonts w:cs="Arial"/>
          <w:szCs w:val="20"/>
        </w:rPr>
        <w:t xml:space="preserve">umowy, zgodnie z § 18 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umowy.</w:t>
      </w:r>
    </w:p>
    <w:p w14:paraId="72B8B626" w14:textId="666F2BF9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Instytucja</w:t>
      </w:r>
      <w:r w:rsidRPr="000F4607">
        <w:rPr>
          <w:rFonts w:cs="Arial"/>
          <w:szCs w:val="20"/>
          <w:lang w:eastAsia="pl-PL"/>
        </w:rPr>
        <w:t xml:space="preserve"> </w:t>
      </w:r>
      <w:r w:rsidR="00AB0AEB">
        <w:rPr>
          <w:rFonts w:cs="Arial"/>
          <w:szCs w:val="20"/>
          <w:lang w:eastAsia="pl-PL"/>
        </w:rPr>
        <w:t>Pośrednicząca</w:t>
      </w:r>
      <w:r w:rsidRPr="000F4607">
        <w:rPr>
          <w:rFonts w:cs="Arial"/>
          <w:szCs w:val="20"/>
          <w:lang w:eastAsia="pl-PL"/>
        </w:rPr>
        <w:t xml:space="preserve"> ustosunkuje się do</w:t>
      </w:r>
      <w:r w:rsidRPr="000F4607">
        <w:rPr>
          <w:rFonts w:cs="Arial"/>
          <w:szCs w:val="20"/>
        </w:rPr>
        <w:t xml:space="preserve"> wniosku o zmianę umowy w terminie 30 dni od dnia jego otrzymania, uzasadniając swoje stanowisko w razie odmowy jego uwzględnienia. W przypadku konieczności powołania eksperta zewnętrznego do oceny zaproponowanych przez beneficjenta zmian, termin 30 dni może ulec wydłużeniu, o czym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poinformuje beneficjenta.</w:t>
      </w:r>
    </w:p>
    <w:p w14:paraId="3330B5C9" w14:textId="51F6CDDE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niezwłocznego poinformowania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o zmianie rachunku bankowego. W przypadku, gdy zmiana ta nastąpi przed złożeniem wniosku o płatność, beneficjent zobowiązany jest poinformować o zmianie nie później niż we wniosku o płatność.</w:t>
      </w:r>
    </w:p>
    <w:p w14:paraId="6EBA9BBC" w14:textId="55B0F0E0" w:rsidR="00BB4618" w:rsidRDefault="008B1A3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 przypadku dokonania płatności na rachunek bankowy o błędnym numerze na skutek niedopełnienia obowiązku, o którym mowa w ust. </w:t>
      </w:r>
      <w:r>
        <w:rPr>
          <w:rFonts w:cs="Arial"/>
          <w:szCs w:val="20"/>
        </w:rPr>
        <w:t>8</w:t>
      </w:r>
      <w:r w:rsidRPr="000F4607">
        <w:rPr>
          <w:rFonts w:cs="Arial"/>
          <w:szCs w:val="20"/>
        </w:rPr>
        <w:t xml:space="preserve">, koszty związane z ponownym dokonaniem przelewu oraz wszelkie konsekwencje dochodzenia środków stanowiących bezpodstawne wzbogacenie osoby trzeciej, w tym konsekwencje ich utraty obciążają beneficjenta. Beneficjent odpowiada solidarnie z bezpodstawnie wzbogaconą osobą i na żądanie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zobowiązany jest zwrócić pełną kwotę przelanych na błędny numer rachunku środków finansowych. W momencie dokonania zwrotu wszelkich środków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oświadcza, iż przekazuje beneficjentowi tytuł do wszelkich regresowych roszczeń finansowych względem osoby bezpodstawnie wzbogaconej.</w:t>
      </w:r>
    </w:p>
    <w:p w14:paraId="72A14753" w14:textId="0EF03B5A" w:rsidR="00737F08" w:rsidRPr="00737F08" w:rsidRDefault="008B1A3D" w:rsidP="00737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 xml:space="preserve">Nie jest dopuszczalna taka zmiana umowy, </w:t>
      </w:r>
      <w:r>
        <w:rPr>
          <w:rFonts w:ascii="Arial" w:hAnsi="Arial" w:cs="Arial"/>
          <w:szCs w:val="20"/>
        </w:rPr>
        <w:t>w rezultacie której projekt przestałby spełniać kryteria wyboru projektów i rezultatem której byłoby nieprzyznanie projektowi dofinansowania w konkursie.</w:t>
      </w:r>
    </w:p>
    <w:p w14:paraId="6E399E8F" w14:textId="7777777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0F4607">
        <w:rPr>
          <w:rFonts w:cs="Arial"/>
          <w:b/>
          <w:bCs/>
          <w:kern w:val="32"/>
          <w:szCs w:val="20"/>
        </w:rPr>
        <w:t>§ 18</w:t>
      </w:r>
      <w:r w:rsidRPr="000F4607">
        <w:rPr>
          <w:rFonts w:cs="Arial"/>
          <w:b/>
          <w:bCs/>
          <w:kern w:val="32"/>
          <w:szCs w:val="20"/>
        </w:rPr>
        <w:br/>
        <w:t>Zabezpieczenie prawidłowej realizacji umowy</w:t>
      </w:r>
    </w:p>
    <w:p w14:paraId="3384CB63" w14:textId="77777777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Dofinansowanie wypłacane jest po ustanowieniu i wniesieniu przez beneficjenta zabezpieczenia należytego wykonania zobowiązań wynikających z umowy na zasadach określonych w niniejszym paragrafie.</w:t>
      </w:r>
    </w:p>
    <w:p w14:paraId="087B5D20" w14:textId="50377055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 xml:space="preserve">Beneficjent na okres realizacji projektu oraz na okres 3 lat od zakończenia </w:t>
      </w:r>
      <w:r>
        <w:rPr>
          <w:rFonts w:cs="Arial"/>
          <w:szCs w:val="20"/>
        </w:rPr>
        <w:t>realizacji projektu, o </w:t>
      </w:r>
      <w:r w:rsidRPr="00E062A2">
        <w:rPr>
          <w:rFonts w:cs="Arial"/>
          <w:szCs w:val="20"/>
        </w:rPr>
        <w:t xml:space="preserve">którym mowa w § </w:t>
      </w:r>
      <w:r>
        <w:rPr>
          <w:rFonts w:cs="Arial"/>
          <w:szCs w:val="20"/>
        </w:rPr>
        <w:t>5</w:t>
      </w:r>
      <w:r w:rsidRPr="00E062A2">
        <w:rPr>
          <w:rFonts w:cs="Arial"/>
          <w:szCs w:val="20"/>
        </w:rPr>
        <w:t xml:space="preserve"> ust. </w:t>
      </w:r>
      <w:r>
        <w:rPr>
          <w:rFonts w:cs="Arial"/>
          <w:szCs w:val="20"/>
        </w:rPr>
        <w:t>3</w:t>
      </w:r>
      <w:r w:rsidRPr="00E062A2">
        <w:rPr>
          <w:rFonts w:cs="Arial"/>
          <w:szCs w:val="20"/>
        </w:rPr>
        <w:t xml:space="preserve"> ustanawia zabezpieczenie w formie weksla in blanco, opatrzonego klauzulą „nie na zlecenie” z podpisem notarialnie poświadczonym albo złożonym w obecności osoby upoważnionej przez Instytucję </w:t>
      </w:r>
      <w:r w:rsidR="00AB0AEB">
        <w:rPr>
          <w:rFonts w:cs="Arial"/>
          <w:szCs w:val="20"/>
        </w:rPr>
        <w:t>Pośredniczącą</w:t>
      </w:r>
      <w:r w:rsidRPr="00E062A2">
        <w:rPr>
          <w:rFonts w:cs="Arial"/>
          <w:szCs w:val="20"/>
        </w:rPr>
        <w:t xml:space="preserve"> wraz z deklaracją wekslową, stanowiącą załącznik nr 8 do umowy.</w:t>
      </w:r>
    </w:p>
    <w:p w14:paraId="32D0EE79" w14:textId="5F6B4DBB" w:rsidR="00737F08" w:rsidRPr="0084676A" w:rsidRDefault="00737F08" w:rsidP="00737F08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84676A">
        <w:rPr>
          <w:rFonts w:cs="Arial"/>
          <w:szCs w:val="20"/>
        </w:rPr>
        <w:t xml:space="preserve">Oprócz zabezpieczenia określonego w ust. 2, beneficjent ustanawia dodatkowe zabezpieczenie w wysokości odpowiadającej </w:t>
      </w:r>
      <w:r w:rsidR="00F75AC3">
        <w:rPr>
          <w:rFonts w:cs="Arial"/>
          <w:szCs w:val="20"/>
        </w:rPr>
        <w:t xml:space="preserve">sumie transz </w:t>
      </w:r>
      <w:r w:rsidRPr="0084676A">
        <w:rPr>
          <w:rFonts w:cs="Arial"/>
          <w:szCs w:val="20"/>
        </w:rPr>
        <w:t>zalicz</w:t>
      </w:r>
      <w:r w:rsidR="00F75AC3">
        <w:rPr>
          <w:rFonts w:cs="Arial"/>
          <w:szCs w:val="20"/>
        </w:rPr>
        <w:t>ki</w:t>
      </w:r>
      <w:r w:rsidR="00272789">
        <w:rPr>
          <w:rFonts w:cs="Arial"/>
          <w:szCs w:val="20"/>
        </w:rPr>
        <w:t>, które mają zostać przekazane</w:t>
      </w:r>
      <w:r w:rsidRPr="0084676A">
        <w:rPr>
          <w:rFonts w:cs="Arial"/>
          <w:szCs w:val="20"/>
        </w:rPr>
        <w:t xml:space="preserve"> w ramach projektu, w jednej z form określonych w § 6 ust. 4 pkt 2-5 rozporządzenia w sprawie zaliczek, </w:t>
      </w:r>
      <w:r w:rsidR="0004252B">
        <w:rPr>
          <w:rFonts w:cs="Arial"/>
          <w:szCs w:val="20"/>
        </w:rPr>
        <w:t xml:space="preserve">na okres do dnia zakończenia </w:t>
      </w:r>
      <w:r w:rsidRPr="0084676A">
        <w:rPr>
          <w:rFonts w:cs="Arial"/>
          <w:szCs w:val="20"/>
        </w:rPr>
        <w:t>realizacji projektu</w:t>
      </w:r>
      <w:r>
        <w:rPr>
          <w:rFonts w:cs="Arial"/>
          <w:szCs w:val="20"/>
        </w:rPr>
        <w:t>, o któr</w:t>
      </w:r>
      <w:r w:rsidR="00781F30">
        <w:rPr>
          <w:rFonts w:cs="Arial"/>
          <w:szCs w:val="20"/>
        </w:rPr>
        <w:t>y</w:t>
      </w:r>
      <w:r>
        <w:rPr>
          <w:rFonts w:cs="Arial"/>
          <w:szCs w:val="20"/>
        </w:rPr>
        <w:t>m mowa w § 5 ust. 3</w:t>
      </w:r>
      <w:r w:rsidRPr="0084676A">
        <w:rPr>
          <w:rFonts w:cs="Arial"/>
          <w:szCs w:val="20"/>
        </w:rPr>
        <w:t>.</w:t>
      </w:r>
    </w:p>
    <w:p w14:paraId="2855046C" w14:textId="617C9060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Wyboru form zabezpieczenia, o którym mowa w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, dokonuje 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>. Wybór może nastąpić poprzez akceptację propozycji przedstawionej przez beneficjenta.</w:t>
      </w:r>
    </w:p>
    <w:p w14:paraId="609765D8" w14:textId="77777777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Wszelkie czynności związane z zabezpieczeniem nieuregulowane w niniejszej umowie regulują odrębne przepisy.</w:t>
      </w:r>
    </w:p>
    <w:p w14:paraId="2B2AFBAB" w14:textId="0C34DD8B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 2, w terminie 14 dni od dnia wejścia w życie umowy.</w:t>
      </w:r>
    </w:p>
    <w:p w14:paraId="2B058DB0" w14:textId="60AED0B0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Beneficjent zobowiązany jest do złożenia w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 xml:space="preserve"> prawidłowo wystawionego zabezpieczenia, o którym mowa w ust.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>, nie później niż w dniu złożenia wniosku o pierwszą płatność zaliczkową.</w:t>
      </w:r>
    </w:p>
    <w:p w14:paraId="0F19661E" w14:textId="6742C7C0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Brak ustanowienia lub niewniesienie zabezpieczeń, o których mowa w ust. 2 lub ust. </w:t>
      </w:r>
      <w:r>
        <w:rPr>
          <w:rFonts w:cs="Arial"/>
          <w:szCs w:val="20"/>
        </w:rPr>
        <w:t>3</w:t>
      </w:r>
      <w:r w:rsidRPr="000F4607">
        <w:rPr>
          <w:rFonts w:cs="Arial"/>
          <w:szCs w:val="20"/>
        </w:rPr>
        <w:t xml:space="preserve"> w terminie wynikającym z umowy i formie zaakceptowanej przez Instytucję </w:t>
      </w:r>
      <w:r w:rsidR="00AB0AEB">
        <w:rPr>
          <w:rFonts w:cs="Arial"/>
          <w:szCs w:val="20"/>
        </w:rPr>
        <w:t>Pośredniczącą</w:t>
      </w:r>
      <w:r w:rsidRPr="000F4607">
        <w:rPr>
          <w:rFonts w:cs="Arial"/>
          <w:szCs w:val="20"/>
        </w:rPr>
        <w:t>, stanowi podstawę do rozwiązania umowy.</w:t>
      </w:r>
    </w:p>
    <w:p w14:paraId="5C6F43D2" w14:textId="20E2AD77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Instytucja </w:t>
      </w:r>
      <w:r w:rsidR="00AB0AEB">
        <w:rPr>
          <w:rFonts w:cs="Arial"/>
          <w:szCs w:val="20"/>
        </w:rPr>
        <w:t>Pośrednicząca</w:t>
      </w:r>
      <w:r w:rsidRPr="000F4607">
        <w:rPr>
          <w:rFonts w:cs="Arial"/>
          <w:szCs w:val="20"/>
        </w:rPr>
        <w:t xml:space="preserve"> jest uprawniona do żądania dodatkowego zabezpieczenia w formie wybranej spośród form określonych w rozporządzeniu w sprawie zaliczek w przypadku, gdy poweźmie uzasadnione wątpliwości co do prawidłowości realizowanego projektu</w:t>
      </w:r>
      <w:r w:rsidR="00737F08">
        <w:rPr>
          <w:rFonts w:cs="Arial"/>
          <w:szCs w:val="20"/>
        </w:rPr>
        <w:t xml:space="preserve"> </w:t>
      </w:r>
      <w:r w:rsidR="00737F08" w:rsidRPr="0084676A">
        <w:rPr>
          <w:rFonts w:cs="Arial"/>
          <w:szCs w:val="20"/>
        </w:rPr>
        <w:t>oraz w przypadku, o którym mowa w § 17 ust. 6</w:t>
      </w:r>
      <w:r w:rsidRPr="000F4607">
        <w:rPr>
          <w:rFonts w:cs="Arial"/>
          <w:szCs w:val="20"/>
        </w:rPr>
        <w:t>. Beneficjent obowiązany jest to żądanie spełnić pod rygorem rozwiązania umowy.</w:t>
      </w:r>
    </w:p>
    <w:p w14:paraId="3389AE99" w14:textId="5B096676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Ust. </w:t>
      </w:r>
      <w:r>
        <w:rPr>
          <w:rFonts w:cs="Arial"/>
          <w:szCs w:val="20"/>
        </w:rPr>
        <w:t>9</w:t>
      </w:r>
      <w:r w:rsidRPr="000F4607">
        <w:rPr>
          <w:rFonts w:cs="Arial"/>
          <w:szCs w:val="20"/>
        </w:rPr>
        <w:t xml:space="preserve"> stosuje się odpowiednio w przypadku, gdy w wyniku zmian w harmonogramie płatności </w:t>
      </w:r>
      <w:r w:rsidR="00737F08" w:rsidRPr="00AC55EB">
        <w:rPr>
          <w:rFonts w:cs="Arial"/>
          <w:szCs w:val="20"/>
        </w:rPr>
        <w:t xml:space="preserve">stanowiącym załącznik nr 3 do umowy </w:t>
      </w:r>
      <w:r w:rsidRPr="000F4607">
        <w:rPr>
          <w:rFonts w:cs="Arial"/>
          <w:szCs w:val="20"/>
        </w:rPr>
        <w:t>zwiększona została kwota zaliczki.</w:t>
      </w:r>
    </w:p>
    <w:p w14:paraId="43FBFF38" w14:textId="3C1F4E8E" w:rsidR="00BB4618" w:rsidRDefault="008B1A3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 w:rsidRPr="00E062A2">
        <w:rPr>
          <w:rFonts w:cs="Arial"/>
          <w:szCs w:val="20"/>
        </w:rPr>
        <w:t>Zwrot zabezpieczenia określonego w ust. 2 nastąpi</w:t>
      </w:r>
      <w:r w:rsidR="00737F08">
        <w:rPr>
          <w:rFonts w:cs="Arial"/>
          <w:szCs w:val="20"/>
        </w:rPr>
        <w:t xml:space="preserve"> </w:t>
      </w:r>
      <w:r w:rsidR="00737F08" w:rsidRPr="00AC55EB">
        <w:rPr>
          <w:rFonts w:cs="Arial"/>
          <w:szCs w:val="20"/>
        </w:rPr>
        <w:t>po upływie 3 lat od dnia zakończenia realizacji projektu</w:t>
      </w:r>
      <w:r w:rsidRPr="00E062A2">
        <w:rPr>
          <w:rFonts w:cs="Arial"/>
          <w:szCs w:val="20"/>
        </w:rPr>
        <w:t xml:space="preserve"> na pisemny wniosek beneficjenta. Instytucja </w:t>
      </w:r>
      <w:r w:rsidR="00AB0AEB">
        <w:rPr>
          <w:rFonts w:cs="Arial"/>
          <w:szCs w:val="20"/>
        </w:rPr>
        <w:t>Pośrednicząca</w:t>
      </w:r>
      <w:r w:rsidRPr="00E062A2">
        <w:rPr>
          <w:rFonts w:cs="Arial"/>
          <w:szCs w:val="20"/>
        </w:rPr>
        <w:t xml:space="preserve"> zastrzega sobie prawo zniszczenia weksla in blanco wraz z deklaracją wekslową w przypadku braku takiego wniosku w terminie 6 miesięcy od </w:t>
      </w:r>
      <w:r w:rsidR="00737F08" w:rsidRPr="00AC55EB">
        <w:rPr>
          <w:rFonts w:cs="Arial"/>
          <w:szCs w:val="20"/>
        </w:rPr>
        <w:t>upływu 3 lat od dnia zakończenia realizacji projektu</w:t>
      </w:r>
      <w:r w:rsidRPr="00E062A2">
        <w:rPr>
          <w:rFonts w:cs="Arial"/>
          <w:szCs w:val="20"/>
        </w:rPr>
        <w:t>.</w:t>
      </w:r>
    </w:p>
    <w:p w14:paraId="0218FD4F" w14:textId="2D359813" w:rsidR="008B3844" w:rsidRPr="00FF08AE" w:rsidRDefault="008B3844" w:rsidP="008B384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AC55EB">
        <w:rPr>
          <w:rFonts w:ascii="Arial" w:hAnsi="Arial" w:cs="Arial"/>
          <w:szCs w:val="20"/>
        </w:rPr>
        <w:t>Zwolnienie z dodatkowych zabezpieczeń, o których mowa</w:t>
      </w:r>
      <w:r>
        <w:rPr>
          <w:rFonts w:ascii="Arial" w:hAnsi="Arial" w:cs="Arial"/>
          <w:szCs w:val="20"/>
        </w:rPr>
        <w:t xml:space="preserve"> w</w:t>
      </w:r>
      <w:r w:rsidRPr="00AC55EB">
        <w:rPr>
          <w:rFonts w:ascii="Arial" w:hAnsi="Arial" w:cs="Arial"/>
          <w:szCs w:val="20"/>
        </w:rPr>
        <w:t xml:space="preserve"> ust. </w:t>
      </w:r>
      <w:r>
        <w:rPr>
          <w:rFonts w:ascii="Arial" w:hAnsi="Arial" w:cs="Arial"/>
          <w:szCs w:val="20"/>
        </w:rPr>
        <w:t>9</w:t>
      </w:r>
      <w:r w:rsidRPr="00AC55EB">
        <w:rPr>
          <w:rFonts w:ascii="Arial" w:hAnsi="Arial" w:cs="Arial"/>
          <w:szCs w:val="20"/>
        </w:rPr>
        <w:t xml:space="preserve">, nastąpi na pisemny wniosek beneficjenta, w przypadku rozliczenia </w:t>
      </w:r>
      <w:r>
        <w:rPr>
          <w:rFonts w:ascii="Arial" w:hAnsi="Arial" w:cs="Arial"/>
          <w:szCs w:val="20"/>
        </w:rPr>
        <w:t xml:space="preserve">przez Instytucję Pośredniczącą </w:t>
      </w:r>
      <w:r w:rsidRPr="00AC55EB">
        <w:rPr>
          <w:rFonts w:ascii="Arial" w:hAnsi="Arial" w:cs="Arial"/>
          <w:szCs w:val="20"/>
        </w:rPr>
        <w:t>całości dofinansowania przyznanego niniejszą umową.</w:t>
      </w:r>
      <w:r>
        <w:rPr>
          <w:rFonts w:ascii="Arial" w:hAnsi="Arial" w:cs="Arial"/>
          <w:szCs w:val="20"/>
        </w:rPr>
        <w:t xml:space="preserve"> </w:t>
      </w:r>
    </w:p>
    <w:p w14:paraId="72CAB3E0" w14:textId="77777777" w:rsidR="009153E5" w:rsidRDefault="009153E5" w:rsidP="00737F08">
      <w:pPr>
        <w:keepNext/>
        <w:spacing w:after="0"/>
        <w:jc w:val="center"/>
        <w:outlineLvl w:val="0"/>
        <w:rPr>
          <w:rFonts w:cs="Arial"/>
          <w:szCs w:val="20"/>
        </w:rPr>
      </w:pPr>
    </w:p>
    <w:p w14:paraId="59B681A4" w14:textId="77777777" w:rsidR="00737F08" w:rsidRPr="00633D8D" w:rsidRDefault="00737F08" w:rsidP="00737F08">
      <w:pPr>
        <w:keepNext/>
        <w:spacing w:after="0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633D8D">
        <w:rPr>
          <w:rFonts w:eastAsia="Times New Roman" w:cs="Arial"/>
          <w:b/>
          <w:bCs/>
          <w:kern w:val="32"/>
          <w:szCs w:val="20"/>
        </w:rPr>
        <w:t xml:space="preserve">§ 19. </w:t>
      </w:r>
      <w:r>
        <w:rPr>
          <w:rFonts w:eastAsia="Times New Roman" w:cs="Arial"/>
          <w:b/>
          <w:bCs/>
          <w:kern w:val="32"/>
          <w:szCs w:val="20"/>
        </w:rPr>
        <w:br/>
      </w:r>
      <w:r w:rsidRPr="00633D8D">
        <w:rPr>
          <w:rFonts w:eastAsia="Times New Roman" w:cs="Arial"/>
          <w:b/>
          <w:bCs/>
          <w:kern w:val="32"/>
          <w:szCs w:val="20"/>
        </w:rPr>
        <w:t>Ewaluacja</w:t>
      </w:r>
    </w:p>
    <w:p w14:paraId="49985535" w14:textId="77777777" w:rsidR="00737F08" w:rsidRPr="00633D8D" w:rsidRDefault="00737F08" w:rsidP="00737F08">
      <w:pPr>
        <w:ind w:left="360"/>
        <w:contextualSpacing/>
        <w:jc w:val="center"/>
        <w:rPr>
          <w:rFonts w:eastAsia="Times New Roman" w:cs="Arial"/>
          <w:b/>
          <w:bCs/>
          <w:kern w:val="32"/>
          <w:szCs w:val="20"/>
        </w:rPr>
      </w:pPr>
    </w:p>
    <w:p w14:paraId="7409A9EB" w14:textId="04FA91D4" w:rsidR="00737F08" w:rsidRPr="00633D8D" w:rsidRDefault="00737F08" w:rsidP="00737F08">
      <w:pPr>
        <w:numPr>
          <w:ilvl w:val="0"/>
          <w:numId w:val="73"/>
        </w:numPr>
        <w:spacing w:after="0" w:line="240" w:lineRule="auto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Beneficjent w okresie realizacji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oraz do końca okresu, o którym mowa w art. 140 ust. 1 rozporządzenia 1303/2013 jest zobowiązany do współpracy z Instytucją Zarządzającą, Instytucją Pośredniczącą lub inną uprawnioną instytucją, jednostką organizacyjną lub podmiotem dokonujący ewaluacji, w tym w szczególności do: </w:t>
      </w:r>
    </w:p>
    <w:p w14:paraId="31C88A24" w14:textId="4EB5E685" w:rsidR="00737F08" w:rsidRPr="00633D8D" w:rsidRDefault="00737F08" w:rsidP="00737F08">
      <w:pPr>
        <w:numPr>
          <w:ilvl w:val="1"/>
          <w:numId w:val="74"/>
        </w:numPr>
        <w:tabs>
          <w:tab w:val="num" w:pos="-1985"/>
        </w:tabs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 xml:space="preserve">udzielania wszelkich informacji dotyczących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 xml:space="preserve">rojektu we wskazanym zakresie, w tym o efektach wynikających z realizacji </w:t>
      </w:r>
      <w:r w:rsidR="00904005">
        <w:rPr>
          <w:rFonts w:cs="Arial"/>
          <w:szCs w:val="20"/>
        </w:rPr>
        <w:t>p</w:t>
      </w:r>
      <w:r w:rsidRPr="00633D8D">
        <w:rPr>
          <w:rFonts w:cs="Arial"/>
          <w:szCs w:val="20"/>
        </w:rPr>
        <w:t>rojektu;</w:t>
      </w:r>
    </w:p>
    <w:p w14:paraId="756864F6" w14:textId="77777777" w:rsidR="00737F08" w:rsidRPr="00633D8D" w:rsidRDefault="00737F08" w:rsidP="00737F08">
      <w:pPr>
        <w:numPr>
          <w:ilvl w:val="1"/>
          <w:numId w:val="75"/>
        </w:numPr>
        <w:suppressAutoHyphens/>
        <w:spacing w:after="0" w:line="240" w:lineRule="auto"/>
        <w:ind w:left="567" w:hanging="141"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uczestnictwa w ankietach, wywiadach i innych formach realizacji badań ewaluacyjnych oraz udostępniania informacji koniecznych do ewaluacji we wskazanym zakresie..</w:t>
      </w:r>
    </w:p>
    <w:p w14:paraId="40F6220F" w14:textId="2ED13145" w:rsidR="00737F08" w:rsidRPr="00633D8D" w:rsidRDefault="00737F08" w:rsidP="00737F08">
      <w:pPr>
        <w:numPr>
          <w:ilvl w:val="0"/>
          <w:numId w:val="73"/>
        </w:numPr>
        <w:spacing w:after="0" w:line="240" w:lineRule="auto"/>
        <w:ind w:left="426" w:hanging="426"/>
        <w:contextualSpacing/>
        <w:jc w:val="both"/>
        <w:rPr>
          <w:rFonts w:cs="Arial"/>
          <w:szCs w:val="20"/>
        </w:rPr>
      </w:pPr>
      <w:r w:rsidRPr="00633D8D">
        <w:rPr>
          <w:rFonts w:cs="Arial"/>
          <w:szCs w:val="20"/>
        </w:rPr>
        <w:t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</w:t>
      </w:r>
      <w:r w:rsidR="008B3844">
        <w:rPr>
          <w:rFonts w:cs="Arial"/>
          <w:szCs w:val="20"/>
        </w:rPr>
        <w:t xml:space="preserve"> z</w:t>
      </w:r>
      <w:r w:rsidRPr="00633D8D">
        <w:rPr>
          <w:rFonts w:cs="Arial"/>
          <w:szCs w:val="20"/>
        </w:rPr>
        <w:t xml:space="preserve"> </w:t>
      </w:r>
      <w:r w:rsidR="008B3844">
        <w:rPr>
          <w:rFonts w:cs="Arial"/>
          <w:szCs w:val="20"/>
        </w:rPr>
        <w:t>2016 r., poz. 1068</w:t>
      </w:r>
      <w:r w:rsidRPr="00633D8D">
        <w:rPr>
          <w:rFonts w:cs="Arial"/>
          <w:szCs w:val="20"/>
        </w:rPr>
        <w:t>). Kopie przesyłane są w wersji elektronicznej, w formacie i terminie określonym we wniosku.</w:t>
      </w:r>
    </w:p>
    <w:p w14:paraId="47411393" w14:textId="33BF433D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b/>
          <w:bCs/>
          <w:kern w:val="32"/>
          <w:szCs w:val="20"/>
        </w:rPr>
      </w:pPr>
      <w:r w:rsidRPr="00297ED7">
        <w:rPr>
          <w:rFonts w:cs="Arial"/>
          <w:b/>
          <w:bCs/>
          <w:kern w:val="32"/>
          <w:szCs w:val="20"/>
        </w:rPr>
        <w:t xml:space="preserve">§ </w:t>
      </w:r>
      <w:r w:rsidR="00737F08">
        <w:rPr>
          <w:rFonts w:cs="Arial"/>
          <w:b/>
          <w:bCs/>
          <w:kern w:val="32"/>
          <w:szCs w:val="20"/>
        </w:rPr>
        <w:t>20</w:t>
      </w:r>
      <w:r w:rsidRPr="000F4607">
        <w:rPr>
          <w:rFonts w:cs="Arial"/>
          <w:b/>
          <w:bCs/>
          <w:kern w:val="32"/>
          <w:szCs w:val="20"/>
        </w:rPr>
        <w:br/>
        <w:t>Komunikacja Stron</w:t>
      </w:r>
    </w:p>
    <w:p w14:paraId="2698D8BA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Strony przewidują w szczególności następujące formy komunikacji w ramach wykonywania umowy:</w:t>
      </w:r>
    </w:p>
    <w:p w14:paraId="50648B80" w14:textId="5CAC154B" w:rsidR="00BB4618" w:rsidRPr="00A74FDD" w:rsidRDefault="007C6B47" w:rsidP="00A74FD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pisemną</w:t>
      </w:r>
      <w:r w:rsidR="00A74FDD" w:rsidRPr="00A74FDD">
        <w:rPr>
          <w:rFonts w:ascii="Arial" w:hAnsi="Arial" w:cs="Arial"/>
          <w:szCs w:val="20"/>
        </w:rPr>
        <w:t xml:space="preserve">, z doręczeniem pism </w:t>
      </w:r>
      <w:r w:rsidR="008B1A3D" w:rsidRPr="00A74FDD">
        <w:rPr>
          <w:rFonts w:ascii="Arial" w:hAnsi="Arial" w:cs="Arial"/>
          <w:szCs w:val="20"/>
        </w:rPr>
        <w:t>listem poleconym</w:t>
      </w:r>
      <w:r w:rsidR="00A74FDD" w:rsidRPr="00A74FDD">
        <w:rPr>
          <w:rFonts w:ascii="Arial" w:hAnsi="Arial" w:cs="Arial"/>
          <w:szCs w:val="20"/>
        </w:rPr>
        <w:t xml:space="preserve"> lub </w:t>
      </w:r>
      <w:r w:rsidR="008B1A3D" w:rsidRPr="00A74FDD">
        <w:rPr>
          <w:rFonts w:ascii="Arial" w:hAnsi="Arial" w:cs="Arial"/>
          <w:szCs w:val="20"/>
        </w:rPr>
        <w:t>pocztą kurierską;</w:t>
      </w:r>
    </w:p>
    <w:p w14:paraId="3C48816C" w14:textId="77777777"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pomocą autoryzacji e-PUAP;</w:t>
      </w:r>
    </w:p>
    <w:p w14:paraId="4499D07E" w14:textId="77777777" w:rsidR="00BB4618" w:rsidRDefault="008B1A3D">
      <w:pPr>
        <w:pStyle w:val="Akapitzlist"/>
        <w:numPr>
          <w:ilvl w:val="0"/>
          <w:numId w:val="41"/>
        </w:numPr>
        <w:tabs>
          <w:tab w:val="left" w:pos="851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 pośrednictwem systemu SL2014.</w:t>
      </w:r>
    </w:p>
    <w:p w14:paraId="5BE05DD2" w14:textId="4CB02FCF" w:rsidR="00BB4618" w:rsidRDefault="00A74FD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Odstąpienie od umowy lub jej wypowiedzenie wymaga formy pisemnej pod rygorem nieważności. </w:t>
      </w:r>
      <w:r w:rsidR="008B1A3D" w:rsidRPr="000F4607">
        <w:rPr>
          <w:rFonts w:cs="Arial"/>
          <w:szCs w:val="20"/>
        </w:rPr>
        <w:t>Oświadczenia, wnioski lub dokumenty będą uznawane za złożone w dniu doręczenia listu poleconego lub przesyłki kurierskiej, dokonania autoryzacji poprzez e-PUAP lub system SL2014.</w:t>
      </w:r>
    </w:p>
    <w:p w14:paraId="497C1848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Jeżeli beneficjent odmawia przyjęcia korespondencji uznaje się, że została ona doręczona w dniu złożenia oświadczenia o odmowie jej przyjęcia.</w:t>
      </w:r>
    </w:p>
    <w:p w14:paraId="38BC5793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Wszelka korespondencja związana z realizacją umowy powin</w:t>
      </w:r>
      <w:r>
        <w:rPr>
          <w:rFonts w:cs="Arial"/>
          <w:szCs w:val="20"/>
        </w:rPr>
        <w:t>na być opatrzona numerem umowy.</w:t>
      </w:r>
    </w:p>
    <w:p w14:paraId="2C787EF1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Adresy do doręczeń korespondencji w formie określonej w ust. 1 pkt 1 i 2 są następujące:</w:t>
      </w:r>
    </w:p>
    <w:p w14:paraId="25AAA38B" w14:textId="77777777"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</w:t>
      </w:r>
    </w:p>
    <w:p w14:paraId="1E50C39F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Osobami upoważnionymi do bieżących kontaktó</w:t>
      </w:r>
      <w:r>
        <w:rPr>
          <w:rFonts w:cs="Arial"/>
          <w:szCs w:val="20"/>
        </w:rPr>
        <w:t>w w ramach realizacji umowy są:</w:t>
      </w:r>
    </w:p>
    <w:p w14:paraId="1B6D601D" w14:textId="77777777" w:rsidR="008B1A3D" w:rsidRPr="000F4607" w:rsidRDefault="008B1A3D" w:rsidP="00EF1C94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………………………………………………………………………..</w:t>
      </w:r>
    </w:p>
    <w:p w14:paraId="4E0CF899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W przypadku zmiany danych, o których mowa w ust. 5 i 6, Strona, której zmiana dotyczy jest zobowiązana do powiadomienia drugiej Strony o tym fakcie niezwłocznie, lecz nie później niż w terminie 14 dni od zmiany danych. Do czasu powiadomienia korespondencję wysłaną na dotychczasowe adresy uważa się za doręczoną.</w:t>
      </w:r>
    </w:p>
    <w:p w14:paraId="62A9EB08" w14:textId="77777777" w:rsidR="00BB4618" w:rsidRDefault="008B1A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Korespondencja będzie uznana za doręczoną w przypadku, gdy zostanie zwrócona z adnotacją operatora pocztowego o braku możliwości doręczenia przesyłki, np. „adresat przeprowadził się”, „nie podjęto w terminie”, „adresat nieznany”.</w:t>
      </w:r>
      <w:r w:rsidR="002F439F">
        <w:rPr>
          <w:rFonts w:cs="Arial"/>
          <w:szCs w:val="20"/>
        </w:rPr>
        <w:t xml:space="preserve"> Za dzień doręczenia uzna się datę wpływu do Instytucji </w:t>
      </w:r>
      <w:r w:rsidR="00AB0AEB">
        <w:rPr>
          <w:rFonts w:cs="Arial"/>
          <w:szCs w:val="20"/>
        </w:rPr>
        <w:t>Pośredniczącej</w:t>
      </w:r>
      <w:r w:rsidR="002F439F">
        <w:rPr>
          <w:rFonts w:cs="Arial"/>
          <w:szCs w:val="20"/>
        </w:rPr>
        <w:t xml:space="preserve"> nieodebranej korespondencji.</w:t>
      </w:r>
    </w:p>
    <w:p w14:paraId="2BAA8FDD" w14:textId="4B835347" w:rsidR="008B1A3D" w:rsidRPr="000F4607" w:rsidRDefault="008B1A3D" w:rsidP="00EF1C94">
      <w:pPr>
        <w:keepNext/>
        <w:spacing w:before="240" w:after="100" w:afterAutospacing="1"/>
        <w:ind w:left="426" w:hanging="426"/>
        <w:jc w:val="center"/>
        <w:outlineLvl w:val="0"/>
        <w:rPr>
          <w:rFonts w:cs="Arial"/>
          <w:szCs w:val="20"/>
        </w:rPr>
      </w:pPr>
      <w:r w:rsidRPr="000F4607">
        <w:rPr>
          <w:rFonts w:cs="Arial"/>
          <w:b/>
          <w:bCs/>
          <w:kern w:val="32"/>
          <w:szCs w:val="20"/>
        </w:rPr>
        <w:t xml:space="preserve">§ </w:t>
      </w:r>
      <w:r w:rsidR="00737F08" w:rsidRPr="000F4607">
        <w:rPr>
          <w:rFonts w:cs="Arial"/>
          <w:b/>
          <w:bCs/>
          <w:kern w:val="32"/>
          <w:szCs w:val="20"/>
        </w:rPr>
        <w:t>2</w:t>
      </w:r>
      <w:r w:rsidR="00737F08">
        <w:rPr>
          <w:rFonts w:cs="Arial"/>
          <w:b/>
          <w:bCs/>
          <w:kern w:val="32"/>
          <w:szCs w:val="20"/>
        </w:rPr>
        <w:t>1</w:t>
      </w:r>
      <w:r w:rsidRPr="000F4607">
        <w:rPr>
          <w:rFonts w:cs="Arial"/>
          <w:b/>
          <w:bCs/>
          <w:kern w:val="32"/>
          <w:szCs w:val="20"/>
        </w:rPr>
        <w:br/>
        <w:t>Postanowienia końcowe</w:t>
      </w:r>
    </w:p>
    <w:p w14:paraId="495DD1B9" w14:textId="081E95A6"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Do obliczania terminów, o których mowa w umowie, stosuje się przepisy </w:t>
      </w:r>
      <w:r w:rsidR="00904005">
        <w:rPr>
          <w:rFonts w:cs="Arial"/>
          <w:szCs w:val="20"/>
        </w:rPr>
        <w:t>K</w:t>
      </w:r>
      <w:r w:rsidR="00904005" w:rsidRPr="000F4607">
        <w:rPr>
          <w:rFonts w:cs="Arial"/>
          <w:szCs w:val="20"/>
        </w:rPr>
        <w:t xml:space="preserve">odeksu </w:t>
      </w:r>
      <w:r w:rsidRPr="000F4607">
        <w:rPr>
          <w:rFonts w:cs="Arial"/>
          <w:szCs w:val="20"/>
        </w:rPr>
        <w:t>cywilnego.</w:t>
      </w:r>
    </w:p>
    <w:p w14:paraId="2F438824" w14:textId="77777777"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 xml:space="preserve">Wszelkie spory powstałe </w:t>
      </w:r>
      <w:r>
        <w:rPr>
          <w:rFonts w:cs="Arial"/>
          <w:szCs w:val="20"/>
        </w:rPr>
        <w:t>w trakcie realizacji projektu oraz związane z interpretacją umowy będą poddane rozstrzygnięciu w pierwszej kolejności w drodze negocjacji pomiędzy Stronami.</w:t>
      </w:r>
    </w:p>
    <w:p w14:paraId="4CCA9010" w14:textId="6209B2C7"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Jeżeli Strony nie dojdą do porozumienia, spory </w:t>
      </w:r>
      <w:r w:rsidRPr="000F4607">
        <w:rPr>
          <w:rFonts w:cs="Arial"/>
          <w:szCs w:val="20"/>
        </w:rPr>
        <w:t xml:space="preserve">będą rozstrzygane przez sąd powszechny właściwy miejscowo dla siedziby Instytucji </w:t>
      </w:r>
      <w:r w:rsidR="00AB0AEB">
        <w:rPr>
          <w:rFonts w:cs="Arial"/>
          <w:szCs w:val="20"/>
        </w:rPr>
        <w:t>Pośredniczącej</w:t>
      </w:r>
      <w:r w:rsidRPr="000F4607">
        <w:rPr>
          <w:rFonts w:cs="Arial"/>
          <w:szCs w:val="20"/>
        </w:rPr>
        <w:t>.</w:t>
      </w:r>
    </w:p>
    <w:p w14:paraId="12059E7E" w14:textId="77777777"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Umowę sporządzono w dwóch jednobrzmiących egzemplarzach, po jednym dla każdej ze Stron.</w:t>
      </w:r>
    </w:p>
    <w:p w14:paraId="524F8858" w14:textId="77777777" w:rsidR="00BB4618" w:rsidRDefault="008B1A3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Arial"/>
          <w:szCs w:val="20"/>
        </w:rPr>
      </w:pPr>
      <w:r w:rsidRPr="000F4607">
        <w:rPr>
          <w:rFonts w:cs="Arial"/>
          <w:szCs w:val="20"/>
        </w:rPr>
        <w:t>Integralną część umowy stanowią załączniki:</w:t>
      </w:r>
    </w:p>
    <w:p w14:paraId="502E8A15" w14:textId="77777777" w:rsidR="00BB4618" w:rsidRDefault="008B1A3D" w:rsidP="005F0AB6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Wydruk</w:t>
      </w:r>
      <w:r w:rsidRPr="000F4607">
        <w:rPr>
          <w:rFonts w:ascii="Arial" w:hAnsi="Arial" w:cs="Arial"/>
          <w:szCs w:val="20"/>
        </w:rPr>
        <w:t xml:space="preserve"> wniosku o dofinansowanie wraz z załącznikami;</w:t>
      </w:r>
    </w:p>
    <w:p w14:paraId="247439F9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rzeczowo-finansowy projektu;</w:t>
      </w:r>
    </w:p>
    <w:p w14:paraId="19E0BFFB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Harmonogram płatności;</w:t>
      </w:r>
    </w:p>
    <w:p w14:paraId="5E31AE57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Oświadczenie o kwalifik</w:t>
      </w:r>
      <w:r w:rsidR="007250A0">
        <w:rPr>
          <w:rFonts w:ascii="Arial" w:hAnsi="Arial" w:cs="Arial"/>
          <w:szCs w:val="20"/>
        </w:rPr>
        <w:t>owalności VAT (jeżeli dotyczy);</w:t>
      </w:r>
    </w:p>
    <w:p w14:paraId="32FA1540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Kopia dokumentu potwierdzającego umocowanie przedstawiciela beneficjenta do działania w jego imieniu i na jego rzecz (pełnomoc</w:t>
      </w:r>
      <w:r w:rsidR="007250A0">
        <w:rPr>
          <w:rFonts w:ascii="Arial" w:hAnsi="Arial" w:cs="Arial"/>
          <w:szCs w:val="20"/>
        </w:rPr>
        <w:t>nictwo, inne) (jeżeli dotyczy).</w:t>
      </w:r>
    </w:p>
    <w:p w14:paraId="3F0E0354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Zaświadczenie z banku o prowadzeniu rachunku przeznaczonego do rozliczeń projektu;</w:t>
      </w:r>
    </w:p>
    <w:p w14:paraId="17A28782" w14:textId="77777777" w:rsidR="00BB4618" w:rsidRDefault="00CB19A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D74708">
        <w:rPr>
          <w:rFonts w:ascii="Arial" w:hAnsi="Arial" w:cs="Arial"/>
          <w:szCs w:val="20"/>
        </w:rPr>
        <w:t>Wzór</w:t>
      </w:r>
      <w:r w:rsidR="008B1A3D" w:rsidRPr="000F4607">
        <w:rPr>
          <w:rFonts w:ascii="Arial" w:hAnsi="Arial" w:cs="Arial"/>
          <w:szCs w:val="20"/>
        </w:rPr>
        <w:t xml:space="preserve"> weksla in blanco;</w:t>
      </w:r>
    </w:p>
    <w:p w14:paraId="51353F79" w14:textId="77777777" w:rsidR="00BB4618" w:rsidRDefault="008B1A3D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0F4607">
        <w:rPr>
          <w:rFonts w:ascii="Arial" w:hAnsi="Arial" w:cs="Arial"/>
          <w:szCs w:val="20"/>
        </w:rPr>
        <w:t>Wzór deklaracji wekslowej dla osób prawnych;</w:t>
      </w:r>
    </w:p>
    <w:p w14:paraId="02D0D61C" w14:textId="77777777" w:rsidR="008B1A3D" w:rsidRDefault="008B1A3D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38BB964D" w14:textId="79DE5F34" w:rsidR="00737F08" w:rsidRPr="00AC55EB" w:rsidRDefault="00737F08" w:rsidP="00737F08">
      <w:pPr>
        <w:keepNext/>
        <w:spacing w:before="240" w:after="100" w:afterAutospacing="1"/>
        <w:ind w:left="426" w:hanging="426"/>
        <w:jc w:val="center"/>
        <w:outlineLvl w:val="0"/>
        <w:rPr>
          <w:rFonts w:eastAsia="Times New Roman" w:cs="Arial"/>
          <w:b/>
          <w:bCs/>
          <w:kern w:val="32"/>
          <w:szCs w:val="20"/>
        </w:rPr>
      </w:pPr>
      <w:r w:rsidRPr="00AC55EB">
        <w:rPr>
          <w:rFonts w:eastAsia="Times New Roman" w:cs="Arial"/>
          <w:b/>
          <w:bCs/>
          <w:kern w:val="32"/>
          <w:szCs w:val="20"/>
        </w:rPr>
        <w:t>§</w:t>
      </w:r>
      <w:r w:rsidR="00742D73">
        <w:rPr>
          <w:rFonts w:eastAsia="Times New Roman" w:cs="Arial"/>
          <w:b/>
          <w:bCs/>
          <w:kern w:val="32"/>
          <w:szCs w:val="20"/>
        </w:rPr>
        <w:t xml:space="preserve"> </w:t>
      </w:r>
      <w:r w:rsidRPr="00AC55EB">
        <w:rPr>
          <w:rFonts w:eastAsia="Times New Roman" w:cs="Arial"/>
          <w:b/>
          <w:bCs/>
          <w:kern w:val="32"/>
          <w:szCs w:val="20"/>
        </w:rPr>
        <w:t>2</w:t>
      </w:r>
      <w:r>
        <w:rPr>
          <w:rFonts w:eastAsia="Times New Roman" w:cs="Arial"/>
          <w:b/>
          <w:bCs/>
          <w:kern w:val="32"/>
          <w:szCs w:val="20"/>
        </w:rPr>
        <w:t>2</w:t>
      </w:r>
      <w:r w:rsidRPr="00AC55EB">
        <w:rPr>
          <w:rFonts w:eastAsia="Times New Roman" w:cs="Arial"/>
          <w:b/>
          <w:bCs/>
          <w:kern w:val="32"/>
          <w:szCs w:val="20"/>
        </w:rPr>
        <w:br/>
        <w:t>Wejście w życie umowy</w:t>
      </w:r>
    </w:p>
    <w:p w14:paraId="0F81CF15" w14:textId="77777777" w:rsidR="00737F08" w:rsidRPr="00AC55EB" w:rsidRDefault="00737F08" w:rsidP="00737F08">
      <w:pPr>
        <w:spacing w:after="0" w:line="240" w:lineRule="auto"/>
        <w:ind w:left="357" w:hanging="357"/>
        <w:jc w:val="both"/>
        <w:rPr>
          <w:rFonts w:cs="Arial"/>
          <w:szCs w:val="20"/>
        </w:rPr>
      </w:pPr>
      <w:r w:rsidRPr="00AC55EB">
        <w:rPr>
          <w:rFonts w:cs="Arial"/>
          <w:szCs w:val="20"/>
        </w:rPr>
        <w:t xml:space="preserve">Umowa wchodzi w życie z dniem podpisania przez ostatnią ze Stron. </w:t>
      </w:r>
    </w:p>
    <w:p w14:paraId="01F21A92" w14:textId="77777777" w:rsidR="00737F08" w:rsidRPr="00FE3635" w:rsidRDefault="00737F08" w:rsidP="00737F08"/>
    <w:p w14:paraId="4888874E" w14:textId="77777777" w:rsidR="00737F08" w:rsidRDefault="00737F08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12ACAF96" w14:textId="77777777" w:rsidR="00737F08" w:rsidRDefault="00737F08" w:rsidP="00E062A2">
      <w:pPr>
        <w:pStyle w:val="Akapitzlist"/>
        <w:tabs>
          <w:tab w:val="left" w:pos="993"/>
        </w:tabs>
        <w:spacing w:after="0" w:line="240" w:lineRule="auto"/>
        <w:ind w:left="714"/>
        <w:jc w:val="both"/>
        <w:rPr>
          <w:rFonts w:ascii="Arial" w:hAnsi="Arial" w:cs="Arial"/>
          <w:szCs w:val="20"/>
        </w:rPr>
      </w:pPr>
    </w:p>
    <w:p w14:paraId="20B298C9" w14:textId="04851F49" w:rsidR="008B1A3D" w:rsidRPr="000F4607" w:rsidRDefault="008B1A3D" w:rsidP="00EF1C94">
      <w:pPr>
        <w:rPr>
          <w:rFonts w:cs="Arial"/>
          <w:b/>
          <w:szCs w:val="20"/>
        </w:rPr>
      </w:pPr>
      <w:r w:rsidRPr="000F4607">
        <w:rPr>
          <w:rFonts w:cs="Arial"/>
          <w:b/>
          <w:szCs w:val="20"/>
        </w:rPr>
        <w:t xml:space="preserve">BENEFICJENT </w:t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</w:r>
      <w:r w:rsidRPr="000F4607">
        <w:rPr>
          <w:rFonts w:cs="Arial"/>
          <w:b/>
          <w:szCs w:val="20"/>
        </w:rPr>
        <w:tab/>
        <w:t xml:space="preserve">INSTYTUCJA </w:t>
      </w:r>
      <w:r w:rsidR="00AB0AEB">
        <w:rPr>
          <w:rFonts w:cs="Arial"/>
          <w:b/>
          <w:szCs w:val="20"/>
        </w:rPr>
        <w:t>POŚREDNICZĄCA</w:t>
      </w:r>
    </w:p>
    <w:p w14:paraId="7E9C1BBA" w14:textId="77777777" w:rsidR="008B1A3D" w:rsidRPr="000F4607" w:rsidRDefault="008B1A3D" w:rsidP="00EF1C94">
      <w:pPr>
        <w:rPr>
          <w:rFonts w:cs="Arial"/>
          <w:szCs w:val="20"/>
        </w:rPr>
      </w:pPr>
      <w:r w:rsidRPr="000F4607">
        <w:rPr>
          <w:rFonts w:cs="Arial"/>
          <w:szCs w:val="20"/>
        </w:rPr>
        <w:t>(miejscowość, data, podpis)</w:t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</w:r>
      <w:r w:rsidRPr="000F4607">
        <w:rPr>
          <w:rFonts w:cs="Arial"/>
          <w:szCs w:val="20"/>
        </w:rPr>
        <w:tab/>
        <w:t>(miejscowość, data, podpis)</w:t>
      </w:r>
    </w:p>
    <w:sectPr w:rsidR="008B1A3D" w:rsidRPr="000F4607" w:rsidSect="00027B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6595" w14:textId="77777777" w:rsidR="00F404BB" w:rsidRDefault="00F404BB" w:rsidP="00EF1C94">
      <w:pPr>
        <w:spacing w:after="0" w:line="240" w:lineRule="auto"/>
      </w:pPr>
      <w:r>
        <w:separator/>
      </w:r>
    </w:p>
  </w:endnote>
  <w:endnote w:type="continuationSeparator" w:id="0">
    <w:p w14:paraId="255649B7" w14:textId="77777777" w:rsidR="00F404BB" w:rsidRDefault="00F404BB" w:rsidP="00EF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BDA9" w14:textId="77777777" w:rsidR="0073209C" w:rsidRDefault="007320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D6281">
      <w:rPr>
        <w:noProof/>
      </w:rPr>
      <w:t>3</w:t>
    </w:r>
    <w:r>
      <w:rPr>
        <w:noProof/>
      </w:rPr>
      <w:fldChar w:fldCharType="end"/>
    </w:r>
  </w:p>
  <w:p w14:paraId="1A56E213" w14:textId="77777777" w:rsidR="0073209C" w:rsidRDefault="00732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7CA97" w14:textId="77777777" w:rsidR="00F404BB" w:rsidRDefault="00F404BB" w:rsidP="00EF1C94">
      <w:pPr>
        <w:spacing w:after="0" w:line="240" w:lineRule="auto"/>
      </w:pPr>
      <w:r>
        <w:separator/>
      </w:r>
    </w:p>
  </w:footnote>
  <w:footnote w:type="continuationSeparator" w:id="0">
    <w:p w14:paraId="24B5B80C" w14:textId="77777777" w:rsidR="00F404BB" w:rsidRDefault="00F404BB" w:rsidP="00EF1C94">
      <w:pPr>
        <w:spacing w:after="0" w:line="240" w:lineRule="auto"/>
      </w:pPr>
      <w:r>
        <w:continuationSeparator/>
      </w:r>
    </w:p>
  </w:footnote>
  <w:footnote w:id="1">
    <w:p w14:paraId="1DCBCAD0" w14:textId="77777777" w:rsidR="0073209C" w:rsidRDefault="0073209C" w:rsidP="00EF1C94">
      <w:pPr>
        <w:spacing w:after="0" w:line="240" w:lineRule="auto"/>
        <w:jc w:val="both"/>
      </w:pPr>
      <w:r w:rsidRPr="00C352DD">
        <w:rPr>
          <w:rStyle w:val="Odwoanieprzypisudolnego"/>
          <w:rFonts w:cs="Arial"/>
          <w:sz w:val="16"/>
          <w:szCs w:val="16"/>
        </w:rPr>
        <w:footnoteRef/>
      </w:r>
      <w:r w:rsidRPr="00C352DD">
        <w:rPr>
          <w:rFonts w:cs="Arial"/>
          <w:sz w:val="16"/>
          <w:szCs w:val="16"/>
        </w:rPr>
        <w:t xml:space="preserve"> Reprezentacja powinna być zgodna z informacjami w Krajowym Rejestrze Sądowym, który zawiera dane obowiązujące na dzień zawarcia umowy</w:t>
      </w:r>
      <w:r w:rsidRPr="008D28A2">
        <w:rPr>
          <w:rFonts w:cs="Arial"/>
          <w:sz w:val="16"/>
          <w:szCs w:val="16"/>
        </w:rPr>
        <w:t>. Strona może być reprezentowana przez pełnomocnika, w tym przypadku odpis pełnomocnictwa stanowi załącznik do umowy.</w:t>
      </w:r>
    </w:p>
  </w:footnote>
  <w:footnote w:id="2">
    <w:p w14:paraId="2E3045FC" w14:textId="77777777" w:rsidR="0073209C" w:rsidRDefault="0073209C" w:rsidP="00EF1C94">
      <w:pPr>
        <w:spacing w:after="0" w:line="240" w:lineRule="auto"/>
        <w:jc w:val="both"/>
      </w:pPr>
      <w:r w:rsidRPr="008D28A2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Fonts w:cs="Arial"/>
        </w:rPr>
        <w:t xml:space="preserve"> </w:t>
      </w:r>
      <w:r w:rsidRPr="008D28A2">
        <w:rPr>
          <w:rFonts w:cs="Arial"/>
          <w:sz w:val="16"/>
          <w:szCs w:val="16"/>
        </w:rPr>
        <w:t>jw.</w:t>
      </w:r>
    </w:p>
  </w:footnote>
  <w:footnote w:id="3">
    <w:p w14:paraId="0CF9A5C6" w14:textId="77777777" w:rsidR="0073209C" w:rsidRDefault="0073209C" w:rsidP="00EF1C94">
      <w:pPr>
        <w:spacing w:after="0" w:line="240" w:lineRule="auto"/>
        <w:jc w:val="both"/>
      </w:pPr>
      <w:r w:rsidRPr="008D28A2">
        <w:rPr>
          <w:rStyle w:val="Odwoanieprzypisudolnego"/>
          <w:sz w:val="16"/>
          <w:szCs w:val="16"/>
        </w:rPr>
        <w:footnoteRef/>
      </w:r>
      <w:r w:rsidRPr="008D28A2">
        <w:rPr>
          <w:rStyle w:val="Odwoanieprzypisudolnego"/>
          <w:sz w:val="16"/>
          <w:szCs w:val="16"/>
        </w:rPr>
        <w:t xml:space="preserve"> </w:t>
      </w:r>
      <w:r w:rsidRPr="008D28A2">
        <w:rPr>
          <w:rFonts w:cs="Arial"/>
          <w:color w:val="000000"/>
          <w:sz w:val="16"/>
          <w:szCs w:val="16"/>
        </w:rPr>
        <w:t>jw.</w:t>
      </w:r>
    </w:p>
  </w:footnote>
  <w:footnote w:id="4">
    <w:p w14:paraId="60594C82" w14:textId="77777777" w:rsidR="0073209C" w:rsidRDefault="0073209C" w:rsidP="00EF1C94">
      <w:pPr>
        <w:spacing w:after="0" w:line="240" w:lineRule="auto"/>
        <w:jc w:val="both"/>
      </w:pPr>
      <w:r w:rsidRPr="00E829A3">
        <w:rPr>
          <w:rStyle w:val="Odwoanieprzypisudolnego"/>
          <w:rFonts w:cs="Arial"/>
          <w:sz w:val="16"/>
          <w:szCs w:val="16"/>
        </w:rPr>
        <w:footnoteRef/>
      </w:r>
      <w:r w:rsidRPr="008D28A2">
        <w:rPr>
          <w:rStyle w:val="Odwoanieprzypisudolnego"/>
        </w:rPr>
        <w:t xml:space="preserve"> </w:t>
      </w:r>
      <w:r w:rsidRPr="008D28A2">
        <w:rPr>
          <w:rStyle w:val="Odwoanieprzypisudolnego"/>
          <w:sz w:val="16"/>
          <w:szCs w:val="16"/>
          <w:vertAlign w:val="baseline"/>
        </w:rPr>
        <w:t>Nie dotyczy dokumentów elektronicznych przekazywanych w ramach systemu SL2014.</w:t>
      </w:r>
    </w:p>
  </w:footnote>
  <w:footnote w:id="5">
    <w:p w14:paraId="7785BE74" w14:textId="77777777" w:rsidR="0073209C" w:rsidRPr="003F7406" w:rsidRDefault="0073209C" w:rsidP="00D55846">
      <w:pPr>
        <w:pStyle w:val="Tekstprzypisudolnego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55967">
        <w:rPr>
          <w:rFonts w:ascii="Arial" w:hAnsi="Arial" w:cs="Arial"/>
          <w:sz w:val="16"/>
          <w:szCs w:val="16"/>
        </w:rPr>
        <w:t xml:space="preserve"> </w:t>
      </w:r>
      <w:r w:rsidRPr="004226FA">
        <w:rPr>
          <w:rFonts w:ascii="Arial" w:hAnsi="Arial" w:cs="Arial"/>
          <w:sz w:val="16"/>
          <w:szCs w:val="16"/>
        </w:rPr>
        <w:t xml:space="preserve">Do oceny kwalifikowalności </w:t>
      </w:r>
      <w:r w:rsidRPr="00117FD2">
        <w:rPr>
          <w:rFonts w:ascii="Arial" w:hAnsi="Arial" w:cs="Arial"/>
          <w:sz w:val="16"/>
          <w:szCs w:val="16"/>
        </w:rPr>
        <w:t xml:space="preserve">poniesionych </w:t>
      </w:r>
      <w:r w:rsidRPr="004226FA">
        <w:rPr>
          <w:rFonts w:ascii="Arial" w:hAnsi="Arial" w:cs="Arial"/>
          <w:sz w:val="16"/>
          <w:szCs w:val="16"/>
        </w:rPr>
        <w:t>wyd</w:t>
      </w:r>
      <w:r w:rsidRPr="00117FD2">
        <w:rPr>
          <w:rFonts w:ascii="Arial" w:hAnsi="Arial" w:cs="Arial"/>
          <w:sz w:val="16"/>
          <w:szCs w:val="16"/>
        </w:rPr>
        <w:t xml:space="preserve">atków </w:t>
      </w:r>
      <w:r>
        <w:rPr>
          <w:rFonts w:ascii="Arial" w:hAnsi="Arial" w:cs="Arial"/>
          <w:sz w:val="16"/>
          <w:szCs w:val="16"/>
        </w:rPr>
        <w:t xml:space="preserve">stosuje się </w:t>
      </w:r>
      <w:r w:rsidRPr="00193F05">
        <w:rPr>
          <w:rFonts w:ascii="Arial" w:hAnsi="Arial"/>
          <w:i/>
          <w:sz w:val="16"/>
        </w:rPr>
        <w:t>Wytyczne</w:t>
      </w:r>
      <w:r w:rsidRPr="00362CAE">
        <w:rPr>
          <w:rFonts w:ascii="Arial" w:hAnsi="Arial" w:cs="Arial"/>
          <w:i/>
          <w:sz w:val="16"/>
          <w:szCs w:val="16"/>
        </w:rPr>
        <w:t xml:space="preserve"> w zakresie kwalifikowalności wydatków w ramach Europejskiego Funduszu Rozwoju Regionalnego, Europejskiego Funduszu Społecznego oraz Funduszu Spójności na lata 2014-2020 oraz Wytyczne w zakresie kwalifikowalności wydatków w ramach Programu Operacyjnego Inteligentny Rozwój 2014-2020</w:t>
      </w:r>
      <w:r w:rsidRPr="00193F05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wersji obowiązującej w dniu poniesienia wydatku. Do oceny prawidłowości umów  zawartych w ramach realizacji projektu w wyniku przeprowadzonych postępowań, stosuje się Wytyczne w wersji obowiązującej w dniu </w:t>
      </w:r>
      <w:r w:rsidRPr="004226FA">
        <w:rPr>
          <w:rFonts w:ascii="Arial" w:hAnsi="Arial" w:cs="Arial"/>
          <w:sz w:val="16"/>
          <w:szCs w:val="16"/>
        </w:rPr>
        <w:t>wszczęcia postępowania</w:t>
      </w:r>
      <w:r>
        <w:rPr>
          <w:rFonts w:ascii="Arial" w:hAnsi="Arial" w:cs="Arial"/>
          <w:sz w:val="16"/>
          <w:szCs w:val="16"/>
        </w:rPr>
        <w:t xml:space="preserve">, które zakończyło się podpisaniem danej umowy. Wszczęcie postępowania jest tożsame z publikacją ogłoszenia o wszczęciu postępowania lub zamiarze udzielenia zamówienia publicznego, o którym mowa w podrozdziale 6.5 </w:t>
      </w:r>
      <w:r w:rsidRPr="00EC1088">
        <w:rPr>
          <w:rFonts w:ascii="Arial" w:hAnsi="Arial"/>
          <w:i/>
          <w:sz w:val="16"/>
        </w:rPr>
        <w:t xml:space="preserve">Wytycznych </w:t>
      </w:r>
      <w:r>
        <w:rPr>
          <w:rFonts w:ascii="Arial" w:hAnsi="Arial"/>
          <w:i/>
          <w:sz w:val="16"/>
        </w:rPr>
        <w:t>w zakresie</w:t>
      </w:r>
      <w:r w:rsidRPr="00EC1088">
        <w:rPr>
          <w:rFonts w:ascii="Arial" w:hAnsi="Arial"/>
          <w:i/>
          <w:sz w:val="16"/>
        </w:rPr>
        <w:t xml:space="preserve"> kwalifikowalności wydatków w ramach Europejskiego Funduszu Rozwoju Regionalnego, Europejskiego Funduszu Społecznego oraz Funduszu S</w:t>
      </w:r>
      <w:r>
        <w:rPr>
          <w:rFonts w:ascii="Arial" w:hAnsi="Arial"/>
          <w:i/>
          <w:sz w:val="16"/>
        </w:rPr>
        <w:t>pójności na lata 2014-2020</w:t>
      </w:r>
      <w:r w:rsidRPr="00EC1088">
        <w:rPr>
          <w:rFonts w:ascii="Arial" w:hAnsi="Arial"/>
          <w:i/>
          <w:sz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lub </w:t>
      </w:r>
      <w:r w:rsidRPr="007E6C28">
        <w:rPr>
          <w:rFonts w:ascii="Arial" w:hAnsi="Arial" w:cs="Arial"/>
          <w:sz w:val="16"/>
          <w:szCs w:val="16"/>
        </w:rPr>
        <w:t>o prowadzonym naborze pracowników na podstawie stosunku pracy</w:t>
      </w:r>
      <w:r>
        <w:rPr>
          <w:rFonts w:ascii="Arial" w:hAnsi="Arial" w:cs="Arial"/>
          <w:sz w:val="16"/>
          <w:szCs w:val="16"/>
        </w:rPr>
        <w:t>, pod warunkiem, że beneficjent udokumentuje publikację ogłoszenia o wszczęciu postępowania.</w:t>
      </w:r>
      <w:r w:rsidRPr="003D22BA">
        <w:t xml:space="preserve"> </w:t>
      </w:r>
      <w:r w:rsidRPr="003D22BA">
        <w:rPr>
          <w:rFonts w:ascii="Arial" w:hAnsi="Arial" w:cs="Arial"/>
          <w:sz w:val="16"/>
          <w:szCs w:val="16"/>
        </w:rPr>
        <w:t xml:space="preserve">W przypadku, zmiany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 i do czasu aktualizacji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 w:rsidRPr="003D22BA">
        <w:rPr>
          <w:rFonts w:ascii="Arial" w:hAnsi="Arial" w:cs="Arial"/>
          <w:sz w:val="16"/>
          <w:szCs w:val="16"/>
        </w:rPr>
        <w:t xml:space="preserve">, zastosowanie mają </w:t>
      </w:r>
      <w:r w:rsidRPr="007D7577">
        <w:rPr>
          <w:rFonts w:ascii="Arial" w:hAnsi="Arial" w:cs="Arial"/>
          <w:i/>
          <w:sz w:val="16"/>
          <w:szCs w:val="16"/>
        </w:rPr>
        <w:t>Wytyczne w zakresie kwalifikowalności wydatków w ramach Europejskiego Funduszu Rozwoju Regionalnego, Europejskiego Funduszu Społecznego oraz Funduszu Spójności na lata 2014-2020</w:t>
      </w:r>
      <w:r w:rsidRPr="003D22BA">
        <w:rPr>
          <w:rFonts w:ascii="Arial" w:hAnsi="Arial" w:cs="Arial"/>
          <w:sz w:val="16"/>
          <w:szCs w:val="16"/>
        </w:rPr>
        <w:t xml:space="preserve">, pod warunkiem, że wprowadzają postanowienia korzystniejsze niż obowiązujące w </w:t>
      </w:r>
      <w:r w:rsidRPr="007D7577">
        <w:rPr>
          <w:rFonts w:ascii="Arial" w:hAnsi="Arial" w:cs="Arial"/>
          <w:i/>
          <w:sz w:val="16"/>
          <w:szCs w:val="16"/>
        </w:rPr>
        <w:t>Wytycznych w zakresie kwalifikowalności wydatków w ramach Programu Operacyjnego Inteligentny Rozwój 2014-2020</w:t>
      </w:r>
      <w:r>
        <w:rPr>
          <w:rFonts w:ascii="Arial" w:hAnsi="Arial" w:cs="Arial"/>
          <w:sz w:val="16"/>
          <w:szCs w:val="16"/>
          <w:lang w:eastAsia="pl-PL"/>
        </w:rPr>
        <w:t>.</w:t>
      </w:r>
    </w:p>
  </w:footnote>
  <w:footnote w:id="6">
    <w:p w14:paraId="5CD8FE2D" w14:textId="77777777" w:rsidR="0073209C" w:rsidRDefault="0073209C" w:rsidP="00A54937">
      <w:pPr>
        <w:pStyle w:val="Tekstprzypisudolnego"/>
        <w:jc w:val="both"/>
      </w:pPr>
      <w:r w:rsidRPr="00A549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4937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sz w:val="16"/>
          <w:szCs w:val="16"/>
        </w:rPr>
        <w:t xml:space="preserve">Przez Użytkownika B rozumie się osobę wskazaną przez beneficjenta we </w:t>
      </w:r>
      <w:r w:rsidRPr="00D07F33">
        <w:rPr>
          <w:rFonts w:ascii="Arial" w:hAnsi="Arial" w:cs="Arial"/>
          <w:i/>
          <w:sz w:val="16"/>
          <w:szCs w:val="16"/>
        </w:rPr>
        <w:t xml:space="preserve">Wniosku o nadanie/zmianę/wycofanie dostępu dla osoby uprawnionej </w:t>
      </w:r>
      <w:r w:rsidRPr="00D07F33">
        <w:rPr>
          <w:rFonts w:ascii="Arial" w:hAnsi="Arial" w:cs="Arial"/>
          <w:sz w:val="16"/>
          <w:szCs w:val="16"/>
        </w:rPr>
        <w:t xml:space="preserve">i upoważnioną do obsługi SL2014, w jego imieniu np. do przygotowywania i składania wniosków o płatność czy przekazywania innych informacji związanych z realizacją projektu. W/w wniosek stanowi załącznik do </w:t>
      </w:r>
      <w:r w:rsidRPr="00D07F33">
        <w:rPr>
          <w:rFonts w:ascii="Arial" w:hAnsi="Arial" w:cs="Arial"/>
          <w:i/>
          <w:sz w:val="16"/>
          <w:szCs w:val="16"/>
        </w:rPr>
        <w:t>Wytycznych w</w:t>
      </w:r>
      <w:r w:rsidRPr="00D07F33">
        <w:rPr>
          <w:rFonts w:ascii="Arial" w:hAnsi="Arial" w:cs="Arial"/>
          <w:sz w:val="16"/>
          <w:szCs w:val="16"/>
        </w:rPr>
        <w:t xml:space="preserve"> </w:t>
      </w:r>
      <w:r w:rsidRPr="00D07F33">
        <w:rPr>
          <w:rFonts w:ascii="Arial" w:hAnsi="Arial" w:cs="Arial"/>
          <w:i/>
          <w:sz w:val="16"/>
          <w:szCs w:val="16"/>
        </w:rPr>
        <w:t>zakresie warunków gromadzenia i przekazywania danych w postaci elektronicznej na lata 2014-2020.</w:t>
      </w:r>
    </w:p>
  </w:footnote>
  <w:footnote w:id="7">
    <w:p w14:paraId="0B9BF438" w14:textId="77777777" w:rsidR="0073209C" w:rsidRDefault="0073209C" w:rsidP="00EF1C94">
      <w:pPr>
        <w:spacing w:after="0" w:line="240" w:lineRule="auto"/>
        <w:jc w:val="both"/>
      </w:pPr>
      <w:r w:rsidRPr="0006030F">
        <w:rPr>
          <w:rStyle w:val="Odwoanieprzypisudolnego"/>
          <w:rFonts w:cs="Arial"/>
          <w:sz w:val="16"/>
          <w:szCs w:val="16"/>
        </w:rPr>
        <w:footnoteRef/>
      </w:r>
      <w:r w:rsidRPr="0006030F">
        <w:rPr>
          <w:rFonts w:cs="Arial"/>
          <w:sz w:val="16"/>
          <w:szCs w:val="16"/>
        </w:rPr>
        <w:t xml:space="preserve"> </w:t>
      </w:r>
      <w:r w:rsidRPr="0006030F">
        <w:rPr>
          <w:rFonts w:cs="Arial"/>
          <w:sz w:val="16"/>
          <w:szCs w:val="16"/>
          <w:lang w:eastAsia="pl-PL"/>
        </w:rPr>
        <w:t xml:space="preserve">Przez osobę uprawnioną rozumie się osobę wskazaną przez beneficjenta we </w:t>
      </w:r>
      <w:r>
        <w:rPr>
          <w:rFonts w:cs="Arial"/>
          <w:sz w:val="16"/>
          <w:szCs w:val="16"/>
          <w:lang w:eastAsia="pl-PL"/>
        </w:rPr>
        <w:t>w</w:t>
      </w:r>
      <w:r w:rsidRPr="0006030F">
        <w:rPr>
          <w:rFonts w:cs="Arial"/>
          <w:sz w:val="16"/>
          <w:szCs w:val="16"/>
          <w:lang w:eastAsia="pl-PL"/>
        </w:rPr>
        <w:t xml:space="preserve">niosku o nadanie/zmianę/wycofanie dostępu dla osoby uprawnionej i upoważnioną do obsługi SL2014, w jego imieniu np. do przygotowywania </w:t>
      </w:r>
      <w:r w:rsidRPr="00E829A3">
        <w:rPr>
          <w:rFonts w:cs="Arial"/>
          <w:sz w:val="16"/>
          <w:szCs w:val="16"/>
          <w:lang w:eastAsia="pl-PL"/>
        </w:rPr>
        <w:t>i składania wniosków o płatność czy przekazywania innych informacji związa</w:t>
      </w:r>
      <w:r>
        <w:rPr>
          <w:rFonts w:cs="Arial"/>
          <w:sz w:val="16"/>
          <w:szCs w:val="16"/>
          <w:lang w:eastAsia="pl-PL"/>
        </w:rPr>
        <w:t>nych z realizacją projektu. W</w:t>
      </w:r>
      <w:r w:rsidRPr="00E829A3">
        <w:rPr>
          <w:rFonts w:cs="Arial"/>
          <w:sz w:val="16"/>
          <w:szCs w:val="16"/>
          <w:lang w:eastAsia="pl-PL"/>
        </w:rPr>
        <w:t xml:space="preserve">niosek </w:t>
      </w:r>
      <w:r>
        <w:rPr>
          <w:rFonts w:cs="Arial"/>
          <w:sz w:val="16"/>
          <w:szCs w:val="16"/>
          <w:lang w:eastAsia="pl-PL"/>
        </w:rPr>
        <w:t xml:space="preserve">ten </w:t>
      </w:r>
      <w:r w:rsidRPr="00E829A3">
        <w:rPr>
          <w:rFonts w:cs="Arial"/>
          <w:sz w:val="16"/>
          <w:szCs w:val="16"/>
          <w:lang w:eastAsia="pl-PL"/>
        </w:rPr>
        <w:t xml:space="preserve">stanowi załącznik do </w:t>
      </w:r>
      <w:r w:rsidRPr="008C1BB0">
        <w:rPr>
          <w:rFonts w:cs="Arial"/>
          <w:i/>
          <w:sz w:val="16"/>
          <w:szCs w:val="16"/>
          <w:lang w:eastAsia="pl-PL"/>
        </w:rPr>
        <w:t>Wytycznych w zakresie warunków gromadzenia i przekazywania danych w postaci elektronicznej na lata 2014-2020</w:t>
      </w:r>
      <w:r w:rsidRPr="00FB6448">
        <w:rPr>
          <w:rFonts w:cs="Arial"/>
          <w:sz w:val="16"/>
          <w:szCs w:val="16"/>
          <w:lang w:eastAsia="pl-PL"/>
        </w:rPr>
        <w:t>.</w:t>
      </w:r>
    </w:p>
  </w:footnote>
  <w:footnote w:id="8">
    <w:p w14:paraId="78F4C316" w14:textId="77777777" w:rsidR="0073209C" w:rsidRDefault="0073209C" w:rsidP="00D03C31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Zgodnie z art. 132 rozporządzenia 1303/2013, beneficjent otrzymuje płatność nie później niż 90 dni od dnia przedłożenia wniosku o płatność – z zastrzeżeniem dostępności środków oraz okoliczności określonych w art. 132 ust. 2.</w:t>
      </w:r>
    </w:p>
  </w:footnote>
  <w:footnote w:id="9">
    <w:p w14:paraId="60ED0C6A" w14:textId="77777777" w:rsidR="0073209C" w:rsidRDefault="0073209C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Nie dotyczy przypadków wykluczenia kwalifikowalności VAT z mocy prawa. Oświadczenie składa się z dwóch integralnych części. W ramach</w:t>
      </w:r>
      <w:r w:rsidRPr="003405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>pierwszej części beneficjent oświadcza, iż w chwili składania wniosku o dofinansowanie nie</w:t>
      </w:r>
      <w:r>
        <w:rPr>
          <w:rFonts w:ascii="Arial" w:hAnsi="Arial" w:cs="Arial"/>
          <w:sz w:val="16"/>
          <w:szCs w:val="16"/>
        </w:rPr>
        <w:t xml:space="preserve"> ma prawnej możliwości odzyskania poniesionego kosztu podatku VAT,</w:t>
      </w:r>
      <w:r w:rsidRPr="00340529">
        <w:rPr>
          <w:rFonts w:ascii="Arial" w:hAnsi="Arial" w:cs="Arial"/>
          <w:sz w:val="16"/>
          <w:szCs w:val="16"/>
        </w:rPr>
        <w:t xml:space="preserve"> którego wysokość została określona w odpowiednim punkcie wniosku o</w:t>
      </w:r>
      <w:r>
        <w:rPr>
          <w:rFonts w:ascii="Arial" w:hAnsi="Arial" w:cs="Arial"/>
          <w:sz w:val="16"/>
          <w:szCs w:val="16"/>
        </w:rPr>
        <w:t> </w:t>
      </w:r>
      <w:r w:rsidRPr="00340529">
        <w:rPr>
          <w:rFonts w:ascii="Arial" w:hAnsi="Arial" w:cs="Arial"/>
          <w:sz w:val="16"/>
          <w:szCs w:val="16"/>
        </w:rPr>
        <w:t>dofinansowanie (fakt ten decyduje o kwalifikowalności VAT). Natomiast w części drugiej beneficjent zobowiązuje się do zwrotu zrefundowanej ze środków unijnych części VAT, jeżeli zaistnieją przesłanki umożliwiające odzyskanie tego podatku przez beneficjenta</w:t>
      </w:r>
      <w:r>
        <w:rPr>
          <w:rFonts w:ascii="Arial" w:hAnsi="Arial" w:cs="Arial"/>
          <w:sz w:val="16"/>
          <w:szCs w:val="16"/>
        </w:rPr>
        <w:t>. „</w:t>
      </w:r>
      <w:r w:rsidRPr="00340529">
        <w:rPr>
          <w:rFonts w:ascii="Arial" w:hAnsi="Arial" w:cs="Arial"/>
          <w:sz w:val="16"/>
          <w:szCs w:val="16"/>
        </w:rPr>
        <w:t>Oświadczenie o kwalifikowalności VAT” podpisane przez beneficjenta stanowi załącznik do umowy.</w:t>
      </w:r>
    </w:p>
  </w:footnote>
  <w:footnote w:id="10">
    <w:p w14:paraId="01022E3B" w14:textId="77777777" w:rsidR="0073209C" w:rsidRDefault="0073209C">
      <w:pPr>
        <w:pStyle w:val="Tekstprzypisudolnego"/>
      </w:pPr>
      <w:r w:rsidRPr="00E7355B">
        <w:rPr>
          <w:rFonts w:ascii="Arial" w:hAnsi="Arial" w:cs="Arial"/>
          <w:vertAlign w:val="superscript"/>
        </w:rPr>
        <w:footnoteRef/>
      </w:r>
      <w:r w:rsidRPr="00E7355B">
        <w:rPr>
          <w:rFonts w:ascii="Arial" w:hAnsi="Arial" w:cs="Arial"/>
          <w:vertAlign w:val="superscript"/>
        </w:rPr>
        <w:t xml:space="preserve"> </w:t>
      </w:r>
      <w:r w:rsidRPr="00E062A2">
        <w:rPr>
          <w:rFonts w:ascii="Arial" w:hAnsi="Arial" w:cs="Arial"/>
          <w:sz w:val="16"/>
          <w:szCs w:val="16"/>
        </w:rPr>
        <w:t>Dotyczy również wezwania beneficjenta za pośrednictwem SL2014</w:t>
      </w:r>
      <w:r w:rsidRPr="00D571C7">
        <w:rPr>
          <w:sz w:val="16"/>
          <w:szCs w:val="16"/>
        </w:rPr>
        <w:t>.</w:t>
      </w:r>
    </w:p>
  </w:footnote>
  <w:footnote w:id="11">
    <w:p w14:paraId="4BB43A3E" w14:textId="77777777" w:rsidR="0073209C" w:rsidRDefault="0073209C" w:rsidP="00511593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Przeprowadzając postępowanie o udzielenia zamówienia na dostawy i usługi beneficjent uwzględnia rekomendacje określone w </w:t>
      </w:r>
      <w:r>
        <w:rPr>
          <w:rFonts w:ascii="Arial" w:hAnsi="Arial" w:cs="Arial"/>
          <w:i/>
          <w:sz w:val="16"/>
          <w:szCs w:val="16"/>
        </w:rPr>
        <w:t>Wytycznych w zakresie kwalifikowalności wydatków w zakresie Europejskiego Funduszu Rozwoju Regionalnego, Europejskiego Funduszu Społecznego oraz Funduszu Spójności na lata 2014-2020</w:t>
      </w:r>
      <w:r>
        <w:rPr>
          <w:rFonts w:ascii="Arial" w:hAnsi="Arial" w:cs="Arial"/>
          <w:sz w:val="16"/>
          <w:szCs w:val="16"/>
        </w:rPr>
        <w:t xml:space="preserve">. </w:t>
      </w:r>
    </w:p>
  </w:footnote>
  <w:footnote w:id="12">
    <w:p w14:paraId="5C2B27D3" w14:textId="77777777" w:rsidR="0073209C" w:rsidRDefault="0073209C" w:rsidP="00511593">
      <w:pPr>
        <w:pStyle w:val="Tekstprzypisudolnego"/>
        <w:jc w:val="both"/>
      </w:pPr>
      <w:r>
        <w:rPr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Pojęcia należy rozumieć  zgodnie ustawą Pzp.</w:t>
      </w:r>
    </w:p>
  </w:footnote>
  <w:footnote w:id="13">
    <w:p w14:paraId="44874880" w14:textId="77777777" w:rsidR="0073209C" w:rsidRDefault="0073209C" w:rsidP="00737F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Publikacja na stronie </w:t>
      </w:r>
      <w:hyperlink r:id="rId1" w:history="1">
        <w:r>
          <w:rPr>
            <w:rStyle w:val="Hipercze"/>
            <w:rFonts w:cs="Arial"/>
            <w:sz w:val="16"/>
            <w:szCs w:val="16"/>
          </w:rPr>
          <w:t>www.parp.gov.pl</w:t>
        </w:r>
      </w:hyperlink>
      <w:r>
        <w:rPr>
          <w:rFonts w:ascii="Arial" w:hAnsi="Arial" w:cs="Arial"/>
          <w:sz w:val="16"/>
          <w:szCs w:val="16"/>
        </w:rP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  <w:rFonts w:cs="Arial"/>
            <w:sz w:val="16"/>
            <w:szCs w:val="16"/>
          </w:rPr>
          <w:t>https://lsi1420.parp.gov.pl/</w:t>
        </w:r>
      </w:hyperlink>
    </w:p>
  </w:footnote>
  <w:footnote w:id="14">
    <w:p w14:paraId="7EA3C402" w14:textId="77777777" w:rsidR="0073209C" w:rsidRDefault="0073209C" w:rsidP="00EF1C94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</w:t>
      </w:r>
      <w:r>
        <w:rPr>
          <w:rFonts w:ascii="Arial" w:hAnsi="Arial" w:cs="Arial"/>
          <w:sz w:val="16"/>
          <w:szCs w:val="16"/>
        </w:rPr>
        <w:t>-25%</w:t>
      </w:r>
      <w:r w:rsidRPr="00340529">
        <w:rPr>
          <w:rFonts w:ascii="Arial" w:hAnsi="Arial" w:cs="Arial"/>
          <w:sz w:val="16"/>
          <w:szCs w:val="16"/>
        </w:rPr>
        <w:t xml:space="preserve"> wartości kwoty danej kategorii kosztów jest zawsze określana w stosunku do</w:t>
      </w:r>
      <w:r>
        <w:rPr>
          <w:rFonts w:ascii="Arial" w:hAnsi="Arial" w:cs="Arial"/>
          <w:sz w:val="16"/>
          <w:szCs w:val="16"/>
        </w:rPr>
        <w:t xml:space="preserve"> pierwotnego</w:t>
      </w:r>
      <w:r w:rsidRPr="00340529">
        <w:rPr>
          <w:rFonts w:ascii="Arial" w:hAnsi="Arial" w:cs="Arial"/>
          <w:sz w:val="16"/>
          <w:szCs w:val="16"/>
        </w:rPr>
        <w:t xml:space="preserve"> Harmonogramu rzeczowo-finansowego projektu, stanowiącego załącznik nr 2 do umowy.</w:t>
      </w:r>
    </w:p>
  </w:footnote>
  <w:footnote w:id="15">
    <w:p w14:paraId="6BA37251" w14:textId="77777777" w:rsidR="0073209C" w:rsidRDefault="0073209C" w:rsidP="005E747A">
      <w:pPr>
        <w:pStyle w:val="Tekstprzypisudolnego"/>
        <w:jc w:val="both"/>
      </w:pPr>
      <w:r w:rsidRPr="003405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0529">
        <w:rPr>
          <w:rFonts w:ascii="Arial" w:hAnsi="Arial" w:cs="Arial"/>
          <w:sz w:val="16"/>
          <w:szCs w:val="16"/>
        </w:rPr>
        <w:t xml:space="preserve"> Granica 10% </w:t>
      </w:r>
      <w:r>
        <w:rPr>
          <w:rFonts w:ascii="Arial" w:hAnsi="Arial" w:cs="Arial"/>
          <w:sz w:val="16"/>
          <w:szCs w:val="16"/>
        </w:rPr>
        <w:t xml:space="preserve"> </w:t>
      </w:r>
      <w:r w:rsidRPr="00340529">
        <w:rPr>
          <w:rFonts w:ascii="Arial" w:hAnsi="Arial" w:cs="Arial"/>
          <w:sz w:val="16"/>
          <w:szCs w:val="16"/>
        </w:rPr>
        <w:t xml:space="preserve">wartości kwoty danej kategorii kosztów jest zawsze określana w stosunku do </w:t>
      </w:r>
      <w:r>
        <w:rPr>
          <w:rFonts w:ascii="Arial" w:hAnsi="Arial" w:cs="Arial"/>
          <w:sz w:val="16"/>
          <w:szCs w:val="16"/>
        </w:rPr>
        <w:t xml:space="preserve">pierwotnego </w:t>
      </w:r>
      <w:r w:rsidRPr="00340529">
        <w:rPr>
          <w:rFonts w:ascii="Arial" w:hAnsi="Arial" w:cs="Arial"/>
          <w:sz w:val="16"/>
          <w:szCs w:val="16"/>
        </w:rPr>
        <w:t>Harmonogramu rzeczowo-finansowego projektu, stanowiącego załącznik nr 2 do umowy.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3D342" w14:textId="123DED35" w:rsidR="0073209C" w:rsidRDefault="0073209C">
    <w:pPr>
      <w:pStyle w:val="Nagwek"/>
    </w:pPr>
    <w:r>
      <w:rPr>
        <w:noProof/>
        <w:lang w:eastAsia="pl-PL"/>
      </w:rPr>
      <w:drawing>
        <wp:inline distT="0" distB="0" distL="0" distR="0" wp14:anchorId="6CC1BB68" wp14:editId="1B82C6D2">
          <wp:extent cx="576072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07037"/>
    <w:multiLevelType w:val="hybridMultilevel"/>
    <w:tmpl w:val="A5C2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72E67"/>
    <w:multiLevelType w:val="hybridMultilevel"/>
    <w:tmpl w:val="C4A230BE"/>
    <w:lvl w:ilvl="0" w:tplc="888E17E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A118E8"/>
    <w:multiLevelType w:val="hybridMultilevel"/>
    <w:tmpl w:val="D01E878E"/>
    <w:lvl w:ilvl="0" w:tplc="E5F8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C64E3"/>
    <w:multiLevelType w:val="hybridMultilevel"/>
    <w:tmpl w:val="5016CCD6"/>
    <w:lvl w:ilvl="0" w:tplc="E7843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7" w15:restartNumberingAfterBreak="0">
    <w:nsid w:val="074C0CCA"/>
    <w:multiLevelType w:val="hybridMultilevel"/>
    <w:tmpl w:val="D6AAC18E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D4561C"/>
    <w:multiLevelType w:val="hybridMultilevel"/>
    <w:tmpl w:val="4F66758C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 w15:restartNumberingAfterBreak="0">
    <w:nsid w:val="08FC4D94"/>
    <w:multiLevelType w:val="hybridMultilevel"/>
    <w:tmpl w:val="E9D41F08"/>
    <w:lvl w:ilvl="0" w:tplc="C2D87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4775A"/>
    <w:multiLevelType w:val="hybridMultilevel"/>
    <w:tmpl w:val="998C05AC"/>
    <w:lvl w:ilvl="0" w:tplc="3816267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BDC33B1"/>
    <w:multiLevelType w:val="multilevel"/>
    <w:tmpl w:val="CD945952"/>
    <w:lvl w:ilvl="0">
      <w:start w:val="1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</w:lvl>
  </w:abstractNum>
  <w:abstractNum w:abstractNumId="12" w15:restartNumberingAfterBreak="0">
    <w:nsid w:val="1002473F"/>
    <w:multiLevelType w:val="hybridMultilevel"/>
    <w:tmpl w:val="DA00D372"/>
    <w:lvl w:ilvl="0" w:tplc="3446F0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13961DC"/>
    <w:multiLevelType w:val="hybridMultilevel"/>
    <w:tmpl w:val="109A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B47021"/>
    <w:multiLevelType w:val="hybridMultilevel"/>
    <w:tmpl w:val="31A01DBA"/>
    <w:lvl w:ilvl="0" w:tplc="4C4687A4">
      <w:start w:val="1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2700EB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497253"/>
    <w:multiLevelType w:val="hybridMultilevel"/>
    <w:tmpl w:val="601CA04E"/>
    <w:lvl w:ilvl="0" w:tplc="49B06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D02125"/>
    <w:multiLevelType w:val="hybridMultilevel"/>
    <w:tmpl w:val="E7BC9E96"/>
    <w:lvl w:ilvl="0" w:tplc="6180E578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46586"/>
    <w:multiLevelType w:val="hybridMultilevel"/>
    <w:tmpl w:val="78444350"/>
    <w:lvl w:ilvl="0" w:tplc="985A292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1FA47FED"/>
    <w:multiLevelType w:val="hybridMultilevel"/>
    <w:tmpl w:val="C096CBA2"/>
    <w:lvl w:ilvl="0" w:tplc="BC8CD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F25598"/>
    <w:multiLevelType w:val="hybridMultilevel"/>
    <w:tmpl w:val="CC8C8D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56580E"/>
    <w:multiLevelType w:val="hybridMultilevel"/>
    <w:tmpl w:val="43129C9A"/>
    <w:lvl w:ilvl="0" w:tplc="657481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0B607A"/>
    <w:multiLevelType w:val="hybridMultilevel"/>
    <w:tmpl w:val="E90055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74700E2"/>
    <w:multiLevelType w:val="hybridMultilevel"/>
    <w:tmpl w:val="4DFE8BC6"/>
    <w:lvl w:ilvl="0" w:tplc="9B3A99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9A568A5"/>
    <w:multiLevelType w:val="multilevel"/>
    <w:tmpl w:val="874A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AE25A2C"/>
    <w:multiLevelType w:val="hybridMultilevel"/>
    <w:tmpl w:val="172E846A"/>
    <w:lvl w:ilvl="0" w:tplc="511E4EB6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B337938"/>
    <w:multiLevelType w:val="hybridMultilevel"/>
    <w:tmpl w:val="5D005678"/>
    <w:lvl w:ilvl="0" w:tplc="8E0CF8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31" w15:restartNumberingAfterBreak="0">
    <w:nsid w:val="3480421D"/>
    <w:multiLevelType w:val="hybridMultilevel"/>
    <w:tmpl w:val="FF96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927560"/>
    <w:multiLevelType w:val="hybridMultilevel"/>
    <w:tmpl w:val="7164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365753B3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65D3FB4"/>
    <w:multiLevelType w:val="hybridMultilevel"/>
    <w:tmpl w:val="E4BCA9B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037C6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C4D234D"/>
    <w:multiLevelType w:val="hybridMultilevel"/>
    <w:tmpl w:val="D5907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846305"/>
    <w:multiLevelType w:val="hybridMultilevel"/>
    <w:tmpl w:val="835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9A6DF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FBA10EF"/>
    <w:multiLevelType w:val="hybridMultilevel"/>
    <w:tmpl w:val="BAF253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412857D2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1CA17F7"/>
    <w:multiLevelType w:val="multilevel"/>
    <w:tmpl w:val="1916C1F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4"/>
        </w:tabs>
        <w:ind w:left="824" w:hanging="170"/>
      </w:pPr>
      <w:rPr>
        <w:rFonts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41" w15:restartNumberingAfterBreak="0">
    <w:nsid w:val="47152BB8"/>
    <w:multiLevelType w:val="hybridMultilevel"/>
    <w:tmpl w:val="DC42500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73E4F1D"/>
    <w:multiLevelType w:val="hybridMultilevel"/>
    <w:tmpl w:val="6960F3C0"/>
    <w:lvl w:ilvl="0" w:tplc="04150017">
      <w:start w:val="1"/>
      <w:numFmt w:val="lowerLetter"/>
      <w:lvlText w:val="%1)"/>
      <w:lvlJc w:val="left"/>
      <w:pPr>
        <w:ind w:left="2894" w:hanging="360"/>
      </w:pPr>
    </w:lvl>
    <w:lvl w:ilvl="1" w:tplc="04150019" w:tentative="1">
      <w:start w:val="1"/>
      <w:numFmt w:val="lowerLetter"/>
      <w:lvlText w:val="%2."/>
      <w:lvlJc w:val="left"/>
      <w:pPr>
        <w:ind w:left="3614" w:hanging="360"/>
      </w:pPr>
    </w:lvl>
    <w:lvl w:ilvl="2" w:tplc="0415001B" w:tentative="1">
      <w:start w:val="1"/>
      <w:numFmt w:val="lowerRoman"/>
      <w:lvlText w:val="%3."/>
      <w:lvlJc w:val="right"/>
      <w:pPr>
        <w:ind w:left="4334" w:hanging="180"/>
      </w:pPr>
    </w:lvl>
    <w:lvl w:ilvl="3" w:tplc="0415000F" w:tentative="1">
      <w:start w:val="1"/>
      <w:numFmt w:val="decimal"/>
      <w:lvlText w:val="%4."/>
      <w:lvlJc w:val="left"/>
      <w:pPr>
        <w:ind w:left="5054" w:hanging="360"/>
      </w:pPr>
    </w:lvl>
    <w:lvl w:ilvl="4" w:tplc="04150019" w:tentative="1">
      <w:start w:val="1"/>
      <w:numFmt w:val="lowerLetter"/>
      <w:lvlText w:val="%5."/>
      <w:lvlJc w:val="left"/>
      <w:pPr>
        <w:ind w:left="5774" w:hanging="360"/>
      </w:pPr>
    </w:lvl>
    <w:lvl w:ilvl="5" w:tplc="0415001B" w:tentative="1">
      <w:start w:val="1"/>
      <w:numFmt w:val="lowerRoman"/>
      <w:lvlText w:val="%6."/>
      <w:lvlJc w:val="right"/>
      <w:pPr>
        <w:ind w:left="6494" w:hanging="180"/>
      </w:pPr>
    </w:lvl>
    <w:lvl w:ilvl="6" w:tplc="0415000F" w:tentative="1">
      <w:start w:val="1"/>
      <w:numFmt w:val="decimal"/>
      <w:lvlText w:val="%7."/>
      <w:lvlJc w:val="left"/>
      <w:pPr>
        <w:ind w:left="7214" w:hanging="360"/>
      </w:pPr>
    </w:lvl>
    <w:lvl w:ilvl="7" w:tplc="04150019" w:tentative="1">
      <w:start w:val="1"/>
      <w:numFmt w:val="lowerLetter"/>
      <w:lvlText w:val="%8."/>
      <w:lvlJc w:val="left"/>
      <w:pPr>
        <w:ind w:left="7934" w:hanging="360"/>
      </w:pPr>
    </w:lvl>
    <w:lvl w:ilvl="8" w:tplc="0415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43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513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44" w15:restartNumberingAfterBreak="0">
    <w:nsid w:val="48A351E1"/>
    <w:multiLevelType w:val="hybridMultilevel"/>
    <w:tmpl w:val="DADE3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779148B"/>
    <w:multiLevelType w:val="hybridMultilevel"/>
    <w:tmpl w:val="CD5258FC"/>
    <w:lvl w:ilvl="0" w:tplc="3FB6A18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7B57931"/>
    <w:multiLevelType w:val="hybridMultilevel"/>
    <w:tmpl w:val="EE165CE4"/>
    <w:lvl w:ilvl="0" w:tplc="24E84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D2218BC"/>
    <w:multiLevelType w:val="hybridMultilevel"/>
    <w:tmpl w:val="F9EEA378"/>
    <w:lvl w:ilvl="0" w:tplc="C10EC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FC420A6"/>
    <w:multiLevelType w:val="hybridMultilevel"/>
    <w:tmpl w:val="3C421CB4"/>
    <w:lvl w:ilvl="0" w:tplc="BF1645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D6B2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910D59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53" w15:restartNumberingAfterBreak="0">
    <w:nsid w:val="648A48F4"/>
    <w:multiLevelType w:val="hybridMultilevel"/>
    <w:tmpl w:val="1CF07184"/>
    <w:lvl w:ilvl="0" w:tplc="DBB416B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7671B1D"/>
    <w:multiLevelType w:val="hybridMultilevel"/>
    <w:tmpl w:val="E4F07A96"/>
    <w:lvl w:ilvl="0" w:tplc="51CEE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81A796E"/>
    <w:multiLevelType w:val="hybridMultilevel"/>
    <w:tmpl w:val="EA127B50"/>
    <w:lvl w:ilvl="0" w:tplc="4CC6A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6EB26337"/>
    <w:multiLevelType w:val="hybridMultilevel"/>
    <w:tmpl w:val="8AD8EBA4"/>
    <w:lvl w:ilvl="0" w:tplc="74682D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3585580"/>
    <w:multiLevelType w:val="hybridMultilevel"/>
    <w:tmpl w:val="8C02C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0" w15:restartNumberingAfterBreak="0">
    <w:nsid w:val="76834AE2"/>
    <w:multiLevelType w:val="hybridMultilevel"/>
    <w:tmpl w:val="285E0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6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DC3019A"/>
    <w:multiLevelType w:val="hybridMultilevel"/>
    <w:tmpl w:val="227C7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E3E6FDD"/>
    <w:multiLevelType w:val="hybridMultilevel"/>
    <w:tmpl w:val="23AA8A18"/>
    <w:lvl w:ilvl="0" w:tplc="3658389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05"/>
        </w:tabs>
        <w:ind w:left="305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5"/>
        </w:tabs>
        <w:ind w:left="102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5"/>
        </w:tabs>
        <w:ind w:left="2465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5"/>
        </w:tabs>
        <w:ind w:left="3185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5"/>
        </w:tabs>
        <w:ind w:left="4625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5"/>
        </w:tabs>
        <w:ind w:left="5345" w:hanging="360"/>
      </w:pPr>
      <w:rPr>
        <w:rFonts w:cs="Times New Roman"/>
      </w:rPr>
    </w:lvl>
  </w:abstractNum>
  <w:abstractNum w:abstractNumId="66" w15:restartNumberingAfterBreak="0">
    <w:nsid w:val="7E94424E"/>
    <w:multiLevelType w:val="hybridMultilevel"/>
    <w:tmpl w:val="2DF80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8EA940">
      <w:start w:val="1"/>
      <w:numFmt w:val="decimal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3B6635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37"/>
  </w:num>
  <w:num w:numId="5">
    <w:abstractNumId w:val="63"/>
  </w:num>
  <w:num w:numId="6">
    <w:abstractNumId w:val="34"/>
  </w:num>
  <w:num w:numId="7">
    <w:abstractNumId w:val="16"/>
  </w:num>
  <w:num w:numId="8">
    <w:abstractNumId w:val="5"/>
  </w:num>
  <w:num w:numId="9">
    <w:abstractNumId w:val="6"/>
  </w:num>
  <w:num w:numId="10">
    <w:abstractNumId w:val="35"/>
  </w:num>
  <w:num w:numId="11">
    <w:abstractNumId w:val="43"/>
  </w:num>
  <w:num w:numId="12">
    <w:abstractNumId w:val="54"/>
  </w:num>
  <w:num w:numId="13">
    <w:abstractNumId w:val="29"/>
  </w:num>
  <w:num w:numId="14">
    <w:abstractNumId w:val="51"/>
  </w:num>
  <w:num w:numId="15">
    <w:abstractNumId w:val="15"/>
  </w:num>
  <w:num w:numId="16">
    <w:abstractNumId w:val="27"/>
  </w:num>
  <w:num w:numId="17">
    <w:abstractNumId w:val="30"/>
  </w:num>
  <w:num w:numId="18">
    <w:abstractNumId w:val="21"/>
  </w:num>
  <w:num w:numId="19">
    <w:abstractNumId w:val="36"/>
  </w:num>
  <w:num w:numId="20">
    <w:abstractNumId w:val="24"/>
  </w:num>
  <w:num w:numId="21">
    <w:abstractNumId w:val="66"/>
  </w:num>
  <w:num w:numId="22">
    <w:abstractNumId w:val="39"/>
  </w:num>
  <w:num w:numId="23">
    <w:abstractNumId w:val="44"/>
  </w:num>
  <w:num w:numId="24">
    <w:abstractNumId w:val="64"/>
  </w:num>
  <w:num w:numId="25">
    <w:abstractNumId w:val="32"/>
  </w:num>
  <w:num w:numId="26">
    <w:abstractNumId w:val="13"/>
  </w:num>
  <w:num w:numId="27">
    <w:abstractNumId w:val="60"/>
  </w:num>
  <w:num w:numId="28">
    <w:abstractNumId w:val="1"/>
  </w:num>
  <w:num w:numId="29">
    <w:abstractNumId w:val="23"/>
  </w:num>
  <w:num w:numId="30">
    <w:abstractNumId w:val="65"/>
  </w:num>
  <w:num w:numId="31">
    <w:abstractNumId w:val="40"/>
  </w:num>
  <w:num w:numId="32">
    <w:abstractNumId w:val="55"/>
  </w:num>
  <w:num w:numId="33">
    <w:abstractNumId w:val="57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1"/>
  </w:num>
  <w:num w:numId="40">
    <w:abstractNumId w:val="48"/>
  </w:num>
  <w:num w:numId="41">
    <w:abstractNumId w:val="53"/>
  </w:num>
  <w:num w:numId="42">
    <w:abstractNumId w:val="2"/>
  </w:num>
  <w:num w:numId="43">
    <w:abstractNumId w:val="25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</w:num>
  <w:num w:numId="56">
    <w:abstractNumId w:val="49"/>
  </w:num>
  <w:num w:numId="57">
    <w:abstractNumId w:val="46"/>
  </w:num>
  <w:num w:numId="58">
    <w:abstractNumId w:val="41"/>
  </w:num>
  <w:num w:numId="59">
    <w:abstractNumId w:val="52"/>
  </w:num>
  <w:num w:numId="60">
    <w:abstractNumId w:val="19"/>
  </w:num>
  <w:num w:numId="61">
    <w:abstractNumId w:val="47"/>
  </w:num>
  <w:num w:numId="62">
    <w:abstractNumId w:val="12"/>
  </w:num>
  <w:num w:numId="63">
    <w:abstractNumId w:val="45"/>
  </w:num>
  <w:num w:numId="64">
    <w:abstractNumId w:val="9"/>
  </w:num>
  <w:num w:numId="65">
    <w:abstractNumId w:val="22"/>
  </w:num>
  <w:num w:numId="66">
    <w:abstractNumId w:val="33"/>
  </w:num>
  <w:num w:numId="6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"/>
  </w:num>
  <w:num w:numId="71">
    <w:abstractNumId w:val="61"/>
  </w:num>
  <w:num w:numId="72">
    <w:abstractNumId w:val="4"/>
  </w:num>
  <w:num w:numId="73">
    <w:abstractNumId w:val="17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6">
    <w:abstractNumId w:val="42"/>
  </w:num>
  <w:num w:numId="77">
    <w:abstractNumId w:val="38"/>
  </w:num>
  <w:num w:numId="78">
    <w:abstractNumId w:val="20"/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</w:num>
  <w:num w:numId="81">
    <w:abstractNumId w:val="10"/>
  </w:num>
  <w:num w:numId="82">
    <w:abstractNumId w:val="26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4"/>
    <w:rsid w:val="00010F89"/>
    <w:rsid w:val="00012A90"/>
    <w:rsid w:val="00016152"/>
    <w:rsid w:val="00021187"/>
    <w:rsid w:val="00026CB5"/>
    <w:rsid w:val="00027B8A"/>
    <w:rsid w:val="000305E3"/>
    <w:rsid w:val="00030A7A"/>
    <w:rsid w:val="00032F64"/>
    <w:rsid w:val="00036604"/>
    <w:rsid w:val="00036A61"/>
    <w:rsid w:val="0004252B"/>
    <w:rsid w:val="00042D52"/>
    <w:rsid w:val="000433DC"/>
    <w:rsid w:val="00044758"/>
    <w:rsid w:val="00046AAC"/>
    <w:rsid w:val="00050FB0"/>
    <w:rsid w:val="00055655"/>
    <w:rsid w:val="0006030F"/>
    <w:rsid w:val="0006393B"/>
    <w:rsid w:val="000648C8"/>
    <w:rsid w:val="00066CE0"/>
    <w:rsid w:val="00080CF7"/>
    <w:rsid w:val="0008353E"/>
    <w:rsid w:val="00083C09"/>
    <w:rsid w:val="00095E26"/>
    <w:rsid w:val="00096EEA"/>
    <w:rsid w:val="00097CAD"/>
    <w:rsid w:val="000A2B14"/>
    <w:rsid w:val="000B737A"/>
    <w:rsid w:val="000C303F"/>
    <w:rsid w:val="000C4765"/>
    <w:rsid w:val="000D0801"/>
    <w:rsid w:val="000D373B"/>
    <w:rsid w:val="000E2346"/>
    <w:rsid w:val="000F06FC"/>
    <w:rsid w:val="000F4607"/>
    <w:rsid w:val="000F5C21"/>
    <w:rsid w:val="000F7000"/>
    <w:rsid w:val="0010263A"/>
    <w:rsid w:val="0010322D"/>
    <w:rsid w:val="00103CD5"/>
    <w:rsid w:val="00105E0E"/>
    <w:rsid w:val="00106296"/>
    <w:rsid w:val="00106A2B"/>
    <w:rsid w:val="00106C40"/>
    <w:rsid w:val="00107971"/>
    <w:rsid w:val="00110124"/>
    <w:rsid w:val="00110BF5"/>
    <w:rsid w:val="00113B3D"/>
    <w:rsid w:val="00115045"/>
    <w:rsid w:val="0011639C"/>
    <w:rsid w:val="00116FB3"/>
    <w:rsid w:val="00124194"/>
    <w:rsid w:val="00124E98"/>
    <w:rsid w:val="00126C04"/>
    <w:rsid w:val="00127046"/>
    <w:rsid w:val="00127EC8"/>
    <w:rsid w:val="001317A3"/>
    <w:rsid w:val="001336E9"/>
    <w:rsid w:val="0014057A"/>
    <w:rsid w:val="001431B5"/>
    <w:rsid w:val="00147E57"/>
    <w:rsid w:val="001533B1"/>
    <w:rsid w:val="00153781"/>
    <w:rsid w:val="0015535F"/>
    <w:rsid w:val="0015619A"/>
    <w:rsid w:val="00156559"/>
    <w:rsid w:val="00164B1E"/>
    <w:rsid w:val="0017448F"/>
    <w:rsid w:val="0018292A"/>
    <w:rsid w:val="00182CD1"/>
    <w:rsid w:val="00195214"/>
    <w:rsid w:val="001972AB"/>
    <w:rsid w:val="001A1576"/>
    <w:rsid w:val="001A4A2F"/>
    <w:rsid w:val="001A55FA"/>
    <w:rsid w:val="001A684E"/>
    <w:rsid w:val="001B026C"/>
    <w:rsid w:val="001C0605"/>
    <w:rsid w:val="001D07C3"/>
    <w:rsid w:val="001D3006"/>
    <w:rsid w:val="001D536F"/>
    <w:rsid w:val="001D6E4C"/>
    <w:rsid w:val="001D6F91"/>
    <w:rsid w:val="001E0009"/>
    <w:rsid w:val="001E0BF0"/>
    <w:rsid w:val="001E42A4"/>
    <w:rsid w:val="001E5B8C"/>
    <w:rsid w:val="001F4257"/>
    <w:rsid w:val="001F5AA2"/>
    <w:rsid w:val="002011B8"/>
    <w:rsid w:val="0021388F"/>
    <w:rsid w:val="00221431"/>
    <w:rsid w:val="0022198F"/>
    <w:rsid w:val="00224214"/>
    <w:rsid w:val="00224BF8"/>
    <w:rsid w:val="00243782"/>
    <w:rsid w:val="0025115B"/>
    <w:rsid w:val="00251185"/>
    <w:rsid w:val="0025360A"/>
    <w:rsid w:val="002538F2"/>
    <w:rsid w:val="00257F7F"/>
    <w:rsid w:val="00262F0E"/>
    <w:rsid w:val="00263586"/>
    <w:rsid w:val="00270860"/>
    <w:rsid w:val="00270DFB"/>
    <w:rsid w:val="00272234"/>
    <w:rsid w:val="00272789"/>
    <w:rsid w:val="00272B49"/>
    <w:rsid w:val="00273139"/>
    <w:rsid w:val="002861C8"/>
    <w:rsid w:val="00286DC2"/>
    <w:rsid w:val="0029104B"/>
    <w:rsid w:val="00293766"/>
    <w:rsid w:val="00293C38"/>
    <w:rsid w:val="00297ED7"/>
    <w:rsid w:val="002A2B36"/>
    <w:rsid w:val="002A41F4"/>
    <w:rsid w:val="002A7416"/>
    <w:rsid w:val="002B17EA"/>
    <w:rsid w:val="002B2FFB"/>
    <w:rsid w:val="002B3542"/>
    <w:rsid w:val="002C0F86"/>
    <w:rsid w:val="002C253A"/>
    <w:rsid w:val="002C4B40"/>
    <w:rsid w:val="002C50A0"/>
    <w:rsid w:val="002D3C26"/>
    <w:rsid w:val="002E06B1"/>
    <w:rsid w:val="002E35A2"/>
    <w:rsid w:val="002E452E"/>
    <w:rsid w:val="002F3193"/>
    <w:rsid w:val="002F41FA"/>
    <w:rsid w:val="002F439F"/>
    <w:rsid w:val="003104D7"/>
    <w:rsid w:val="00312F8E"/>
    <w:rsid w:val="00313828"/>
    <w:rsid w:val="003141EA"/>
    <w:rsid w:val="00314F06"/>
    <w:rsid w:val="003154E4"/>
    <w:rsid w:val="00315EEF"/>
    <w:rsid w:val="00322B32"/>
    <w:rsid w:val="00333AF5"/>
    <w:rsid w:val="00333E06"/>
    <w:rsid w:val="0033629C"/>
    <w:rsid w:val="00340529"/>
    <w:rsid w:val="0034368A"/>
    <w:rsid w:val="003436AB"/>
    <w:rsid w:val="00343724"/>
    <w:rsid w:val="0035456A"/>
    <w:rsid w:val="00364DBE"/>
    <w:rsid w:val="003671AE"/>
    <w:rsid w:val="00377B88"/>
    <w:rsid w:val="00383AC8"/>
    <w:rsid w:val="003852EE"/>
    <w:rsid w:val="003859FC"/>
    <w:rsid w:val="003A1577"/>
    <w:rsid w:val="003A34AD"/>
    <w:rsid w:val="003A5B81"/>
    <w:rsid w:val="003B245F"/>
    <w:rsid w:val="003B3060"/>
    <w:rsid w:val="003C433E"/>
    <w:rsid w:val="003C47B0"/>
    <w:rsid w:val="003C5587"/>
    <w:rsid w:val="003C61EF"/>
    <w:rsid w:val="003C7904"/>
    <w:rsid w:val="003D0F0E"/>
    <w:rsid w:val="003D568C"/>
    <w:rsid w:val="003D6CC0"/>
    <w:rsid w:val="003E006E"/>
    <w:rsid w:val="003E6DC0"/>
    <w:rsid w:val="003F61D2"/>
    <w:rsid w:val="003F6765"/>
    <w:rsid w:val="003F7B52"/>
    <w:rsid w:val="003F7BCA"/>
    <w:rsid w:val="0040251E"/>
    <w:rsid w:val="00414252"/>
    <w:rsid w:val="004233E8"/>
    <w:rsid w:val="00426755"/>
    <w:rsid w:val="00430CDC"/>
    <w:rsid w:val="004451DA"/>
    <w:rsid w:val="0045655B"/>
    <w:rsid w:val="00477279"/>
    <w:rsid w:val="00485C4A"/>
    <w:rsid w:val="004915AE"/>
    <w:rsid w:val="00494A8A"/>
    <w:rsid w:val="00497F99"/>
    <w:rsid w:val="004A33EC"/>
    <w:rsid w:val="004A35CF"/>
    <w:rsid w:val="004A3991"/>
    <w:rsid w:val="004A47ED"/>
    <w:rsid w:val="004A5D34"/>
    <w:rsid w:val="004A6E27"/>
    <w:rsid w:val="004A7E6F"/>
    <w:rsid w:val="004B3CB0"/>
    <w:rsid w:val="004B5CED"/>
    <w:rsid w:val="004B7378"/>
    <w:rsid w:val="004C22F6"/>
    <w:rsid w:val="004C3B83"/>
    <w:rsid w:val="004C4360"/>
    <w:rsid w:val="004C56C7"/>
    <w:rsid w:val="004C665C"/>
    <w:rsid w:val="004D3D78"/>
    <w:rsid w:val="004D5E1C"/>
    <w:rsid w:val="004E6EFB"/>
    <w:rsid w:val="004E7629"/>
    <w:rsid w:val="004F249A"/>
    <w:rsid w:val="004F4540"/>
    <w:rsid w:val="004F4BCA"/>
    <w:rsid w:val="0050615E"/>
    <w:rsid w:val="00507865"/>
    <w:rsid w:val="00511593"/>
    <w:rsid w:val="0052276A"/>
    <w:rsid w:val="005245E6"/>
    <w:rsid w:val="00525570"/>
    <w:rsid w:val="00530500"/>
    <w:rsid w:val="005375E0"/>
    <w:rsid w:val="00540984"/>
    <w:rsid w:val="00542726"/>
    <w:rsid w:val="00542FDF"/>
    <w:rsid w:val="00544007"/>
    <w:rsid w:val="0054761C"/>
    <w:rsid w:val="00560536"/>
    <w:rsid w:val="00562247"/>
    <w:rsid w:val="00580214"/>
    <w:rsid w:val="0059162E"/>
    <w:rsid w:val="00592F81"/>
    <w:rsid w:val="00594758"/>
    <w:rsid w:val="00596045"/>
    <w:rsid w:val="005A0532"/>
    <w:rsid w:val="005A2A23"/>
    <w:rsid w:val="005A5FF5"/>
    <w:rsid w:val="005A6198"/>
    <w:rsid w:val="005B2013"/>
    <w:rsid w:val="005B7BB0"/>
    <w:rsid w:val="005C33C4"/>
    <w:rsid w:val="005C404D"/>
    <w:rsid w:val="005D1116"/>
    <w:rsid w:val="005D5C35"/>
    <w:rsid w:val="005E3E1A"/>
    <w:rsid w:val="005E72CD"/>
    <w:rsid w:val="005E747A"/>
    <w:rsid w:val="005F0AB6"/>
    <w:rsid w:val="005F0B70"/>
    <w:rsid w:val="005F29E0"/>
    <w:rsid w:val="005F3EA3"/>
    <w:rsid w:val="00601F99"/>
    <w:rsid w:val="006055BB"/>
    <w:rsid w:val="00606A4A"/>
    <w:rsid w:val="006104AF"/>
    <w:rsid w:val="0061094E"/>
    <w:rsid w:val="006125DC"/>
    <w:rsid w:val="006130F7"/>
    <w:rsid w:val="00615EC4"/>
    <w:rsid w:val="0062706F"/>
    <w:rsid w:val="0063753E"/>
    <w:rsid w:val="006428AD"/>
    <w:rsid w:val="006461D9"/>
    <w:rsid w:val="00647B0F"/>
    <w:rsid w:val="00647D04"/>
    <w:rsid w:val="00653794"/>
    <w:rsid w:val="006546F7"/>
    <w:rsid w:val="0065662A"/>
    <w:rsid w:val="006573C7"/>
    <w:rsid w:val="006575D8"/>
    <w:rsid w:val="00657897"/>
    <w:rsid w:val="00660954"/>
    <w:rsid w:val="0066616A"/>
    <w:rsid w:val="006717CF"/>
    <w:rsid w:val="00674808"/>
    <w:rsid w:val="00680EFD"/>
    <w:rsid w:val="0068100C"/>
    <w:rsid w:val="006822BA"/>
    <w:rsid w:val="006833F3"/>
    <w:rsid w:val="00683904"/>
    <w:rsid w:val="006A5F3B"/>
    <w:rsid w:val="006A5F50"/>
    <w:rsid w:val="006B2866"/>
    <w:rsid w:val="006B7414"/>
    <w:rsid w:val="006C2C4C"/>
    <w:rsid w:val="006C451F"/>
    <w:rsid w:val="006C5778"/>
    <w:rsid w:val="006C5D5F"/>
    <w:rsid w:val="006C6A62"/>
    <w:rsid w:val="006C7186"/>
    <w:rsid w:val="006D2151"/>
    <w:rsid w:val="006D2879"/>
    <w:rsid w:val="006D3D6B"/>
    <w:rsid w:val="006D4D9E"/>
    <w:rsid w:val="006D5152"/>
    <w:rsid w:val="006D6657"/>
    <w:rsid w:val="006D690A"/>
    <w:rsid w:val="006D7358"/>
    <w:rsid w:val="006E3988"/>
    <w:rsid w:val="006E7B3A"/>
    <w:rsid w:val="006F2F50"/>
    <w:rsid w:val="006F34EA"/>
    <w:rsid w:val="006F5CD6"/>
    <w:rsid w:val="00700D2F"/>
    <w:rsid w:val="0070582A"/>
    <w:rsid w:val="0071277C"/>
    <w:rsid w:val="00712C8C"/>
    <w:rsid w:val="007147D3"/>
    <w:rsid w:val="00721840"/>
    <w:rsid w:val="00722E62"/>
    <w:rsid w:val="00723832"/>
    <w:rsid w:val="007250A0"/>
    <w:rsid w:val="00730A88"/>
    <w:rsid w:val="0073209C"/>
    <w:rsid w:val="00736999"/>
    <w:rsid w:val="00737F08"/>
    <w:rsid w:val="0074009E"/>
    <w:rsid w:val="00742D73"/>
    <w:rsid w:val="00745654"/>
    <w:rsid w:val="007473A4"/>
    <w:rsid w:val="0075219A"/>
    <w:rsid w:val="00752BC3"/>
    <w:rsid w:val="007577E0"/>
    <w:rsid w:val="00761FF8"/>
    <w:rsid w:val="00764EB5"/>
    <w:rsid w:val="00765E10"/>
    <w:rsid w:val="007710B6"/>
    <w:rsid w:val="00780E19"/>
    <w:rsid w:val="00781F30"/>
    <w:rsid w:val="007835B4"/>
    <w:rsid w:val="00784226"/>
    <w:rsid w:val="00784440"/>
    <w:rsid w:val="00785521"/>
    <w:rsid w:val="00785FCB"/>
    <w:rsid w:val="00786C8C"/>
    <w:rsid w:val="007923E3"/>
    <w:rsid w:val="00796C22"/>
    <w:rsid w:val="007A25F0"/>
    <w:rsid w:val="007A4CB9"/>
    <w:rsid w:val="007B3C05"/>
    <w:rsid w:val="007B54A5"/>
    <w:rsid w:val="007C1712"/>
    <w:rsid w:val="007C19AD"/>
    <w:rsid w:val="007C1B2A"/>
    <w:rsid w:val="007C2252"/>
    <w:rsid w:val="007C6B47"/>
    <w:rsid w:val="007C7681"/>
    <w:rsid w:val="007C7E53"/>
    <w:rsid w:val="007D2DCA"/>
    <w:rsid w:val="007D3BB7"/>
    <w:rsid w:val="007D7E82"/>
    <w:rsid w:val="007E1AEA"/>
    <w:rsid w:val="007E2F61"/>
    <w:rsid w:val="007E585A"/>
    <w:rsid w:val="007E7562"/>
    <w:rsid w:val="008032F9"/>
    <w:rsid w:val="00803785"/>
    <w:rsid w:val="0080724C"/>
    <w:rsid w:val="00811FC3"/>
    <w:rsid w:val="00811FE7"/>
    <w:rsid w:val="00812B7C"/>
    <w:rsid w:val="008135C7"/>
    <w:rsid w:val="00815A40"/>
    <w:rsid w:val="00815A4A"/>
    <w:rsid w:val="00816B93"/>
    <w:rsid w:val="00823905"/>
    <w:rsid w:val="00824C47"/>
    <w:rsid w:val="008341D2"/>
    <w:rsid w:val="008409D2"/>
    <w:rsid w:val="00846273"/>
    <w:rsid w:val="00846F37"/>
    <w:rsid w:val="00847B64"/>
    <w:rsid w:val="0086407A"/>
    <w:rsid w:val="00871C01"/>
    <w:rsid w:val="00873D8D"/>
    <w:rsid w:val="00875743"/>
    <w:rsid w:val="00877E1C"/>
    <w:rsid w:val="00881BE8"/>
    <w:rsid w:val="0088247D"/>
    <w:rsid w:val="00882982"/>
    <w:rsid w:val="00884966"/>
    <w:rsid w:val="00884AE2"/>
    <w:rsid w:val="00885826"/>
    <w:rsid w:val="00890D19"/>
    <w:rsid w:val="00890D3B"/>
    <w:rsid w:val="008918E1"/>
    <w:rsid w:val="008961F2"/>
    <w:rsid w:val="008A24F3"/>
    <w:rsid w:val="008A358B"/>
    <w:rsid w:val="008B1A3D"/>
    <w:rsid w:val="008B3844"/>
    <w:rsid w:val="008B4292"/>
    <w:rsid w:val="008C1BB0"/>
    <w:rsid w:val="008D2599"/>
    <w:rsid w:val="008D28A2"/>
    <w:rsid w:val="008D3F7F"/>
    <w:rsid w:val="008E0164"/>
    <w:rsid w:val="008E34C0"/>
    <w:rsid w:val="008E4714"/>
    <w:rsid w:val="008F45BD"/>
    <w:rsid w:val="008F51E9"/>
    <w:rsid w:val="008F6158"/>
    <w:rsid w:val="00902367"/>
    <w:rsid w:val="009029EF"/>
    <w:rsid w:val="00904005"/>
    <w:rsid w:val="009118F7"/>
    <w:rsid w:val="009133F7"/>
    <w:rsid w:val="009153E5"/>
    <w:rsid w:val="0091574B"/>
    <w:rsid w:val="00921A85"/>
    <w:rsid w:val="00922D50"/>
    <w:rsid w:val="00922FAB"/>
    <w:rsid w:val="009244FD"/>
    <w:rsid w:val="00924B91"/>
    <w:rsid w:val="00924CB9"/>
    <w:rsid w:val="00931623"/>
    <w:rsid w:val="00934592"/>
    <w:rsid w:val="00936405"/>
    <w:rsid w:val="00936A2D"/>
    <w:rsid w:val="00942A82"/>
    <w:rsid w:val="00942B20"/>
    <w:rsid w:val="009464DB"/>
    <w:rsid w:val="0095184C"/>
    <w:rsid w:val="0095270A"/>
    <w:rsid w:val="00962D2B"/>
    <w:rsid w:val="00965D9C"/>
    <w:rsid w:val="00971434"/>
    <w:rsid w:val="00983785"/>
    <w:rsid w:val="009850D8"/>
    <w:rsid w:val="009872CB"/>
    <w:rsid w:val="00987588"/>
    <w:rsid w:val="00997435"/>
    <w:rsid w:val="009A01D7"/>
    <w:rsid w:val="009C05FF"/>
    <w:rsid w:val="009C07F5"/>
    <w:rsid w:val="009C129A"/>
    <w:rsid w:val="009C79DA"/>
    <w:rsid w:val="009D0878"/>
    <w:rsid w:val="009D34E1"/>
    <w:rsid w:val="009E15EA"/>
    <w:rsid w:val="009E4B1C"/>
    <w:rsid w:val="009E4D7C"/>
    <w:rsid w:val="009E5645"/>
    <w:rsid w:val="009E5BD3"/>
    <w:rsid w:val="009F0968"/>
    <w:rsid w:val="00A0222E"/>
    <w:rsid w:val="00A03084"/>
    <w:rsid w:val="00A07DA4"/>
    <w:rsid w:val="00A119B3"/>
    <w:rsid w:val="00A12A74"/>
    <w:rsid w:val="00A15AAF"/>
    <w:rsid w:val="00A167E4"/>
    <w:rsid w:val="00A20E23"/>
    <w:rsid w:val="00A23ACF"/>
    <w:rsid w:val="00A24F6D"/>
    <w:rsid w:val="00A25778"/>
    <w:rsid w:val="00A26D10"/>
    <w:rsid w:val="00A2706D"/>
    <w:rsid w:val="00A36254"/>
    <w:rsid w:val="00A375B2"/>
    <w:rsid w:val="00A41924"/>
    <w:rsid w:val="00A44136"/>
    <w:rsid w:val="00A4537F"/>
    <w:rsid w:val="00A5292D"/>
    <w:rsid w:val="00A52B8D"/>
    <w:rsid w:val="00A52D54"/>
    <w:rsid w:val="00A5470E"/>
    <w:rsid w:val="00A54937"/>
    <w:rsid w:val="00A568F0"/>
    <w:rsid w:val="00A6286C"/>
    <w:rsid w:val="00A64D35"/>
    <w:rsid w:val="00A71451"/>
    <w:rsid w:val="00A73E0A"/>
    <w:rsid w:val="00A74FDD"/>
    <w:rsid w:val="00A7768E"/>
    <w:rsid w:val="00A85DAB"/>
    <w:rsid w:val="00A863E2"/>
    <w:rsid w:val="00A90816"/>
    <w:rsid w:val="00A91031"/>
    <w:rsid w:val="00A913E4"/>
    <w:rsid w:val="00A9173A"/>
    <w:rsid w:val="00AA02DC"/>
    <w:rsid w:val="00AA4238"/>
    <w:rsid w:val="00AA4592"/>
    <w:rsid w:val="00AA4FB2"/>
    <w:rsid w:val="00AA51E3"/>
    <w:rsid w:val="00AA6704"/>
    <w:rsid w:val="00AA7157"/>
    <w:rsid w:val="00AA733A"/>
    <w:rsid w:val="00AA7710"/>
    <w:rsid w:val="00AB0AEB"/>
    <w:rsid w:val="00AB5494"/>
    <w:rsid w:val="00AB6516"/>
    <w:rsid w:val="00AC2121"/>
    <w:rsid w:val="00AD28E7"/>
    <w:rsid w:val="00AE0491"/>
    <w:rsid w:val="00AE2470"/>
    <w:rsid w:val="00AE3B97"/>
    <w:rsid w:val="00AE614A"/>
    <w:rsid w:val="00AF51A2"/>
    <w:rsid w:val="00AF5A35"/>
    <w:rsid w:val="00B03689"/>
    <w:rsid w:val="00B05939"/>
    <w:rsid w:val="00B06F44"/>
    <w:rsid w:val="00B07722"/>
    <w:rsid w:val="00B17EC5"/>
    <w:rsid w:val="00B20A30"/>
    <w:rsid w:val="00B236D8"/>
    <w:rsid w:val="00B2512C"/>
    <w:rsid w:val="00B33833"/>
    <w:rsid w:val="00B3464F"/>
    <w:rsid w:val="00B4015B"/>
    <w:rsid w:val="00B42800"/>
    <w:rsid w:val="00B46F09"/>
    <w:rsid w:val="00B46F7F"/>
    <w:rsid w:val="00B4760C"/>
    <w:rsid w:val="00B47CD9"/>
    <w:rsid w:val="00B52F7C"/>
    <w:rsid w:val="00B60158"/>
    <w:rsid w:val="00B60C57"/>
    <w:rsid w:val="00B71179"/>
    <w:rsid w:val="00B7158B"/>
    <w:rsid w:val="00B73401"/>
    <w:rsid w:val="00B76BCE"/>
    <w:rsid w:val="00B814E5"/>
    <w:rsid w:val="00B822B5"/>
    <w:rsid w:val="00B828CE"/>
    <w:rsid w:val="00B8372F"/>
    <w:rsid w:val="00B85AF0"/>
    <w:rsid w:val="00B86169"/>
    <w:rsid w:val="00B92D64"/>
    <w:rsid w:val="00B935D2"/>
    <w:rsid w:val="00B9553C"/>
    <w:rsid w:val="00BA0B2E"/>
    <w:rsid w:val="00BA103C"/>
    <w:rsid w:val="00BA1715"/>
    <w:rsid w:val="00BA5796"/>
    <w:rsid w:val="00BA70B6"/>
    <w:rsid w:val="00BB4618"/>
    <w:rsid w:val="00BC10A7"/>
    <w:rsid w:val="00BC32C9"/>
    <w:rsid w:val="00BD1463"/>
    <w:rsid w:val="00BD1BBF"/>
    <w:rsid w:val="00BD1DBC"/>
    <w:rsid w:val="00BD27B5"/>
    <w:rsid w:val="00BD683C"/>
    <w:rsid w:val="00BD7D63"/>
    <w:rsid w:val="00BE55BE"/>
    <w:rsid w:val="00BE71DE"/>
    <w:rsid w:val="00BF0B97"/>
    <w:rsid w:val="00BF250C"/>
    <w:rsid w:val="00C0671B"/>
    <w:rsid w:val="00C16FDE"/>
    <w:rsid w:val="00C215E1"/>
    <w:rsid w:val="00C238F1"/>
    <w:rsid w:val="00C249AA"/>
    <w:rsid w:val="00C25CCD"/>
    <w:rsid w:val="00C32D4E"/>
    <w:rsid w:val="00C33749"/>
    <w:rsid w:val="00C352DD"/>
    <w:rsid w:val="00C4376C"/>
    <w:rsid w:val="00C509FF"/>
    <w:rsid w:val="00C519C5"/>
    <w:rsid w:val="00C5391E"/>
    <w:rsid w:val="00C57378"/>
    <w:rsid w:val="00C6214C"/>
    <w:rsid w:val="00C666FF"/>
    <w:rsid w:val="00C675E9"/>
    <w:rsid w:val="00C73213"/>
    <w:rsid w:val="00CA00E5"/>
    <w:rsid w:val="00CA4A27"/>
    <w:rsid w:val="00CA5139"/>
    <w:rsid w:val="00CA57CF"/>
    <w:rsid w:val="00CA5CC7"/>
    <w:rsid w:val="00CA7BCE"/>
    <w:rsid w:val="00CB19AD"/>
    <w:rsid w:val="00CB6235"/>
    <w:rsid w:val="00CC0D0B"/>
    <w:rsid w:val="00CC7A0C"/>
    <w:rsid w:val="00CD4F88"/>
    <w:rsid w:val="00CE04DE"/>
    <w:rsid w:val="00CE23F1"/>
    <w:rsid w:val="00CE50D9"/>
    <w:rsid w:val="00CF647D"/>
    <w:rsid w:val="00D0185E"/>
    <w:rsid w:val="00D01BDE"/>
    <w:rsid w:val="00D03173"/>
    <w:rsid w:val="00D03235"/>
    <w:rsid w:val="00D03C31"/>
    <w:rsid w:val="00D06C40"/>
    <w:rsid w:val="00D07F33"/>
    <w:rsid w:val="00D21681"/>
    <w:rsid w:val="00D22F58"/>
    <w:rsid w:val="00D367B4"/>
    <w:rsid w:val="00D36A0B"/>
    <w:rsid w:val="00D4225C"/>
    <w:rsid w:val="00D44DCC"/>
    <w:rsid w:val="00D55846"/>
    <w:rsid w:val="00D56B7A"/>
    <w:rsid w:val="00D571C7"/>
    <w:rsid w:val="00D575E0"/>
    <w:rsid w:val="00D57625"/>
    <w:rsid w:val="00D57907"/>
    <w:rsid w:val="00D73F62"/>
    <w:rsid w:val="00D74708"/>
    <w:rsid w:val="00D77BD9"/>
    <w:rsid w:val="00D84A6C"/>
    <w:rsid w:val="00D87EEB"/>
    <w:rsid w:val="00DA32BB"/>
    <w:rsid w:val="00DA50E3"/>
    <w:rsid w:val="00DA6B91"/>
    <w:rsid w:val="00DB5910"/>
    <w:rsid w:val="00DC00F6"/>
    <w:rsid w:val="00DC22A8"/>
    <w:rsid w:val="00DC5278"/>
    <w:rsid w:val="00DC673C"/>
    <w:rsid w:val="00DC7925"/>
    <w:rsid w:val="00DD0D1C"/>
    <w:rsid w:val="00DD25E3"/>
    <w:rsid w:val="00DE4524"/>
    <w:rsid w:val="00DF3B1D"/>
    <w:rsid w:val="00DF3CC1"/>
    <w:rsid w:val="00E037D2"/>
    <w:rsid w:val="00E0510E"/>
    <w:rsid w:val="00E062A2"/>
    <w:rsid w:val="00E1253C"/>
    <w:rsid w:val="00E12D8F"/>
    <w:rsid w:val="00E163BB"/>
    <w:rsid w:val="00E30E73"/>
    <w:rsid w:val="00E32A98"/>
    <w:rsid w:val="00E333F2"/>
    <w:rsid w:val="00E3745F"/>
    <w:rsid w:val="00E4074A"/>
    <w:rsid w:val="00E516C5"/>
    <w:rsid w:val="00E63942"/>
    <w:rsid w:val="00E655C6"/>
    <w:rsid w:val="00E671C6"/>
    <w:rsid w:val="00E67D75"/>
    <w:rsid w:val="00E72933"/>
    <w:rsid w:val="00E732BF"/>
    <w:rsid w:val="00E7355B"/>
    <w:rsid w:val="00E73DB6"/>
    <w:rsid w:val="00E7603B"/>
    <w:rsid w:val="00E829A3"/>
    <w:rsid w:val="00E8366C"/>
    <w:rsid w:val="00E83903"/>
    <w:rsid w:val="00E92850"/>
    <w:rsid w:val="00E937DA"/>
    <w:rsid w:val="00EA20CE"/>
    <w:rsid w:val="00EA5B16"/>
    <w:rsid w:val="00EA61EA"/>
    <w:rsid w:val="00EB23A5"/>
    <w:rsid w:val="00EB6DC9"/>
    <w:rsid w:val="00EC02BB"/>
    <w:rsid w:val="00EC0925"/>
    <w:rsid w:val="00EC1798"/>
    <w:rsid w:val="00EC3AB2"/>
    <w:rsid w:val="00EC54CD"/>
    <w:rsid w:val="00EC7AD6"/>
    <w:rsid w:val="00ED373F"/>
    <w:rsid w:val="00ED4D5C"/>
    <w:rsid w:val="00EE063E"/>
    <w:rsid w:val="00EE4EF8"/>
    <w:rsid w:val="00EE58C6"/>
    <w:rsid w:val="00EF1C94"/>
    <w:rsid w:val="00EF4E9F"/>
    <w:rsid w:val="00EF782D"/>
    <w:rsid w:val="00F04210"/>
    <w:rsid w:val="00F1147B"/>
    <w:rsid w:val="00F12C24"/>
    <w:rsid w:val="00F277B7"/>
    <w:rsid w:val="00F32C30"/>
    <w:rsid w:val="00F34239"/>
    <w:rsid w:val="00F35E3A"/>
    <w:rsid w:val="00F3744A"/>
    <w:rsid w:val="00F404BB"/>
    <w:rsid w:val="00F40536"/>
    <w:rsid w:val="00F50982"/>
    <w:rsid w:val="00F54AE4"/>
    <w:rsid w:val="00F55D25"/>
    <w:rsid w:val="00F57A02"/>
    <w:rsid w:val="00F61258"/>
    <w:rsid w:val="00F66C51"/>
    <w:rsid w:val="00F7140E"/>
    <w:rsid w:val="00F719F3"/>
    <w:rsid w:val="00F71C8F"/>
    <w:rsid w:val="00F75AC3"/>
    <w:rsid w:val="00F85AF4"/>
    <w:rsid w:val="00F85DC3"/>
    <w:rsid w:val="00F9006A"/>
    <w:rsid w:val="00F91B6D"/>
    <w:rsid w:val="00F942BE"/>
    <w:rsid w:val="00F94DCB"/>
    <w:rsid w:val="00FA3031"/>
    <w:rsid w:val="00FA4A36"/>
    <w:rsid w:val="00FA58DD"/>
    <w:rsid w:val="00FB60B7"/>
    <w:rsid w:val="00FB6448"/>
    <w:rsid w:val="00FB7DEE"/>
    <w:rsid w:val="00FC1CDE"/>
    <w:rsid w:val="00FC3887"/>
    <w:rsid w:val="00FC6B1D"/>
    <w:rsid w:val="00FD2CA4"/>
    <w:rsid w:val="00FD3DD6"/>
    <w:rsid w:val="00FD6281"/>
    <w:rsid w:val="00FE030A"/>
    <w:rsid w:val="00FE28F5"/>
    <w:rsid w:val="00FE3000"/>
    <w:rsid w:val="00FE334A"/>
    <w:rsid w:val="00FE3E15"/>
    <w:rsid w:val="00FF0E55"/>
    <w:rsid w:val="00FF1D53"/>
    <w:rsid w:val="00FF349F"/>
    <w:rsid w:val="00FF694F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A8EA0"/>
  <w15:docId w15:val="{AC7BA059-88A2-4FFA-B8C2-68AD647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C94"/>
    <w:pPr>
      <w:spacing w:after="200" w:line="276" w:lineRule="auto"/>
    </w:pPr>
    <w:rPr>
      <w:rFonts w:ascii="Arial" w:hAnsi="Arial"/>
      <w:sz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1C94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1C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1C9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F1C94"/>
    <w:rPr>
      <w:rFonts w:ascii="Arial" w:hAnsi="Arial" w:cs="Times New Roman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F1C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F1C94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F1C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1C94"/>
    <w:rPr>
      <w:rFonts w:ascii="Tahoma" w:hAnsi="Tahoma" w:cs="Times New Roman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rsid w:val="00EF1C94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rsid w:val="002C4B40"/>
    <w:rPr>
      <w:rFonts w:ascii="Arial" w:hAnsi="Arial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locked/>
    <w:rsid w:val="00EF1C94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EF1C9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EF1C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1C94"/>
    <w:rPr>
      <w:rFonts w:ascii="Times New Roman" w:hAnsi="Times New Roman" w:cs="Times New Roman"/>
      <w:b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EF1C94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F1C94"/>
    <w:rPr>
      <w:rFonts w:ascii="Tahoma" w:hAnsi="Tahoma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EF1C9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EF1C9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EF1C94"/>
    <w:rPr>
      <w:rFonts w:ascii="Calibri" w:hAnsi="Calibri"/>
      <w:szCs w:val="20"/>
    </w:rPr>
  </w:style>
  <w:style w:type="character" w:customStyle="1" w:styleId="TekstkomentarzaZnak">
    <w:name w:val="Tekst komentarza Znak"/>
    <w:aliases w:val="Znak Znak2"/>
    <w:basedOn w:val="Domylnaczcionkaakapitu"/>
    <w:link w:val="Tekstkomentarza"/>
    <w:uiPriority w:val="99"/>
    <w:locked/>
    <w:rsid w:val="00EF1C9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1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F1C94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F1C94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F1C94"/>
    <w:rPr>
      <w:rFonts w:ascii="Calibri" w:hAnsi="Calibr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1C94"/>
    <w:rPr>
      <w:rFonts w:ascii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F1C9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F1C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F1C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1C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EF1C94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1C94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1C94"/>
    <w:rPr>
      <w:rFonts w:ascii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EF1C94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1C9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EF1C94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F1C94"/>
    <w:rPr>
      <w:rFonts w:ascii="Calibri" w:hAnsi="Calibri" w:cs="Times New Roman"/>
    </w:rPr>
  </w:style>
  <w:style w:type="paragraph" w:customStyle="1" w:styleId="ZnakZnak">
    <w:name w:val="Znak Znak"/>
    <w:basedOn w:val="Normalny"/>
    <w:uiPriority w:val="99"/>
    <w:rsid w:val="00EF1C94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F1C94"/>
    <w:rPr>
      <w:rFonts w:cs="Times New Roman"/>
      <w:b/>
    </w:rPr>
  </w:style>
  <w:style w:type="paragraph" w:styleId="Poprawka">
    <w:name w:val="Revision"/>
    <w:hidden/>
    <w:uiPriority w:val="99"/>
    <w:semiHidden/>
    <w:rsid w:val="00EF1C94"/>
    <w:rPr>
      <w:rFonts w:ascii="Arial" w:hAnsi="Arial"/>
      <w:sz w:val="20"/>
      <w:lang w:eastAsia="en-US"/>
    </w:rPr>
  </w:style>
  <w:style w:type="paragraph" w:customStyle="1" w:styleId="Akapit">
    <w:name w:val="Akapit"/>
    <w:basedOn w:val="Nagwek6"/>
    <w:uiPriority w:val="99"/>
    <w:rsid w:val="00EF1C94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paragraph" w:customStyle="1" w:styleId="Wcicie">
    <w:name w:val="Wcięcie"/>
    <w:basedOn w:val="Normalny"/>
    <w:uiPriority w:val="99"/>
    <w:rsid w:val="00EF1C94"/>
    <w:pPr>
      <w:numPr>
        <w:numId w:val="13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F1C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F1C94"/>
    <w:rPr>
      <w:rFonts w:ascii="Arial" w:hAnsi="Arial" w:cs="Times New Roman"/>
      <w:sz w:val="20"/>
    </w:rPr>
  </w:style>
  <w:style w:type="character" w:customStyle="1" w:styleId="highlight">
    <w:name w:val="highlight"/>
    <w:uiPriority w:val="99"/>
    <w:rsid w:val="00EF1C94"/>
  </w:style>
  <w:style w:type="character" w:styleId="Odwoaniedokomentarza">
    <w:name w:val="annotation reference"/>
    <w:basedOn w:val="Domylnaczcionkaakapitu"/>
    <w:uiPriority w:val="99"/>
    <w:semiHidden/>
    <w:rsid w:val="00EF1C94"/>
    <w:rPr>
      <w:rFonts w:cs="Times New Roman"/>
      <w:sz w:val="16"/>
      <w:szCs w:val="16"/>
    </w:rPr>
  </w:style>
  <w:style w:type="character" w:customStyle="1" w:styleId="TekstkomentarzaZnak1">
    <w:name w:val="Tekst komentarza Znak1"/>
    <w:aliases w:val="Znak Znak1"/>
    <w:uiPriority w:val="99"/>
    <w:rsid w:val="00EF1C94"/>
    <w:rPr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EF1C94"/>
    <w:rPr>
      <w:rFonts w:cs="Times New Roman"/>
      <w:vertAlign w:val="superscript"/>
    </w:rPr>
  </w:style>
  <w:style w:type="paragraph" w:styleId="Bezodstpw">
    <w:name w:val="No Spacing"/>
    <w:uiPriority w:val="99"/>
    <w:qFormat/>
    <w:rsid w:val="00EF1C94"/>
    <w:rPr>
      <w:rFonts w:ascii="Arial" w:hAnsi="Arial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F5C21"/>
    <w:rPr>
      <w:rFonts w:cs="Times New Roman"/>
      <w:sz w:val="20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C539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20892/Podrecznik_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572C-9F47-44DB-A9B8-545B32A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9353</Words>
  <Characters>56119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>PARP</Company>
  <LinksUpToDate>false</LinksUpToDate>
  <CharactersWithSpaces>65342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(WZÓR)</dc:title>
  <dc:subject/>
  <dc:creator>tomasz_czerwoniak</dc:creator>
  <cp:keywords/>
  <dc:description/>
  <cp:lastModifiedBy>Wójcik-Suława Katarzyna</cp:lastModifiedBy>
  <cp:revision>6</cp:revision>
  <cp:lastPrinted>2016-09-29T06:40:00Z</cp:lastPrinted>
  <dcterms:created xsi:type="dcterms:W3CDTF">2016-10-03T10:54:00Z</dcterms:created>
  <dcterms:modified xsi:type="dcterms:W3CDTF">2016-10-03T14:16:00Z</dcterms:modified>
</cp:coreProperties>
</file>