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7D68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 wp14:anchorId="3D65FF00" wp14:editId="0CF46E88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3E25C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68FCCB1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05ACAA73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4C13B2E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2AC31971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9B3CF82" w14:textId="77777777" w:rsidR="00745CC8" w:rsidRPr="00E63EB0" w:rsidRDefault="00745CC8" w:rsidP="00E63EB0">
      <w:pPr>
        <w:spacing w:after="120" w:line="276" w:lineRule="auto"/>
        <w:jc w:val="both"/>
      </w:pPr>
    </w:p>
    <w:p w14:paraId="222C5E55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1B2BADE2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75BA8A1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1051AAF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2819A31F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7A93B5B9" w14:textId="77777777"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14:paraId="0FAF75C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945A7E9" w14:textId="77777777"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5977A6">
        <w:rPr>
          <w:b/>
        </w:rPr>
        <w:t xml:space="preserve"> I Etap</w:t>
      </w:r>
    </w:p>
    <w:p w14:paraId="604768F7" w14:textId="77777777" w:rsidR="009A4AD0" w:rsidRPr="00E63EB0" w:rsidRDefault="009A4AD0" w:rsidP="000261E0">
      <w:pPr>
        <w:spacing w:after="120" w:line="276" w:lineRule="auto"/>
        <w:rPr>
          <w:b/>
          <w:bCs/>
        </w:rPr>
      </w:pPr>
    </w:p>
    <w:p w14:paraId="2E92A4F9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</w:t>
      </w:r>
      <w:r w:rsidR="00950124">
        <w:rPr>
          <w:bCs/>
        </w:rPr>
        <w:t xml:space="preserve"> w konkursie</w:t>
      </w:r>
      <w:r w:rsidRPr="00BA02D5">
        <w:rPr>
          <w:bCs/>
        </w:rPr>
        <w:t>:</w:t>
      </w:r>
    </w:p>
    <w:p w14:paraId="4ACFA4B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>
        <w:rPr>
          <w:bCs/>
        </w:rPr>
        <w:t>5</w:t>
      </w:r>
      <w:r w:rsidR="005977A6">
        <w:rPr>
          <w:bCs/>
        </w:rPr>
        <w:t> </w:t>
      </w:r>
      <w:r>
        <w:rPr>
          <w:bCs/>
        </w:rPr>
        <w:t>000</w:t>
      </w:r>
      <w:r w:rsidR="005977A6">
        <w:rPr>
          <w:bCs/>
        </w:rPr>
        <w:t> </w:t>
      </w:r>
      <w:r>
        <w:rPr>
          <w:bCs/>
        </w:rPr>
        <w:t>000,00</w:t>
      </w:r>
      <w:r w:rsidR="005977A6">
        <w:rPr>
          <w:bCs/>
        </w:rPr>
        <w:t> </w:t>
      </w:r>
      <w:r>
        <w:rPr>
          <w:bCs/>
        </w:rPr>
        <w:t>zł</w:t>
      </w:r>
    </w:p>
    <w:p w14:paraId="1AF00762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055805D5" w14:textId="77777777" w:rsidR="009A4AD0" w:rsidRDefault="009A4AD0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</w:t>
      </w:r>
      <w:r w:rsidR="00950124">
        <w:rPr>
          <w:bCs/>
        </w:rPr>
        <w:t>:</w:t>
      </w:r>
      <w:r>
        <w:rPr>
          <w:bCs/>
        </w:rPr>
        <w:t xml:space="preserve"> 1</w:t>
      </w:r>
    </w:p>
    <w:p w14:paraId="1CE47DF2" w14:textId="77777777" w:rsidR="009A4AD0" w:rsidRPr="005977A6" w:rsidRDefault="009A4AD0" w:rsidP="00E63EB0">
      <w:pPr>
        <w:spacing w:after="120" w:line="276" w:lineRule="auto"/>
        <w:jc w:val="center"/>
        <w:rPr>
          <w:bCs/>
        </w:rPr>
      </w:pPr>
    </w:p>
    <w:p w14:paraId="04C05DEC" w14:textId="4C169785" w:rsidR="00993DA2" w:rsidRPr="00E63EB0" w:rsidRDefault="00A90D76" w:rsidP="005977A6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F1348A" w:rsidRPr="00E63EB0">
        <w:rPr>
          <w:b/>
          <w:bCs/>
          <w:iCs/>
        </w:rPr>
        <w:t>201</w:t>
      </w:r>
      <w:r w:rsidR="002A517F">
        <w:rPr>
          <w:b/>
          <w:bCs/>
          <w:iCs/>
        </w:rPr>
        <w:t>7</w:t>
      </w:r>
    </w:p>
    <w:p w14:paraId="7EB2868A" w14:textId="77777777" w:rsidR="00D453C4" w:rsidRDefault="00D453C4" w:rsidP="009A4AD0">
      <w:pPr>
        <w:spacing w:before="120" w:after="120"/>
        <w:jc w:val="center"/>
        <w:rPr>
          <w:b/>
          <w:bCs/>
          <w:iCs/>
        </w:rPr>
      </w:pPr>
    </w:p>
    <w:p w14:paraId="21E064A8" w14:textId="77777777" w:rsidR="00D453C4" w:rsidRDefault="00D453C4" w:rsidP="009A4AD0">
      <w:pPr>
        <w:spacing w:before="120" w:after="120"/>
        <w:jc w:val="center"/>
        <w:rPr>
          <w:b/>
          <w:bCs/>
          <w:iCs/>
        </w:rPr>
      </w:pPr>
    </w:p>
    <w:p w14:paraId="388232B6" w14:textId="77777777" w:rsidR="00D453C4" w:rsidRDefault="00D453C4" w:rsidP="009A4AD0">
      <w:pPr>
        <w:spacing w:before="120" w:after="120"/>
        <w:jc w:val="center"/>
        <w:rPr>
          <w:b/>
          <w:bCs/>
          <w:iCs/>
        </w:rPr>
      </w:pPr>
    </w:p>
    <w:p w14:paraId="75E03400" w14:textId="77777777" w:rsidR="00D453C4" w:rsidRDefault="00D453C4" w:rsidP="009A4AD0">
      <w:pPr>
        <w:spacing w:before="120" w:after="120"/>
        <w:jc w:val="center"/>
        <w:rPr>
          <w:b/>
          <w:bCs/>
          <w:iCs/>
        </w:rPr>
      </w:pPr>
    </w:p>
    <w:p w14:paraId="3537D392" w14:textId="77777777" w:rsidR="00D453C4" w:rsidRDefault="00D453C4" w:rsidP="009A4AD0">
      <w:pPr>
        <w:spacing w:before="120" w:after="120"/>
        <w:jc w:val="center"/>
        <w:rPr>
          <w:b/>
          <w:bCs/>
          <w:iCs/>
        </w:rPr>
      </w:pPr>
    </w:p>
    <w:p w14:paraId="39BC4D59" w14:textId="77777777" w:rsidR="00D453C4" w:rsidRDefault="00D453C4" w:rsidP="009A4AD0">
      <w:pPr>
        <w:spacing w:before="120" w:after="120"/>
        <w:jc w:val="center"/>
        <w:rPr>
          <w:b/>
          <w:bCs/>
          <w:iCs/>
        </w:rPr>
      </w:pPr>
    </w:p>
    <w:p w14:paraId="62DFD244" w14:textId="41E4B9A3" w:rsidR="00375DFF" w:rsidRDefault="00D453C4" w:rsidP="009A4AD0">
      <w:pPr>
        <w:spacing w:before="120" w:after="120"/>
        <w:jc w:val="center"/>
        <w:rPr>
          <w:b/>
          <w:bCs/>
          <w:iCs/>
        </w:rPr>
      </w:pPr>
      <w:r>
        <w:rPr>
          <w:b/>
          <w:bCs/>
          <w:iCs/>
        </w:rPr>
        <w:t>27.06.2017 r.</w:t>
      </w:r>
    </w:p>
    <w:p w14:paraId="6AC69C6A" w14:textId="65056461" w:rsidR="002A517F" w:rsidRPr="00D453C4" w:rsidRDefault="002A517F" w:rsidP="009A4AD0">
      <w:pPr>
        <w:spacing w:before="120" w:after="120"/>
        <w:jc w:val="center"/>
        <w:rPr>
          <w:bCs/>
          <w:iCs/>
        </w:rPr>
      </w:pPr>
      <w:r w:rsidRPr="00D453C4">
        <w:rPr>
          <w:bCs/>
          <w:iCs/>
        </w:rPr>
        <w:t>Data zatwierdzenia przez Instytucję Zarządzającą</w:t>
      </w:r>
    </w:p>
    <w:p w14:paraId="3F9268FF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3DBEC464" w14:textId="5D81994C" w:rsidR="004865C8" w:rsidRPr="00375DFF" w:rsidRDefault="004865C8" w:rsidP="00E63EB0">
      <w:pPr>
        <w:spacing w:after="120" w:line="276" w:lineRule="auto"/>
        <w:jc w:val="center"/>
        <w:rPr>
          <w:bCs/>
          <w:iCs/>
        </w:rPr>
      </w:pPr>
      <w:bookmarkStart w:id="0" w:name="_GoBack"/>
      <w:bookmarkEnd w:id="0"/>
    </w:p>
    <w:p w14:paraId="5A81188E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2597D7EE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4D437EDB" w14:textId="77777777" w:rsidR="00604713" w:rsidRPr="002A13E3" w:rsidRDefault="00604713" w:rsidP="00DD78F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16676A5" w14:textId="62860370" w:rsidR="00604713" w:rsidRPr="002A13E3" w:rsidRDefault="00604713" w:rsidP="00011E2E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4B3FD5">
        <w:rPr>
          <w:rFonts w:eastAsia="Calibri"/>
          <w:lang w:eastAsia="en-US"/>
        </w:rPr>
        <w:t>z 2016 r. poz</w:t>
      </w:r>
      <w:r w:rsidR="00D1730C">
        <w:rPr>
          <w:rFonts w:eastAsia="Calibri"/>
          <w:lang w:eastAsia="en-US"/>
        </w:rPr>
        <w:t>.</w:t>
      </w:r>
      <w:r w:rsidR="004B3FD5">
        <w:rPr>
          <w:rFonts w:eastAsia="Calibri"/>
          <w:lang w:eastAsia="en-US"/>
        </w:rPr>
        <w:t xml:space="preserve"> 217</w:t>
      </w:r>
      <w:r w:rsidR="003C2E2F">
        <w:rPr>
          <w:rFonts w:eastAsia="Calibri"/>
          <w:lang w:eastAsia="en-US"/>
        </w:rPr>
        <w:t>,</w:t>
      </w:r>
      <w:r w:rsidR="002A517F">
        <w:rPr>
          <w:rFonts w:eastAsia="Calibri"/>
          <w:lang w:eastAsia="en-US"/>
        </w:rPr>
        <w:t xml:space="preserve"> z późn. zm</w:t>
      </w:r>
      <w:r w:rsidRPr="002A13E3">
        <w:rPr>
          <w:rFonts w:eastAsia="Calibri"/>
          <w:lang w:eastAsia="en-US"/>
        </w:rPr>
        <w:t>.),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42E25EAD" w14:textId="77777777" w:rsidR="00604713" w:rsidRPr="002A13E3" w:rsidRDefault="00604713" w:rsidP="00011E2E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14:paraId="0156D84F" w14:textId="77777777" w:rsidR="00604713" w:rsidRPr="002A13E3" w:rsidRDefault="00604713" w:rsidP="00011E2E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</w:t>
      </w:r>
      <w:r w:rsidR="00950124">
        <w:rPr>
          <w:rFonts w:eastAsia="Calibri"/>
          <w:lang w:eastAsia="en-US"/>
        </w:rPr>
        <w:t>ą</w:t>
      </w:r>
      <w:r w:rsidRPr="002A13E3">
        <w:rPr>
          <w:rFonts w:eastAsia="Calibri"/>
          <w:lang w:eastAsia="en-US"/>
        </w:rPr>
        <w:t xml:space="preserve"> Rozwoju Przedsiębiorczości.</w:t>
      </w:r>
    </w:p>
    <w:p w14:paraId="7BB510C8" w14:textId="77777777" w:rsidR="00604713" w:rsidRPr="002A13E3" w:rsidRDefault="00604713" w:rsidP="00DD78F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6C51D0CD" w14:textId="22FD10A0" w:rsidR="00604713" w:rsidRDefault="00604713" w:rsidP="00DD78F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Programem Operacyjnym Polska Wschodnia 2014-2020, zatwierdzonym decyzją Komisji Europejskiej z dnia </w:t>
      </w:r>
      <w:r w:rsidR="004B3FD5">
        <w:rPr>
          <w:rFonts w:eastAsia="Calibri"/>
          <w:lang w:eastAsia="en-US"/>
        </w:rPr>
        <w:t>16</w:t>
      </w:r>
      <w:r w:rsidR="004B3FD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grudnia </w:t>
      </w:r>
      <w:r w:rsidR="004B3FD5" w:rsidRPr="002A13E3">
        <w:rPr>
          <w:rFonts w:eastAsia="Calibri"/>
          <w:lang w:eastAsia="en-US"/>
        </w:rPr>
        <w:t>201</w:t>
      </w:r>
      <w:r w:rsidR="004B3FD5">
        <w:rPr>
          <w:rFonts w:eastAsia="Calibri"/>
          <w:lang w:eastAsia="en-US"/>
        </w:rPr>
        <w:t>4</w:t>
      </w:r>
      <w:r w:rsidR="004B3FD5" w:rsidRPr="002A13E3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9C42F80" w14:textId="77777777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165F120D" w14:textId="4A3EC9DC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>
        <w:rPr>
          <w:rFonts w:eastAsia="Calibri"/>
          <w:bCs/>
          <w:iCs/>
          <w:lang w:eastAsia="en-US"/>
        </w:rPr>
        <w:t>artnerstwa przyjętą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3C2E2F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>
        <w:rPr>
          <w:rFonts w:eastAsia="Calibri"/>
          <w:bCs/>
          <w:iCs/>
          <w:lang w:eastAsia="en-US"/>
        </w:rPr>
        <w:t>;</w:t>
      </w:r>
    </w:p>
    <w:p w14:paraId="58443A50" w14:textId="65D2E585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359</w:t>
      </w:r>
      <w:r w:rsidR="003C2E2F">
        <w:rPr>
          <w:rFonts w:eastAsia="Calibri"/>
          <w:lang w:eastAsia="en-US"/>
        </w:rPr>
        <w:t>,</w:t>
      </w:r>
      <w:r w:rsidR="002A517F">
        <w:rPr>
          <w:rFonts w:eastAsia="Calibri"/>
          <w:lang w:eastAsia="en-US"/>
        </w:rPr>
        <w:t xml:space="preserve"> z późn. zm.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4C7DF4BD" w14:textId="4E23BD00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2A517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2A517F">
        <w:rPr>
          <w:rFonts w:eastAsia="Calibri"/>
          <w:lang w:eastAsia="en-US"/>
        </w:rPr>
        <w:t>1870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1722E329" w14:textId="44068F91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>yczących pomocy publicznej (Dz. U. z 20</w:t>
      </w:r>
      <w:r w:rsidR="002A517F">
        <w:rPr>
          <w:rFonts w:eastAsia="Calibri"/>
          <w:lang w:eastAsia="en-US"/>
        </w:rPr>
        <w:t>16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, poz. </w:t>
      </w:r>
      <w:r w:rsidR="002A517F">
        <w:rPr>
          <w:rFonts w:eastAsia="Calibri"/>
          <w:lang w:eastAsia="en-US"/>
        </w:rPr>
        <w:t>1808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30714FF9" w14:textId="0A0888A3" w:rsidR="004B3FD5" w:rsidRPr="00A07080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2A517F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2A517F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615C027" w14:textId="3C5829E9" w:rsidR="002678A0" w:rsidRPr="002A13E3" w:rsidRDefault="00FE50DD" w:rsidP="00DD78F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950124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76277B">
        <w:rPr>
          <w:rFonts w:eastAsia="Calibri"/>
          <w:lang w:eastAsia="en-US"/>
        </w:rPr>
        <w:t>,</w:t>
      </w:r>
      <w:r w:rsidR="002A517F">
        <w:rPr>
          <w:rFonts w:eastAsia="Calibri"/>
          <w:lang w:eastAsia="en-US"/>
        </w:rPr>
        <w:t xml:space="preserve"> z późn. zm.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38C0D956" w14:textId="77777777" w:rsidR="00604713" w:rsidRDefault="00604713" w:rsidP="00DD78F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 rozwoju regionalnego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Europejskiego Funduszu Rozwoju </w:t>
      </w:r>
      <w:r w:rsidRPr="002A13E3">
        <w:rPr>
          <w:rFonts w:eastAsia="Calibri"/>
          <w:lang w:eastAsia="en-US"/>
        </w:rPr>
        <w:lastRenderedPageBreak/>
        <w:t>Regionalnego, Europejskiego Funduszu Społecznego oraz Funduszu Spójności na lata 2014 – 2020</w:t>
      </w:r>
      <w:r w:rsidR="004B3FD5">
        <w:rPr>
          <w:rFonts w:eastAsia="Calibri"/>
          <w:lang w:eastAsia="en-US"/>
        </w:rPr>
        <w:t>, zwanymi</w:t>
      </w:r>
      <w:r w:rsidR="004B3FD5" w:rsidRPr="008B0A98">
        <w:rPr>
          <w:rFonts w:eastAsia="Calibri"/>
          <w:b/>
          <w:lang w:eastAsia="en-US"/>
        </w:rPr>
        <w:t xml:space="preserve"> „wytycznymi horyzontalnymi w zakresie kwalifikowalności”</w:t>
      </w:r>
      <w:r w:rsidR="006430DE">
        <w:rPr>
          <w:rFonts w:eastAsia="Calibri"/>
          <w:lang w:eastAsia="en-US"/>
        </w:rPr>
        <w:t>;</w:t>
      </w:r>
    </w:p>
    <w:p w14:paraId="595E8245" w14:textId="77777777" w:rsidR="004B3FD5" w:rsidRPr="006430DE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6430DE">
        <w:rPr>
          <w:rFonts w:eastAsia="Calibri"/>
          <w:lang w:eastAsia="en-US"/>
        </w:rPr>
        <w:t xml:space="preserve">wytycznymi </w:t>
      </w:r>
      <w:r>
        <w:rPr>
          <w:rFonts w:eastAsia="Calibri"/>
          <w:lang w:eastAsia="en-US"/>
        </w:rPr>
        <w:t xml:space="preserve">ministra właściwego do spraw rozwoju regionalnego </w:t>
      </w:r>
      <w:r w:rsidRPr="006430DE">
        <w:rPr>
          <w:rFonts w:eastAsia="Calibri"/>
          <w:lang w:eastAsia="en-US"/>
        </w:rPr>
        <w:t>w zakresie kwalifikowalności wydatków w Programie Operacyjnym Polska Wschodnia 2014-2020</w:t>
      </w:r>
      <w:r>
        <w:rPr>
          <w:rFonts w:eastAsia="Calibri"/>
          <w:lang w:eastAsia="en-US"/>
        </w:rPr>
        <w:t>, zwanymi „</w:t>
      </w:r>
      <w:r w:rsidRPr="004B5EB1">
        <w:rPr>
          <w:rFonts w:eastAsia="Calibri"/>
          <w:b/>
          <w:lang w:eastAsia="en-US"/>
        </w:rPr>
        <w:t>wytycznymi POPW”</w:t>
      </w:r>
      <w:r w:rsidRPr="00C4085F">
        <w:rPr>
          <w:rFonts w:eastAsia="Calibri"/>
          <w:lang w:eastAsia="en-US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5590796E" w14:textId="77777777" w:rsidR="00604713" w:rsidRPr="002A13E3" w:rsidRDefault="00604713" w:rsidP="004B3FD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228F633B" w14:textId="065B5CC9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385E15">
        <w:rPr>
          <w:rFonts w:eastAsia="Calibri"/>
          <w:lang w:eastAsia="en-US"/>
        </w:rPr>
        <w:t>,</w:t>
      </w:r>
      <w:r w:rsidR="004B3FD5">
        <w:rPr>
          <w:rFonts w:eastAsia="Calibri"/>
          <w:lang w:eastAsia="en-US"/>
        </w:rPr>
        <w:t xml:space="preserve"> z późń. zm</w:t>
      </w:r>
      <w:r w:rsidRPr="002A13E3">
        <w:rPr>
          <w:rFonts w:eastAsia="Calibri"/>
          <w:lang w:eastAsia="en-US"/>
        </w:rPr>
        <w:t>)</w:t>
      </w:r>
      <w:r w:rsidR="00BA1680">
        <w:rPr>
          <w:rFonts w:eastAsia="Calibri"/>
          <w:lang w:eastAsia="en-US"/>
        </w:rPr>
        <w:t>;</w:t>
      </w:r>
    </w:p>
    <w:p w14:paraId="71DE81FB" w14:textId="4CEB2634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</w:t>
      </w:r>
      <w:r w:rsidR="004B3FD5">
        <w:rPr>
          <w:rFonts w:eastAsia="Calibri"/>
          <w:lang w:eastAsia="en-US"/>
        </w:rPr>
        <w:t>)</w:t>
      </w:r>
      <w:r w:rsidR="00BA1680">
        <w:rPr>
          <w:rFonts w:eastAsia="Calibri"/>
          <w:lang w:eastAsia="en-US"/>
        </w:rPr>
        <w:t>;</w:t>
      </w:r>
    </w:p>
    <w:p w14:paraId="002D7931" w14:textId="1D4CA37E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</w:t>
      </w:r>
      <w:r w:rsidR="0076277B">
        <w:rPr>
          <w:rFonts w:eastAsia="Calibri"/>
          <w:lang w:eastAsia="en-US"/>
        </w:rPr>
        <w:t>,</w:t>
      </w:r>
      <w:r w:rsidR="002A517F">
        <w:rPr>
          <w:rFonts w:eastAsia="Calibri"/>
          <w:lang w:eastAsia="en-US"/>
        </w:rPr>
        <w:t xml:space="preserve"> z późn. zm.</w:t>
      </w:r>
      <w:r w:rsidRPr="002A13E3">
        <w:rPr>
          <w:rFonts w:eastAsia="Calibri"/>
          <w:lang w:eastAsia="en-US"/>
        </w:rPr>
        <w:t>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6B8EFBC7" w14:textId="77777777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>pomocy de minimis</w:t>
      </w:r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>(Dz. Urz. UE L 352 z 24.12.2013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BC86C92" w14:textId="2028D611" w:rsidR="004B3FD5" w:rsidRPr="00047BB9" w:rsidRDefault="004B3FD5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</w:t>
      </w:r>
      <w:r w:rsidR="0076277B">
        <w:rPr>
          <w:rFonts w:eastAsia="Calibri"/>
          <w:lang w:eastAsia="en-US"/>
        </w:rPr>
        <w:t>,</w:t>
      </w:r>
      <w:r w:rsidR="002A517F">
        <w:rPr>
          <w:rFonts w:eastAsia="Calibri"/>
          <w:lang w:eastAsia="en-US"/>
        </w:rPr>
        <w:t xml:space="preserve"> z późn. zm.</w:t>
      </w:r>
      <w:r w:rsidRPr="00047BB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72F9CFFD" w14:textId="77777777" w:rsidR="004B3FD5" w:rsidRDefault="004B3FD5" w:rsidP="004B3FD5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14:paraId="74AD0A8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14:paraId="2D79D35B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35AE1CB5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900CA4" w14:textId="77777777" w:rsidR="005977A6" w:rsidRPr="005977A6" w:rsidRDefault="005977A6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Pr="008B391B">
        <w:t xml:space="preserve"> 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841D4F4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10938BB4" w14:textId="77777777" w:rsidR="009A4AD0" w:rsidRPr="002525CD" w:rsidRDefault="009A4AD0" w:rsidP="00011E2E">
      <w:pPr>
        <w:numPr>
          <w:ilvl w:val="0"/>
          <w:numId w:val="29"/>
        </w:numPr>
        <w:tabs>
          <w:tab w:val="num" w:pos="360"/>
        </w:tabs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14:paraId="076343FF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6344BAE" w14:textId="77777777" w:rsidR="008E0CF8" w:rsidRPr="009D7A49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1F4814F9" w14:textId="77777777" w:rsidR="008E0CF8" w:rsidRPr="00E63EB0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45ABB87B" w14:textId="77777777" w:rsidR="002A517F" w:rsidRDefault="008E0CF8" w:rsidP="002A517F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109A7092" w14:textId="2C1123E7" w:rsidR="002A517F" w:rsidRPr="00E63EB0" w:rsidRDefault="002A517F" w:rsidP="002A517F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1A3ED3">
        <w:rPr>
          <w:b/>
          <w:bCs/>
        </w:rPr>
        <w:t xml:space="preserve">Instytucja </w:t>
      </w:r>
      <w:r w:rsidR="00174EEF">
        <w:rPr>
          <w:b/>
          <w:bCs/>
        </w:rPr>
        <w:t>Z</w:t>
      </w:r>
      <w:r w:rsidRPr="001A3ED3">
        <w:rPr>
          <w:b/>
          <w:bCs/>
        </w:rPr>
        <w:t xml:space="preserve">arządzająca </w:t>
      </w:r>
      <w:r w:rsidR="00174EEF">
        <w:rPr>
          <w:b/>
          <w:bCs/>
        </w:rPr>
        <w:t xml:space="preserve">(IZ) </w:t>
      </w:r>
      <w:r w:rsidRPr="001A3ED3">
        <w:rPr>
          <w:b/>
          <w:bCs/>
        </w:rPr>
        <w:t>-</w:t>
      </w:r>
      <w:r>
        <w:t xml:space="preserve"> </w:t>
      </w:r>
      <w:r w:rsidRPr="00D263BA">
        <w:t>instytucję, o której mowa w art. 2 pkt 11 ustawy wdrożeniowej. W przypadku działania funkcję Instytucji Zarządzającej pełni minister właściwy do spraw rozwoju regionalnego;</w:t>
      </w:r>
    </w:p>
    <w:p w14:paraId="200055C2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47E6C167" w14:textId="4554FB83" w:rsidR="00E63EB0" w:rsidRPr="00E63EB0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 nr 651/2014</w:t>
      </w:r>
      <w:r w:rsidR="000A5FFD">
        <w:rPr>
          <w:rFonts w:eastAsia="Calibri"/>
        </w:rPr>
        <w:t>;</w:t>
      </w:r>
    </w:p>
    <w:p w14:paraId="7A9662A8" w14:textId="77777777" w:rsidR="00333855" w:rsidRPr="006B6E8F" w:rsidRDefault="00333855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6B6E8F">
        <w:rPr>
          <w:b/>
        </w:rPr>
        <w:t xml:space="preserve">Panel Ekspertów </w:t>
      </w:r>
      <w:r w:rsidR="00E56CB6" w:rsidRPr="004129B2">
        <w:rPr>
          <w:rFonts w:eastAsia="Calibri"/>
          <w:lang w:eastAsia="en-US"/>
        </w:rPr>
        <w:t>(</w:t>
      </w:r>
      <w:r w:rsidR="00E56CB6" w:rsidRPr="00D44110">
        <w:rPr>
          <w:rFonts w:eastAsia="Calibri"/>
          <w:lang w:eastAsia="en-US"/>
        </w:rPr>
        <w:t>panel członków KOP</w:t>
      </w:r>
      <w:r w:rsidR="00E56CB6">
        <w:rPr>
          <w:rFonts w:eastAsia="Calibri"/>
          <w:lang w:eastAsia="en-US"/>
        </w:rPr>
        <w:t>)</w:t>
      </w:r>
      <w:r w:rsidR="00E56CB6" w:rsidRPr="00D44110">
        <w:rPr>
          <w:rFonts w:eastAsia="Calibri"/>
          <w:lang w:eastAsia="en-US"/>
        </w:rPr>
        <w:t xml:space="preserve"> – </w:t>
      </w:r>
      <w:r w:rsidR="00E56CB6">
        <w:rPr>
          <w:rFonts w:eastAsia="Calibri"/>
          <w:lang w:eastAsia="en-US"/>
        </w:rPr>
        <w:t>członków KOP dokonujących wspólnej oceny merytorycznej projektów</w:t>
      </w:r>
      <w:r w:rsidR="000A5FFD" w:rsidRPr="006B6E8F">
        <w:t>;</w:t>
      </w:r>
    </w:p>
    <w:p w14:paraId="7653C9DA" w14:textId="77777777" w:rsidR="0093187B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="00950124">
        <w:rPr>
          <w:rFonts w:eastAsia="Calibri"/>
          <w:lang w:eastAsia="en-US"/>
        </w:rPr>
        <w:t xml:space="preserve"> ustawy wdrożeniowej, </w:t>
      </w:r>
      <w:r w:rsidRPr="009D7A49">
        <w:rPr>
          <w:rFonts w:eastAsia="Calibri"/>
          <w:lang w:eastAsia="en-US"/>
        </w:rPr>
        <w:t xml:space="preserve">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0773B619" w14:textId="77777777" w:rsidR="002525CD" w:rsidRPr="009D7A49" w:rsidRDefault="002525CD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produkt </w:t>
      </w:r>
      <w:r w:rsidR="00950124">
        <w:rPr>
          <w:rFonts w:eastAsia="Calibri"/>
          <w:lang w:eastAsia="en-US"/>
        </w:rPr>
        <w:t>– wyrób lub usługę</w:t>
      </w:r>
      <w:r>
        <w:rPr>
          <w:rFonts w:eastAsia="Calibri"/>
          <w:lang w:eastAsia="en-US"/>
        </w:rPr>
        <w:t xml:space="preserve"> będące efektem projektu</w:t>
      </w:r>
      <w:r w:rsidR="00FE50DD">
        <w:rPr>
          <w:rFonts w:eastAsia="Calibri"/>
          <w:lang w:eastAsia="en-US"/>
        </w:rPr>
        <w:t>;</w:t>
      </w:r>
    </w:p>
    <w:p w14:paraId="7D1D80F8" w14:textId="77777777" w:rsidR="0093187B" w:rsidRPr="005977A6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53BCB973" w14:textId="2D01C3B1" w:rsidR="002A517F" w:rsidRPr="0076277B" w:rsidRDefault="005977A6" w:rsidP="0076277B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76277B">
        <w:rPr>
          <w:rFonts w:eastAsia="Calibri"/>
          <w:b/>
          <w:lang w:eastAsia="en-US"/>
        </w:rPr>
        <w:t xml:space="preserve">strategia wzornicza </w:t>
      </w:r>
      <w:r w:rsidRPr="0076277B">
        <w:rPr>
          <w:rFonts w:eastAsia="Calibri"/>
          <w:i/>
          <w:lang w:eastAsia="en-US"/>
        </w:rPr>
        <w:t>–</w:t>
      </w:r>
      <w:r w:rsidR="007F006E">
        <w:t xml:space="preserve"> </w:t>
      </w:r>
      <w:r w:rsidR="002A517F" w:rsidRPr="008B391B">
        <w:t>raport z przeprowadzonego audytu wzorniczego zawierający co najmniej następujące elementy:</w:t>
      </w:r>
    </w:p>
    <w:p w14:paraId="0A234EBE" w14:textId="5C874F31" w:rsidR="002A517F" w:rsidRPr="008B391B" w:rsidRDefault="002A517F" w:rsidP="002A517F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="0076277B">
        <w:t xml:space="preserve">gólną charakterystykę przedsiębiorcy </w:t>
      </w:r>
      <w:r w:rsidR="003C2E2F">
        <w:t>w</w:t>
      </w:r>
      <w:r w:rsidR="0076277B">
        <w:t>nioskodawcy</w:t>
      </w:r>
      <w:r w:rsidRPr="008B391B">
        <w:t xml:space="preserve"> zawierającą analizę wzorniczą przedsiębiorstwa w zakresie produktów, technologii, struktury organizacyjnej, procesów komunikacji z klientem, strategii marketingowej,</w:t>
      </w:r>
    </w:p>
    <w:p w14:paraId="079079F6" w14:textId="4DF5F439" w:rsidR="002A517F" w:rsidRDefault="002A517F" w:rsidP="002A517F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</w:t>
      </w:r>
      <w:r w:rsidR="0076277B">
        <w:t xml:space="preserve">przedsiębiorcy </w:t>
      </w:r>
      <w:r w:rsidR="003C2E2F">
        <w:t>w</w:t>
      </w:r>
      <w:r w:rsidR="0076277B">
        <w:t>nioskodawcy</w:t>
      </w:r>
      <w:r w:rsidRPr="008B391B">
        <w:t xml:space="preserve"> w zakresie designu zawierający co najmniej informacje odnośnie charakterystyki klientów, opis głównych konkurentów, </w:t>
      </w:r>
    </w:p>
    <w:p w14:paraId="4CA388EA" w14:textId="79442EE5" w:rsidR="002A517F" w:rsidRPr="008B391B" w:rsidRDefault="002A517F" w:rsidP="002A517F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</w:t>
      </w:r>
      <w:r w:rsidR="0068795F">
        <w:t xml:space="preserve">zowych w kontekście </w:t>
      </w:r>
      <w:r w:rsidR="003C2E2F">
        <w:t>w</w:t>
      </w:r>
      <w:r w:rsidR="0068795F">
        <w:t>nioskodawcy</w:t>
      </w:r>
      <w:r w:rsidRPr="00D640DB">
        <w:t xml:space="preserve"> trendów branżowych, społecznych i technologicznych o dużym potencj</w:t>
      </w:r>
      <w:r w:rsidR="0076277B">
        <w:t xml:space="preserve">ale wpływu na rynek </w:t>
      </w:r>
      <w:r w:rsidR="003C2E2F">
        <w:t>w</w:t>
      </w:r>
      <w:r w:rsidR="0076277B">
        <w:t>nioskodawcy</w:t>
      </w:r>
      <w:r w:rsidRPr="00D640DB">
        <w:t>,</w:t>
      </w:r>
    </w:p>
    <w:p w14:paraId="38C85BD7" w14:textId="47C7FD0E" w:rsidR="002A517F" w:rsidRPr="008B391B" w:rsidRDefault="002A517F" w:rsidP="002A517F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</w:t>
      </w:r>
      <w:r w:rsidR="0076277B">
        <w:t xml:space="preserve">ykorzystania wzornictwa w przedsiębiorstwie </w:t>
      </w:r>
      <w:r w:rsidR="003C2E2F">
        <w:t>w</w:t>
      </w:r>
      <w:r w:rsidR="0076277B">
        <w:t xml:space="preserve">nioskodawcy oraz jego </w:t>
      </w:r>
      <w:r w:rsidRPr="008B391B">
        <w:t>potencjału w tym zakresie,</w:t>
      </w:r>
    </w:p>
    <w:p w14:paraId="797810FB" w14:textId="5E43D149" w:rsidR="002A517F" w:rsidRPr="008B391B" w:rsidRDefault="002A517F" w:rsidP="002A517F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</w:t>
      </w:r>
      <w:r w:rsidR="0076277B">
        <w:t xml:space="preserve">e problemów wzorniczych w przedsiębiorstwie </w:t>
      </w:r>
      <w:r w:rsidR="003C2E2F">
        <w:t>w</w:t>
      </w:r>
      <w:r w:rsidR="0076277B">
        <w:t>nioskodawcy</w:t>
      </w:r>
      <w:r w:rsidRPr="008B391B">
        <w:t xml:space="preserve"> (przy czym problemy te mogą dotyczyć zarówno produktu, jak i innych procesów biznesowych w firmie),</w:t>
      </w:r>
    </w:p>
    <w:p w14:paraId="0E307123" w14:textId="6AC0B722" w:rsidR="002A517F" w:rsidRDefault="002A517F" w:rsidP="002A517F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</w:t>
      </w:r>
      <w:r w:rsidR="0076277B" w:rsidRPr="0076277B">
        <w:t xml:space="preserve"> </w:t>
      </w:r>
      <w:r w:rsidR="0076277B">
        <w:t xml:space="preserve">przedsiębiorstwie </w:t>
      </w:r>
      <w:r w:rsidR="003C2E2F">
        <w:t>w</w:t>
      </w:r>
      <w:r w:rsidR="0076277B">
        <w:t>nioskodawcy</w:t>
      </w:r>
      <w:r w:rsidRPr="008B391B">
        <w:t>,</w:t>
      </w:r>
    </w:p>
    <w:p w14:paraId="6FE9AA85" w14:textId="3D543270" w:rsidR="005977A6" w:rsidRPr="0076277B" w:rsidRDefault="002A517F" w:rsidP="0076277B">
      <w:pPr>
        <w:pStyle w:val="Akapitzlist"/>
        <w:numPr>
          <w:ilvl w:val="4"/>
          <w:numId w:val="44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</w:t>
      </w:r>
      <w:r w:rsidR="0076277B">
        <w:t xml:space="preserve">przedsiębiorstwie </w:t>
      </w:r>
      <w:r w:rsidR="003C2E2F">
        <w:t>w</w:t>
      </w:r>
      <w:r w:rsidR="0076277B">
        <w:t>nioskodawcy</w:t>
      </w:r>
      <w:r w:rsidR="003C2E2F">
        <w:t>;</w:t>
      </w:r>
    </w:p>
    <w:p w14:paraId="723F970A" w14:textId="0E3126DB" w:rsidR="0093187B" w:rsidRPr="0076277B" w:rsidRDefault="0093187B" w:rsidP="0068795F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after="120" w:line="276" w:lineRule="auto"/>
        <w:jc w:val="both"/>
        <w:rPr>
          <w:rFonts w:eastAsia="Calibri"/>
          <w:lang w:eastAsia="en-US"/>
        </w:rPr>
      </w:pPr>
      <w:r w:rsidRPr="0076277B">
        <w:rPr>
          <w:rFonts w:eastAsia="Calibri"/>
          <w:b/>
          <w:lang w:eastAsia="en-US"/>
        </w:rPr>
        <w:t xml:space="preserve">strona internetowa PARP </w:t>
      </w:r>
      <w:r w:rsidRPr="0076277B">
        <w:rPr>
          <w:rFonts w:eastAsia="Calibri"/>
          <w:lang w:eastAsia="en-US"/>
        </w:rPr>
        <w:t>– stron</w:t>
      </w:r>
      <w:r w:rsidR="006E591F" w:rsidRPr="0076277B">
        <w:rPr>
          <w:rFonts w:eastAsia="Calibri"/>
          <w:lang w:eastAsia="en-US"/>
        </w:rPr>
        <w:t>ę</w:t>
      </w:r>
      <w:r w:rsidRPr="0076277B">
        <w:rPr>
          <w:rFonts w:eastAsia="Calibri"/>
          <w:lang w:eastAsia="en-US"/>
        </w:rPr>
        <w:t xml:space="preserve"> internetow</w:t>
      </w:r>
      <w:r w:rsidR="006E591F" w:rsidRPr="0076277B">
        <w:rPr>
          <w:rFonts w:eastAsia="Calibri"/>
          <w:lang w:eastAsia="en-US"/>
        </w:rPr>
        <w:t>ą</w:t>
      </w:r>
      <w:r w:rsidRPr="0076277B">
        <w:rPr>
          <w:rFonts w:eastAsia="Calibri"/>
          <w:lang w:eastAsia="en-US"/>
        </w:rPr>
        <w:t xml:space="preserve"> www</w:t>
      </w:r>
      <w:r w:rsidR="00122F87" w:rsidRPr="0076277B">
        <w:rPr>
          <w:rFonts w:eastAsia="Calibri"/>
          <w:lang w:eastAsia="en-US"/>
        </w:rPr>
        <w:t>.parp.gov.pl</w:t>
      </w:r>
      <w:r w:rsidR="000A5FFD" w:rsidRPr="0076277B">
        <w:rPr>
          <w:rFonts w:eastAsia="Calibri"/>
          <w:lang w:eastAsia="en-US"/>
        </w:rPr>
        <w:t>;</w:t>
      </w:r>
    </w:p>
    <w:p w14:paraId="0C925C0A" w14:textId="073C63BB" w:rsidR="001811E0" w:rsidRPr="001811E0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 xml:space="preserve">– dokument, w którym </w:t>
      </w:r>
      <w:r w:rsidR="001811E0" w:rsidRPr="001811E0">
        <w:rPr>
          <w:rFonts w:eastAsia="Calibri"/>
          <w:lang w:eastAsia="en-US"/>
        </w:rPr>
        <w:t>zawarte są informacje o wnioskodawcy oraz opis projektu lub przedstawione w innej formie informacje na temat projektu, na podstawie których dokonuje się oceny spełnienia przez ten projekt kryteriów wyboru projektów, o których mowa w załączniku nr 1</w:t>
      </w:r>
      <w:r w:rsidR="00695966">
        <w:rPr>
          <w:rFonts w:eastAsia="Calibri"/>
          <w:lang w:eastAsia="en-US"/>
        </w:rPr>
        <w:t xml:space="preserve"> do regulaminu</w:t>
      </w:r>
      <w:r w:rsidR="001811E0" w:rsidRPr="001811E0">
        <w:rPr>
          <w:rFonts w:eastAsia="Calibri"/>
          <w:lang w:eastAsia="en-US"/>
        </w:rPr>
        <w:t>, przy czym za integralną część wniosku o dofinansowanie uznaje się wszystkie jego załączniki;</w:t>
      </w:r>
      <w:r w:rsidR="00451AA8">
        <w:rPr>
          <w:rFonts w:eastAsia="Calibri"/>
          <w:lang w:eastAsia="en-US"/>
        </w:rPr>
        <w:t xml:space="preserve"> Wzór wniosku o dofinansowanie stanowi załącznik nr 2 do regulaminu;</w:t>
      </w:r>
    </w:p>
    <w:p w14:paraId="19E15B05" w14:textId="77777777" w:rsidR="00532A04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9" w:name="_Toc184790623"/>
      <w:bookmarkStart w:id="10" w:name="_Toc184791332"/>
    </w:p>
    <w:p w14:paraId="756D9EE9" w14:textId="77777777"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09765785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1" w:name="_Toc205091845"/>
      <w:bookmarkStart w:id="12" w:name="_Toc191364021"/>
      <w:bookmarkStart w:id="13" w:name="_Toc191364273"/>
      <w:bookmarkStart w:id="14" w:name="_Toc191364663"/>
      <w:bookmarkStart w:id="15" w:name="_Toc191456538"/>
      <w:bookmarkStart w:id="16" w:name="_Toc191954089"/>
      <w:bookmarkStart w:id="17" w:name="_Toc191364023"/>
      <w:bookmarkStart w:id="18" w:name="_Toc191364275"/>
      <w:bookmarkStart w:id="19" w:name="_Toc191364665"/>
      <w:bookmarkStart w:id="20" w:name="_Toc191456540"/>
      <w:bookmarkStart w:id="21" w:name="_Toc19195409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14:paraId="1C083AFF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02CC0C87" w14:textId="77777777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MSP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</w:t>
      </w:r>
      <w:r w:rsidRPr="00E63EB0">
        <w:lastRenderedPageBreak/>
        <w:t xml:space="preserve">oraz wzrost wykorzystywania wzornictwa w działalności przedsiębiorstw, co znajdzie przełożenie na wdrożenie nowych produktów na rynek. </w:t>
      </w:r>
    </w:p>
    <w:p w14:paraId="690939E2" w14:textId="77777777" w:rsidR="00B94198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21FE7EB4" w14:textId="04738773"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2A517F">
        <w:t>13</w:t>
      </w:r>
      <w:r w:rsidR="00621143" w:rsidRPr="00C555CA">
        <w:t xml:space="preserve"> września</w:t>
      </w:r>
      <w:r w:rsidRPr="00C555CA">
        <w:t xml:space="preserve"> do </w:t>
      </w:r>
      <w:r w:rsidR="002A517F">
        <w:t>15 listopada</w:t>
      </w:r>
      <w:r w:rsidR="00621143" w:rsidRPr="00C555CA">
        <w:t xml:space="preserve"> 201</w:t>
      </w:r>
      <w:r w:rsidR="002A517F">
        <w:t>7</w:t>
      </w:r>
      <w:r w:rsidR="00FE7517" w:rsidRPr="00C555CA">
        <w:t xml:space="preserve"> </w:t>
      </w:r>
      <w:r w:rsidR="00BE16CF" w:rsidRPr="00C555CA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14:paraId="3B4F8393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</w:t>
      </w:r>
      <w:r w:rsidR="0017403B">
        <w:t xml:space="preserve">w konkursie </w:t>
      </w:r>
      <w:r w:rsidRPr="00E63EB0">
        <w:t>wynosi</w:t>
      </w:r>
      <w:r w:rsidR="0017403B">
        <w:t xml:space="preserve"> 5 000 000,00 zł </w:t>
      </w:r>
      <w:r w:rsidR="0017403B" w:rsidRPr="00E63EB0">
        <w:t>(słownie</w:t>
      </w:r>
      <w:r w:rsidR="0017403B">
        <w:t>:</w:t>
      </w:r>
      <w:r w:rsidR="0017403B" w:rsidRPr="00E63EB0">
        <w:t xml:space="preserve"> pięć milionów złotych)</w:t>
      </w:r>
      <w:r w:rsidR="0017403B">
        <w:t>.</w:t>
      </w:r>
    </w:p>
    <w:p w14:paraId="7477837A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27FBE0CC" w14:textId="6A881FFB" w:rsidR="001811E0" w:rsidRDefault="005A5547" w:rsidP="002A517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Ilekroć w regulaminie mowa jest o adresie poczty elektronicznej wnioskodawcy, oznacza to adres e-mail służący do korespondencji określony w pkt</w:t>
      </w:r>
      <w:r w:rsidR="009B7F1A">
        <w:t xml:space="preserve"> III wniosku o dofinansowanie</w:t>
      </w:r>
      <w:r w:rsidR="002525CD">
        <w:t xml:space="preserve"> </w:t>
      </w:r>
      <w:r w:rsidR="002525CD" w:rsidRPr="00EA22D7">
        <w:rPr>
          <w:i/>
        </w:rPr>
        <w:t>Wnioskodawca – adres korespondencyjny</w:t>
      </w:r>
      <w:r w:rsidR="00EA22D7">
        <w:t xml:space="preserve">, a </w:t>
      </w:r>
      <w:r w:rsidR="00695966">
        <w:t xml:space="preserve">jeśli wnioskodawca ustanowił </w:t>
      </w:r>
      <w:r w:rsidR="00EA22D7">
        <w:t>pełnomocnika adres e-mail w części IV wniosk</w:t>
      </w:r>
      <w:r w:rsidR="001811E0">
        <w:t xml:space="preserve">u o dofinansowanie </w:t>
      </w:r>
      <w:r w:rsidR="001811E0" w:rsidRPr="00EA22D7">
        <w:rPr>
          <w:i/>
        </w:rPr>
        <w:t>Informacj</w:t>
      </w:r>
      <w:r w:rsidR="0076277B">
        <w:rPr>
          <w:i/>
        </w:rPr>
        <w:t>e</w:t>
      </w:r>
      <w:r w:rsidR="001811E0" w:rsidRPr="00EA22D7">
        <w:rPr>
          <w:i/>
        </w:rPr>
        <w:t xml:space="preserve"> o pełnomocniku</w:t>
      </w:r>
      <w:r w:rsidR="001811E0">
        <w:t>.</w:t>
      </w:r>
      <w:r w:rsidR="002A517F" w:rsidRPr="002A517F">
        <w:t xml:space="preserve"> </w:t>
      </w:r>
      <w:r w:rsidR="002A517F" w:rsidRPr="00D263BA">
        <w:t>Wnioskodawca jest zobowiązany podać adres, na który należy kierować korespondencję w formie elektronicznej (e-mail), zapewniający skuteczną komunikację pomiędzy PARP a wnioskodawcą przy ocenie wniosku o dofinansowanie.</w:t>
      </w:r>
    </w:p>
    <w:p w14:paraId="1BE44D09" w14:textId="77777777" w:rsidR="003B08BD" w:rsidRDefault="002A517F" w:rsidP="003B08B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 przypadku rozpoczęcia realizacji</w:t>
      </w:r>
      <w:r w:rsidRPr="004553FD">
        <w:t xml:space="preserve"> projektu przed </w:t>
      </w:r>
      <w:r>
        <w:t>dniem wejścia w życie</w:t>
      </w:r>
      <w:r w:rsidRPr="004553FD">
        <w:t xml:space="preserve"> umowy o dofinansowanie </w:t>
      </w:r>
      <w:r>
        <w:t xml:space="preserve">wnioskodawca realizuje projekt na własne ryzyko. </w:t>
      </w:r>
    </w:p>
    <w:p w14:paraId="3CF6B8EA" w14:textId="6A3097C0" w:rsidR="002A517F" w:rsidRDefault="003B08BD" w:rsidP="003B08B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D263BA">
        <w:t xml:space="preserve">W przypadku zamówień, do których nie stosuje się ustawy </w:t>
      </w:r>
      <w:r w:rsidR="00451AA8">
        <w:t xml:space="preserve">z dnia 29 stycznia 2004 r. </w:t>
      </w:r>
      <w:r>
        <w:t xml:space="preserve">- </w:t>
      </w:r>
      <w:r w:rsidRPr="00D263BA">
        <w:t>Prawo zamówień publicznych</w:t>
      </w:r>
      <w:r w:rsidR="00451AA8">
        <w:t xml:space="preserve"> (Dz.U. z 2015 r. poz. 2164</w:t>
      </w:r>
      <w:r w:rsidR="003C2E2F">
        <w:t>,</w:t>
      </w:r>
      <w:r w:rsidR="00451AA8">
        <w:t xml:space="preserve"> z późn. zm.)</w:t>
      </w:r>
      <w:r w:rsidRPr="00D263BA">
        <w:t>, co do których postępowanie o udzielenie zamówienia wszczęto przed dniem wejścia w życie umowy o dofinansowanie</w:t>
      </w:r>
      <w:r>
        <w:t>,</w:t>
      </w:r>
      <w:r w:rsidRPr="00D263BA">
        <w:t xml:space="preserve"> wnioskodawca stosuje przepisy art. 6c ustawy o PARP oraz</w:t>
      </w:r>
      <w:r>
        <w:t xml:space="preserve"> </w:t>
      </w:r>
      <w:r w:rsidR="00125AF7">
        <w:t>postanowienia</w:t>
      </w:r>
      <w:r w:rsidRPr="00D263BA">
        <w:t xml:space="preserve"> wytycznych horyzontalnych w zakresie kwalifikowalności</w:t>
      </w:r>
      <w:r>
        <w:t>, w tym w szczególności w zakresie zasady rozeznania rynku i zasady konkurencyjności</w:t>
      </w:r>
      <w:r w:rsidRPr="00D263BA">
        <w:t>.</w:t>
      </w:r>
    </w:p>
    <w:p w14:paraId="400024AF" w14:textId="098D219D" w:rsidR="002A517F" w:rsidRPr="004553FD" w:rsidRDefault="003B08BD" w:rsidP="0076277B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Dodatkowo </w:t>
      </w:r>
      <w:r w:rsidRPr="00A4502A">
        <w:t xml:space="preserve">w przypadku publikacji przez wnioskodawcę zapytań </w:t>
      </w:r>
      <w:r w:rsidRPr="00C70303">
        <w:t>ofertowych zalecane</w:t>
      </w:r>
      <w:r w:rsidRPr="00A4502A">
        <w:t xml:space="preserve"> jest zamieszczenie zapytania ofertowego oraz informacji o wynikach postępowania na stronie internetowej </w:t>
      </w:r>
      <w:r w:rsidR="00467A07">
        <w:t>PARP</w:t>
      </w:r>
      <w:r w:rsidRPr="00A4502A">
        <w:rPr>
          <w:vertAlign w:val="superscript"/>
        </w:rPr>
        <w:footnoteReference w:id="2"/>
      </w:r>
      <w:r w:rsidRPr="00A4502A">
        <w:t>.</w:t>
      </w:r>
    </w:p>
    <w:p w14:paraId="573636BE" w14:textId="062FD16C" w:rsidR="00695966" w:rsidRPr="00EC2ECB" w:rsidRDefault="00695966" w:rsidP="00A13B9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C2ECB">
        <w:t>Wnioskodawca nie może złożyć wni</w:t>
      </w:r>
      <w:r>
        <w:t xml:space="preserve">osku o dofinansowanie projektu, który aktualnie jest </w:t>
      </w:r>
      <w:r w:rsidRPr="00EC2ECB">
        <w:t>przedmiotem:</w:t>
      </w:r>
    </w:p>
    <w:p w14:paraId="55DF09E3" w14:textId="77777777" w:rsidR="00695966" w:rsidRPr="00EC2ECB" w:rsidRDefault="00695966" w:rsidP="0076277B">
      <w:pPr>
        <w:pStyle w:val="Akapitzlist"/>
        <w:numPr>
          <w:ilvl w:val="0"/>
          <w:numId w:val="49"/>
        </w:numPr>
        <w:spacing w:after="120" w:line="276" w:lineRule="auto"/>
        <w:jc w:val="both"/>
      </w:pPr>
      <w:r>
        <w:t>o</w:t>
      </w:r>
      <w:r w:rsidRPr="00EC2ECB">
        <w:t>ceny</w:t>
      </w:r>
      <w:r>
        <w:t xml:space="preserve"> w ramach innego naboru prowadzonego w PARP </w:t>
      </w:r>
      <w:r w:rsidRPr="00EC2ECB">
        <w:t xml:space="preserve">lub </w:t>
      </w:r>
    </w:p>
    <w:p w14:paraId="688B34C3" w14:textId="77777777" w:rsidR="00695966" w:rsidRPr="00EC2ECB" w:rsidRDefault="00695966" w:rsidP="0076277B">
      <w:pPr>
        <w:pStyle w:val="Akapitzlist"/>
        <w:numPr>
          <w:ilvl w:val="0"/>
          <w:numId w:val="49"/>
        </w:numPr>
        <w:spacing w:after="120" w:line="276" w:lineRule="auto"/>
        <w:jc w:val="both"/>
      </w:pPr>
      <w:r w:rsidRPr="00EC2ECB">
        <w:t xml:space="preserve">procedury odwoławczej lub </w:t>
      </w:r>
    </w:p>
    <w:p w14:paraId="3F73FAE0" w14:textId="77777777" w:rsidR="00695966" w:rsidRPr="00EC2ECB" w:rsidRDefault="00695966" w:rsidP="0076277B">
      <w:pPr>
        <w:pStyle w:val="Akapitzlist"/>
        <w:numPr>
          <w:ilvl w:val="0"/>
          <w:numId w:val="49"/>
        </w:numPr>
        <w:spacing w:after="120" w:line="276" w:lineRule="auto"/>
        <w:jc w:val="both"/>
      </w:pPr>
      <w:r w:rsidRPr="00EC2ECB">
        <w:t xml:space="preserve">postępowania sądowo – administracyjnego, </w:t>
      </w:r>
    </w:p>
    <w:p w14:paraId="31DB18A3" w14:textId="77777777" w:rsidR="00200722" w:rsidRDefault="00695966" w:rsidP="00695966">
      <w:pPr>
        <w:tabs>
          <w:tab w:val="num" w:pos="1080"/>
        </w:tabs>
        <w:spacing w:after="120" w:line="276" w:lineRule="auto"/>
        <w:jc w:val="both"/>
      </w:pPr>
      <w:r w:rsidRPr="00EC2ECB">
        <w:t xml:space="preserve">pod rygorem pozostawienia </w:t>
      </w:r>
      <w:r>
        <w:t>bez rozpatrzenia wniosku o dofinansowanie złożonego w niniejszym konkursie</w:t>
      </w:r>
      <w:r w:rsidRPr="00EC2ECB">
        <w:t>.</w:t>
      </w:r>
    </w:p>
    <w:p w14:paraId="1492E7A7" w14:textId="575DB8D3" w:rsidR="00200722" w:rsidRPr="00D263BA" w:rsidRDefault="00200722" w:rsidP="00200722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pacing w:after="120" w:line="276" w:lineRule="auto"/>
        <w:ind w:left="426" w:hanging="426"/>
        <w:jc w:val="both"/>
      </w:pPr>
      <w:r w:rsidRPr="00D263BA">
        <w:lastRenderedPageBreak/>
        <w:t>Wnioskodawca może zapoznać się z nagran</w:t>
      </w:r>
      <w:r>
        <w:t>iem, o którym mowa w § 10 ust. 10</w:t>
      </w:r>
      <w:r w:rsidRPr="00D263BA">
        <w:t>, po rozstrzygnięciu konkursu, o którym mowa w § 11 ust. 5, wyłącznie w siedzibie PARP po złożeniu pisemnego wniosku o zapoznanie się z nagraniem. Osobami uprawnionymi do obejrzenia nagrania są osoby wchodzące w skład organu uprawnionego do reprezentacji wnioskodawcy, prokurenci oraz upoważnieni przez wnioskodawcę pracownicy.</w:t>
      </w:r>
    </w:p>
    <w:p w14:paraId="25CCAA43" w14:textId="77777777" w:rsidR="003345AC" w:rsidRPr="00E63EB0" w:rsidRDefault="003345AC" w:rsidP="00EB49E8">
      <w:pPr>
        <w:spacing w:after="120" w:line="276" w:lineRule="auto"/>
        <w:rPr>
          <w:b/>
        </w:rPr>
      </w:pPr>
    </w:p>
    <w:p w14:paraId="37AC9D30" w14:textId="77777777" w:rsidR="00E93BD4" w:rsidRPr="00E63EB0" w:rsidRDefault="00E93BD4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14:paraId="741713E6" w14:textId="77777777" w:rsidR="00E93BD4" w:rsidRPr="00E63EB0" w:rsidRDefault="0017403B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Przedmiot konkursu</w:t>
      </w:r>
    </w:p>
    <w:p w14:paraId="34635A1D" w14:textId="77777777" w:rsidR="0017403B" w:rsidRPr="00E63EB0" w:rsidRDefault="0017403B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14:paraId="6284D23D" w14:textId="77777777" w:rsidR="0017403B" w:rsidRPr="00E63EB0" w:rsidRDefault="0017403B" w:rsidP="00011E2E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14:paraId="1C8267D9" w14:textId="77777777" w:rsidR="0017403B" w:rsidRPr="009D7A49" w:rsidRDefault="0017403B" w:rsidP="00011E2E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14:paraId="51D6A2B5" w14:textId="5BB7FF7D" w:rsidR="00F6528F" w:rsidRPr="00E63EB0" w:rsidRDefault="00484629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</w:t>
      </w:r>
      <w:r w:rsidR="0017403B">
        <w:t xml:space="preserve">w konkursie </w:t>
      </w:r>
      <w:r>
        <w:t xml:space="preserve">będą podlegały </w:t>
      </w:r>
      <w:r w:rsidR="00F6528F" w:rsidRPr="00E63EB0">
        <w:t xml:space="preserve">projekty </w:t>
      </w:r>
      <w:r w:rsidR="0017403B">
        <w:t>w ramach Etapu I, o który</w:t>
      </w:r>
      <w:r w:rsidR="001811E0">
        <w:t>m</w:t>
      </w:r>
      <w:r w:rsidR="0017403B">
        <w:t xml:space="preserve"> mowa w ust. 1 pkt 1.</w:t>
      </w:r>
    </w:p>
    <w:p w14:paraId="322CE068" w14:textId="3624509B" w:rsidR="00F6528F" w:rsidRDefault="00F6528F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>ziałania mogą ubiegać się wyłącznie mikro</w:t>
      </w:r>
      <w:r w:rsidR="00D76EBF">
        <w:t>przedsiębiorcy</w:t>
      </w:r>
      <w:r w:rsidRPr="00E63EB0">
        <w:t xml:space="preserve">, mali </w:t>
      </w:r>
      <w:r w:rsidR="006B6E8F">
        <w:t>lub</w:t>
      </w:r>
      <w:r w:rsidRPr="00E63EB0">
        <w:t xml:space="preserve"> średni przedsiębiorcy prowadzący działalność gospodarczą na terytorium </w:t>
      </w:r>
      <w:r w:rsidR="003B08BD">
        <w:t xml:space="preserve">makroregionu </w:t>
      </w:r>
      <w:r w:rsidRPr="00E63EB0">
        <w:t xml:space="preserve">Polski Wschodniej </w:t>
      </w:r>
      <w:r w:rsidR="003B08BD">
        <w:t xml:space="preserve">(makroregion Polski Wschodniej – oznacza obszar obejmujący następujące województwa: lubelskie, podkarpackie, podlaskie, świętokrzyskie i warmińsko – mazurskie) </w:t>
      </w:r>
      <w:r w:rsidRPr="00E63EB0">
        <w:t>potwierdzoną wpisem do odpowiedniego rejestru.</w:t>
      </w:r>
    </w:p>
    <w:p w14:paraId="7EA9C9C6" w14:textId="77777777" w:rsidR="00017C86" w:rsidRPr="00E63EB0" w:rsidRDefault="00563D6B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5247D1" w:rsidRPr="00E63EB0">
        <w:t xml:space="preserve">w ramach Etapu I </w:t>
      </w:r>
      <w:r w:rsidR="005247D1">
        <w:t>stanowi</w:t>
      </w:r>
      <w:r w:rsidR="005247D1" w:rsidRPr="00E63EB0">
        <w:t xml:space="preserve"> </w:t>
      </w:r>
      <w:r w:rsidR="005247D1" w:rsidRPr="004D694F">
        <w:rPr>
          <w:iCs/>
        </w:rPr>
        <w:t xml:space="preserve">pomoc </w:t>
      </w:r>
      <w:r w:rsidR="005247D1" w:rsidRPr="004D694F">
        <w:rPr>
          <w:i/>
          <w:iCs/>
        </w:rPr>
        <w:t>de minimis</w:t>
      </w:r>
      <w:r w:rsidR="005247D1" w:rsidRPr="004D694F">
        <w:rPr>
          <w:iCs/>
        </w:rPr>
        <w:t xml:space="preserve">, </w:t>
      </w:r>
      <w:r w:rsidR="005247D1">
        <w:rPr>
          <w:iCs/>
        </w:rPr>
        <w:t xml:space="preserve">udzielaną </w:t>
      </w:r>
      <w:r w:rsidR="005247D1" w:rsidRPr="004D694F">
        <w:rPr>
          <w:iCs/>
        </w:rPr>
        <w:t xml:space="preserve">zgodnie z </w:t>
      </w:r>
      <w:r w:rsidR="005247D1">
        <w:rPr>
          <w:iCs/>
        </w:rPr>
        <w:t>r</w:t>
      </w:r>
      <w:r w:rsidR="005247D1" w:rsidRPr="004D694F">
        <w:rPr>
          <w:iCs/>
        </w:rPr>
        <w:t>ozporządzeniem</w:t>
      </w:r>
      <w:r w:rsidR="005247D1">
        <w:rPr>
          <w:iCs/>
        </w:rPr>
        <w:t xml:space="preserve"> KE</w:t>
      </w:r>
      <w:r w:rsidR="005247D1" w:rsidRPr="004D694F">
        <w:rPr>
          <w:iCs/>
        </w:rPr>
        <w:t xml:space="preserve"> nr 1407/2013</w:t>
      </w:r>
      <w:r w:rsidR="005247D1">
        <w:rPr>
          <w:iCs/>
        </w:rPr>
        <w:t>.</w:t>
      </w:r>
    </w:p>
    <w:p w14:paraId="52AEA285" w14:textId="77777777" w:rsidR="00F6528F" w:rsidRPr="00E63EB0" w:rsidRDefault="00F6528F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109DB03F" w14:textId="77777777" w:rsidR="00F6528F" w:rsidRPr="00E63EB0" w:rsidRDefault="00247D72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E63EB0">
        <w:t>na podstawie</w:t>
      </w:r>
      <w:r w:rsidR="00F6528F" w:rsidRPr="00E63EB0">
        <w:t xml:space="preserve"> art. 6b ust.</w:t>
      </w:r>
      <w:r w:rsidR="00F27224">
        <w:t xml:space="preserve"> </w:t>
      </w:r>
      <w:r w:rsidR="00F6528F" w:rsidRPr="00E63EB0">
        <w:t xml:space="preserve">3 ustawy </w:t>
      </w:r>
      <w:r w:rsidR="00563D6B">
        <w:t>o PARP;</w:t>
      </w:r>
    </w:p>
    <w:p w14:paraId="0C7F11E5" w14:textId="66E88ADF" w:rsidR="00F6528F" w:rsidRPr="005247D1" w:rsidRDefault="00F6528F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 xml:space="preserve">na podstawie art. 207 </w:t>
      </w:r>
      <w:r w:rsidR="000A3A1A">
        <w:t xml:space="preserve">ust. 4 </w:t>
      </w:r>
      <w:r w:rsidRPr="005247D1">
        <w:t>ustawy z dnia 27 sierpnia 2009 r. o finansach publicznych</w:t>
      </w:r>
      <w:r w:rsidR="00081A39" w:rsidRPr="005247D1">
        <w:t>;</w:t>
      </w:r>
    </w:p>
    <w:p w14:paraId="01DE29BB" w14:textId="4D3F2030" w:rsidR="00247D72" w:rsidRPr="005247D1" w:rsidRDefault="00247D72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 xml:space="preserve">na podstawie art. 211 </w:t>
      </w:r>
      <w:r w:rsidR="000A3A1A">
        <w:t xml:space="preserve">ust. 2 </w:t>
      </w:r>
      <w:r w:rsidRPr="005247D1">
        <w:t>ustawy z dnia 30 czerwca 2005 r. o finansach publicznych (Dz. U. Nr 249, poz. 2104</w:t>
      </w:r>
      <w:r w:rsidR="00081A39" w:rsidRPr="005247D1">
        <w:t>,</w:t>
      </w:r>
      <w:r w:rsidRPr="005247D1">
        <w:t xml:space="preserve"> z późn. zm</w:t>
      </w:r>
      <w:r w:rsidR="005247D1" w:rsidRPr="005247D1">
        <w:t>.</w:t>
      </w:r>
      <w:r w:rsidRPr="005247D1">
        <w:t>)</w:t>
      </w:r>
      <w:r w:rsidR="005247D1" w:rsidRPr="005247D1">
        <w:t>;</w:t>
      </w:r>
    </w:p>
    <w:p w14:paraId="42F38C80" w14:textId="621FBFF0" w:rsidR="00F6528F" w:rsidRDefault="00F6528F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</w:t>
      </w:r>
      <w:r w:rsidR="00911ABD" w:rsidRPr="005247D1">
        <w:t>z 201</w:t>
      </w:r>
      <w:r w:rsidR="00756905">
        <w:t>6</w:t>
      </w:r>
      <w:r w:rsidR="00911ABD" w:rsidRPr="005247D1">
        <w:t xml:space="preserve"> r. poz. 1</w:t>
      </w:r>
      <w:r w:rsidR="00756905">
        <w:t>541</w:t>
      </w:r>
      <w:r w:rsidR="005247D1" w:rsidRPr="005247D1">
        <w:t>, z późn. zm.);</w:t>
      </w:r>
    </w:p>
    <w:p w14:paraId="1461F2BB" w14:textId="77777777" w:rsidR="001811E0" w:rsidRPr="005247D1" w:rsidRDefault="001811E0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0CA9AD74" w14:textId="28130D69" w:rsidR="00F6528F" w:rsidRPr="00E63EB0" w:rsidRDefault="00F6528F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lastRenderedPageBreak/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76277B">
        <w:t>oraz</w:t>
      </w:r>
      <w:r w:rsidRPr="00E63EB0">
        <w:t xml:space="preserve"> rynkiem wewnętrznym</w:t>
      </w:r>
      <w:r w:rsidR="005A797B" w:rsidRPr="00E63EB0">
        <w:t>.</w:t>
      </w:r>
    </w:p>
    <w:p w14:paraId="646FF37C" w14:textId="27694CC0" w:rsidR="005A797B" w:rsidRPr="00E63EB0" w:rsidRDefault="005A797B" w:rsidP="001811E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nie może być udzielona w przypadkach wskazanych w § </w:t>
      </w:r>
      <w:r w:rsidR="00160DD6">
        <w:t xml:space="preserve">4 </w:t>
      </w:r>
      <w:r w:rsidR="00140BDB">
        <w:t>r</w:t>
      </w:r>
      <w:r w:rsidRPr="00E63EB0">
        <w:t>ozporządzenia</w:t>
      </w:r>
      <w:r w:rsidR="00163AFD">
        <w:t>.</w:t>
      </w:r>
    </w:p>
    <w:p w14:paraId="35DCCCAA" w14:textId="77777777" w:rsidR="00F6528F" w:rsidRPr="00E63EB0" w:rsidRDefault="00F6528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284A57">
        <w:rPr>
          <w:rFonts w:eastAsiaTheme="minorHAnsi"/>
          <w:color w:val="000000"/>
          <w:lang w:eastAsia="en-US"/>
        </w:rPr>
        <w:t xml:space="preserve">wyboru projektów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2A46FD2" w14:textId="7D1D0E98" w:rsidR="007E194B" w:rsidRPr="0005432B" w:rsidRDefault="005914C0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b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>Wybór wykonawcy a</w:t>
      </w:r>
      <w:r w:rsidR="004F79B0" w:rsidRPr="009F725D">
        <w:rPr>
          <w:rFonts w:eastAsiaTheme="minorHAnsi"/>
          <w:color w:val="000000"/>
          <w:lang w:eastAsia="en-US"/>
        </w:rPr>
        <w:t>udyt</w:t>
      </w:r>
      <w:r>
        <w:rPr>
          <w:rFonts w:eastAsiaTheme="minorHAnsi"/>
          <w:color w:val="000000"/>
          <w:lang w:eastAsia="en-US"/>
        </w:rPr>
        <w:t>u</w:t>
      </w:r>
      <w:r w:rsidR="004F79B0" w:rsidRPr="009F725D">
        <w:rPr>
          <w:rFonts w:eastAsiaTheme="minorHAnsi"/>
          <w:color w:val="000000"/>
          <w:lang w:eastAsia="en-US"/>
        </w:rPr>
        <w:t xml:space="preserve"> wzornicz</w:t>
      </w:r>
      <w:r>
        <w:rPr>
          <w:rFonts w:eastAsiaTheme="minorHAnsi"/>
          <w:color w:val="000000"/>
          <w:lang w:eastAsia="en-US"/>
        </w:rPr>
        <w:t>ego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5A79D6" w:rsidRPr="009F725D">
        <w:rPr>
          <w:rFonts w:eastAsiaTheme="minorHAnsi"/>
          <w:color w:val="000000"/>
          <w:lang w:eastAsia="en-US"/>
        </w:rPr>
        <w:t xml:space="preserve">przez wnioskodawcę </w:t>
      </w:r>
      <w:r w:rsidR="00806DF5" w:rsidRPr="009F725D">
        <w:rPr>
          <w:rFonts w:eastAsiaTheme="minorHAnsi"/>
          <w:color w:val="000000"/>
          <w:lang w:eastAsia="en-US"/>
        </w:rPr>
        <w:t>mus</w:t>
      </w:r>
      <w:r w:rsidR="00C0104F" w:rsidRPr="009F725D">
        <w:rPr>
          <w:rFonts w:eastAsiaTheme="minorHAnsi"/>
          <w:color w:val="000000"/>
          <w:lang w:eastAsia="en-US"/>
        </w:rPr>
        <w:t>i</w:t>
      </w:r>
      <w:r w:rsidR="00806DF5" w:rsidRPr="009F725D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nastąpić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D52A17" w:rsidRPr="009F725D">
        <w:rPr>
          <w:rFonts w:eastAsiaTheme="minorHAnsi"/>
          <w:color w:val="000000"/>
          <w:lang w:eastAsia="en-US"/>
        </w:rPr>
        <w:t>przed złożeniem wniosku o dofinansowanie</w:t>
      </w:r>
      <w:r w:rsidR="00F6528F" w:rsidRPr="009F725D">
        <w:rPr>
          <w:rFonts w:eastAsiaTheme="minorHAnsi"/>
          <w:color w:val="000000"/>
          <w:lang w:eastAsia="en-US"/>
        </w:rPr>
        <w:t>.</w:t>
      </w:r>
      <w:r w:rsidR="009E495F" w:rsidRPr="009F725D">
        <w:rPr>
          <w:rFonts w:eastAsiaTheme="minorHAnsi"/>
          <w:color w:val="000000"/>
          <w:lang w:eastAsia="en-US"/>
        </w:rPr>
        <w:t xml:space="preserve"> </w:t>
      </w:r>
      <w:r w:rsidR="00E907C4" w:rsidRPr="009F725D">
        <w:rPr>
          <w:rFonts w:eastAsiaTheme="minorHAnsi"/>
          <w:color w:val="000000"/>
          <w:lang w:eastAsia="en-US"/>
        </w:rPr>
        <w:t xml:space="preserve">Wybór wykonawcy musi zostać przeprowadzony </w:t>
      </w:r>
      <w:r w:rsidR="007E194B" w:rsidRPr="009F725D">
        <w:rPr>
          <w:rFonts w:eastAsiaTheme="minorHAnsi"/>
          <w:color w:val="000000"/>
          <w:lang w:eastAsia="en-US"/>
        </w:rPr>
        <w:t xml:space="preserve">zgodnie z </w:t>
      </w:r>
      <w:r w:rsidR="00160DD6">
        <w:rPr>
          <w:rFonts w:eastAsiaTheme="minorHAnsi"/>
          <w:color w:val="000000"/>
          <w:lang w:eastAsia="en-US"/>
        </w:rPr>
        <w:t xml:space="preserve">art. 6c ustawy o PARP oraz </w:t>
      </w:r>
      <w:r w:rsidR="00E57A0B">
        <w:rPr>
          <w:rFonts w:eastAsiaTheme="minorHAnsi"/>
          <w:color w:val="000000"/>
          <w:lang w:eastAsia="en-US"/>
        </w:rPr>
        <w:t>w</w:t>
      </w:r>
      <w:r w:rsidR="007E194B" w:rsidRPr="009F725D">
        <w:rPr>
          <w:rFonts w:eastAsiaTheme="minorHAnsi"/>
          <w:color w:val="000000"/>
          <w:lang w:eastAsia="en-US"/>
        </w:rPr>
        <w:t xml:space="preserve">ytycznymi </w:t>
      </w:r>
      <w:r w:rsidR="0012662E">
        <w:rPr>
          <w:rFonts w:eastAsiaTheme="minorHAnsi"/>
          <w:color w:val="000000"/>
          <w:lang w:eastAsia="en-US"/>
        </w:rPr>
        <w:t xml:space="preserve">horyzontalnymi </w:t>
      </w:r>
      <w:r w:rsidR="007E194B" w:rsidRPr="009F725D">
        <w:rPr>
          <w:rFonts w:eastAsiaTheme="minorHAnsi"/>
          <w:color w:val="000000"/>
          <w:lang w:eastAsia="en-US"/>
        </w:rPr>
        <w:t xml:space="preserve">w zakresie kwalifikowalności, w szczególności w zakresie: </w:t>
      </w:r>
      <w:r w:rsidR="007E194B" w:rsidRPr="0005432B">
        <w:rPr>
          <w:rFonts w:eastAsiaTheme="minorHAnsi"/>
          <w:b/>
          <w:color w:val="000000"/>
          <w:u w:val="single"/>
          <w:lang w:eastAsia="en-US"/>
        </w:rPr>
        <w:t>sposobu upublicznienia zapytania ofertowego i wyniku postępowania o udzielenie zamówienia, określenia warunków udziału w post</w:t>
      </w:r>
      <w:r w:rsidR="00160DD6" w:rsidRPr="0005432B">
        <w:rPr>
          <w:rFonts w:eastAsiaTheme="minorHAnsi"/>
          <w:b/>
          <w:color w:val="000000"/>
          <w:u w:val="single"/>
          <w:lang w:eastAsia="en-US"/>
        </w:rPr>
        <w:t>ę</w:t>
      </w:r>
      <w:r w:rsidR="007E194B" w:rsidRPr="0005432B">
        <w:rPr>
          <w:rFonts w:eastAsiaTheme="minorHAnsi"/>
          <w:b/>
          <w:color w:val="000000"/>
          <w:u w:val="single"/>
          <w:lang w:eastAsia="en-US"/>
        </w:rPr>
        <w:t>powaniu, sposobu opisu przedmiotu zamówienia, określenia kryteriów oceny ofert i terminu ich składania</w:t>
      </w:r>
      <w:r w:rsidR="004730C4" w:rsidRPr="0005432B">
        <w:rPr>
          <w:rFonts w:eastAsiaTheme="minorHAnsi"/>
          <w:b/>
          <w:color w:val="000000"/>
          <w:u w:val="single"/>
          <w:lang w:eastAsia="en-US"/>
        </w:rPr>
        <w:t xml:space="preserve">, z uwzględnieniem postanowień </w:t>
      </w:r>
      <w:r w:rsidR="004730C4" w:rsidRPr="0005432B">
        <w:rPr>
          <w:b/>
          <w:u w:val="single"/>
        </w:rPr>
        <w:t>§ 3 ust. 8</w:t>
      </w:r>
      <w:r w:rsidR="008B5D29">
        <w:rPr>
          <w:b/>
          <w:u w:val="single"/>
        </w:rPr>
        <w:t xml:space="preserve"> i 9</w:t>
      </w:r>
      <w:r w:rsidR="007E194B" w:rsidRPr="0005432B">
        <w:rPr>
          <w:rFonts w:eastAsiaTheme="minorHAnsi"/>
          <w:b/>
          <w:color w:val="000000"/>
          <w:u w:val="single"/>
          <w:lang w:eastAsia="en-US"/>
        </w:rPr>
        <w:t xml:space="preserve">. </w:t>
      </w:r>
    </w:p>
    <w:p w14:paraId="2962B1DE" w14:textId="7DF64577" w:rsidR="004F79B0" w:rsidRPr="009F725D" w:rsidRDefault="00E907C4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F725D">
        <w:rPr>
          <w:rFonts w:eastAsiaTheme="minorHAnsi"/>
          <w:color w:val="000000"/>
          <w:lang w:eastAsia="en-US"/>
        </w:rPr>
        <w:t xml:space="preserve">Poprawność procedury wyboru wykonawcy audytu </w:t>
      </w:r>
      <w:r w:rsidR="0076277B">
        <w:rPr>
          <w:rFonts w:eastAsiaTheme="minorHAnsi"/>
          <w:color w:val="000000"/>
          <w:lang w:eastAsia="en-US"/>
        </w:rPr>
        <w:t xml:space="preserve">wzorniczego </w:t>
      </w:r>
      <w:r w:rsidRPr="009F725D">
        <w:rPr>
          <w:rFonts w:eastAsiaTheme="minorHAnsi"/>
          <w:color w:val="000000"/>
          <w:lang w:eastAsia="en-US"/>
        </w:rPr>
        <w:t xml:space="preserve">oraz jego </w:t>
      </w:r>
      <w:r w:rsidR="009F725D">
        <w:rPr>
          <w:rFonts w:eastAsiaTheme="minorHAnsi"/>
          <w:color w:val="000000"/>
          <w:lang w:eastAsia="en-US"/>
        </w:rPr>
        <w:t xml:space="preserve">potencjał i zasoby </w:t>
      </w:r>
      <w:r w:rsidR="007E194B" w:rsidRPr="009F725D">
        <w:rPr>
          <w:rFonts w:eastAsiaTheme="minorHAnsi"/>
          <w:color w:val="000000"/>
          <w:lang w:eastAsia="en-US"/>
        </w:rPr>
        <w:t xml:space="preserve">podlegają </w:t>
      </w:r>
      <w:r w:rsidR="00D52A17" w:rsidRPr="009F725D">
        <w:rPr>
          <w:rFonts w:eastAsiaTheme="minorHAnsi"/>
          <w:color w:val="000000"/>
          <w:lang w:eastAsia="en-US"/>
        </w:rPr>
        <w:t>oceni</w:t>
      </w:r>
      <w:r w:rsidR="007E194B" w:rsidRPr="009F725D">
        <w:rPr>
          <w:rFonts w:eastAsiaTheme="minorHAnsi"/>
          <w:color w:val="000000"/>
          <w:lang w:eastAsia="en-US"/>
        </w:rPr>
        <w:t>e</w:t>
      </w:r>
      <w:r w:rsidR="00D52A17" w:rsidRPr="009F725D">
        <w:rPr>
          <w:rFonts w:eastAsiaTheme="minorHAnsi"/>
          <w:color w:val="000000"/>
          <w:lang w:eastAsia="en-US"/>
        </w:rPr>
        <w:t xml:space="preserve"> </w:t>
      </w:r>
      <w:r w:rsidRPr="009F725D">
        <w:rPr>
          <w:rFonts w:eastAsiaTheme="minorHAnsi"/>
          <w:color w:val="000000"/>
          <w:lang w:eastAsia="en-US"/>
        </w:rPr>
        <w:t xml:space="preserve">zgodnie z </w:t>
      </w:r>
      <w:r w:rsidR="007E194B" w:rsidRPr="009F725D">
        <w:rPr>
          <w:rFonts w:eastAsiaTheme="minorHAnsi"/>
          <w:color w:val="000000"/>
          <w:lang w:eastAsia="en-US"/>
        </w:rPr>
        <w:t xml:space="preserve">kryteriami </w:t>
      </w:r>
      <w:r w:rsidR="00284A57">
        <w:rPr>
          <w:rFonts w:eastAsiaTheme="minorHAnsi"/>
          <w:color w:val="000000"/>
          <w:lang w:eastAsia="en-US"/>
        </w:rPr>
        <w:t xml:space="preserve">wyboru projektów </w:t>
      </w:r>
      <w:r w:rsidR="005247D1" w:rsidRPr="00E63EB0">
        <w:rPr>
          <w:rFonts w:eastAsiaTheme="minorHAnsi"/>
          <w:color w:val="000000"/>
          <w:lang w:eastAsia="en-US"/>
        </w:rPr>
        <w:t>obowiązując</w:t>
      </w:r>
      <w:r w:rsidR="005247D1">
        <w:rPr>
          <w:rFonts w:eastAsiaTheme="minorHAnsi"/>
          <w:color w:val="000000"/>
          <w:lang w:eastAsia="en-US"/>
        </w:rPr>
        <w:t>ymi</w:t>
      </w:r>
      <w:r w:rsidR="005247D1" w:rsidRPr="00E63EB0">
        <w:rPr>
          <w:rFonts w:eastAsiaTheme="minorHAnsi"/>
          <w:color w:val="000000"/>
          <w:lang w:eastAsia="en-US"/>
        </w:rPr>
        <w:t xml:space="preserve">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5247D1" w:rsidRPr="00E63EB0">
        <w:rPr>
          <w:rFonts w:eastAsiaTheme="minorHAnsi"/>
          <w:color w:val="000000"/>
          <w:lang w:eastAsia="en-US"/>
        </w:rPr>
        <w:t>działania</w:t>
      </w:r>
      <w:r w:rsidR="005247D1">
        <w:rPr>
          <w:rFonts w:eastAsiaTheme="minorHAnsi"/>
          <w:color w:val="000000"/>
          <w:lang w:eastAsia="en-US"/>
        </w:rPr>
        <w:t xml:space="preserve"> </w:t>
      </w:r>
      <w:r w:rsidR="007E194B">
        <w:rPr>
          <w:rFonts w:eastAsiaTheme="minorHAnsi"/>
          <w:color w:val="000000"/>
          <w:lang w:eastAsia="en-US"/>
        </w:rPr>
        <w:t>zatwierdzonymi</w:t>
      </w:r>
      <w:r w:rsidR="007E194B" w:rsidRPr="00E63EB0">
        <w:rPr>
          <w:rFonts w:eastAsiaTheme="minorHAnsi"/>
          <w:color w:val="000000"/>
          <w:lang w:eastAsia="en-US"/>
        </w:rPr>
        <w:t xml:space="preserve">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E194B">
        <w:rPr>
          <w:rFonts w:eastAsiaTheme="minorHAnsi"/>
          <w:color w:val="000000"/>
          <w:lang w:eastAsia="en-US"/>
        </w:rPr>
        <w:t>załączniku nr 1</w:t>
      </w:r>
      <w:r w:rsidR="007E194B" w:rsidRPr="00E63EB0">
        <w:rPr>
          <w:rFonts w:eastAsiaTheme="minorHAnsi"/>
          <w:color w:val="000000"/>
          <w:lang w:eastAsia="en-US"/>
        </w:rPr>
        <w:t>.</w:t>
      </w:r>
    </w:p>
    <w:p w14:paraId="4A4E5EC0" w14:textId="71D5D022" w:rsidR="004A1BCE" w:rsidRPr="005247D1" w:rsidRDefault="00C0104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Wnioskodawca przed złożeniem wniosku o dofinansowanie musi zawrz</w:t>
      </w:r>
      <w:r w:rsidR="005247D1">
        <w:rPr>
          <w:rFonts w:eastAsiaTheme="minorHAnsi"/>
          <w:color w:val="000000"/>
          <w:lang w:eastAsia="en-US"/>
        </w:rPr>
        <w:t>eć umowę warunkową z wykonawcą</w:t>
      </w:r>
      <w:r w:rsidR="00343A54">
        <w:rPr>
          <w:rFonts w:eastAsiaTheme="minorHAnsi"/>
          <w:color w:val="000000"/>
          <w:lang w:eastAsia="en-US"/>
        </w:rPr>
        <w:t xml:space="preserve">, zgodnie z zakresem minimalnym określonym w załączniku nr </w:t>
      </w:r>
      <w:r w:rsidR="0024078A">
        <w:rPr>
          <w:rFonts w:eastAsiaTheme="minorHAnsi"/>
          <w:color w:val="000000"/>
          <w:lang w:eastAsia="en-US"/>
        </w:rPr>
        <w:t xml:space="preserve">7 </w:t>
      </w:r>
      <w:r w:rsidR="00343A54">
        <w:rPr>
          <w:rFonts w:eastAsiaTheme="minorHAnsi"/>
          <w:color w:val="000000"/>
          <w:lang w:eastAsia="en-US"/>
        </w:rPr>
        <w:t>do regulaminu</w:t>
      </w:r>
      <w:r w:rsidR="005247D1">
        <w:rPr>
          <w:rFonts w:eastAsiaTheme="minorHAnsi"/>
          <w:color w:val="000000"/>
          <w:lang w:eastAsia="en-US"/>
        </w:rPr>
        <w:t>.</w:t>
      </w:r>
    </w:p>
    <w:p w14:paraId="3B95C211" w14:textId="77777777" w:rsidR="005247D1" w:rsidRPr="00725FEF" w:rsidRDefault="005247D1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o płatność końcową wraz ze strategią wzorniczą, które zosta</w:t>
      </w:r>
      <w:r>
        <w:t>ną</w:t>
      </w:r>
      <w:r w:rsidRPr="005247D1">
        <w:t xml:space="preserve"> zatwierdzone</w:t>
      </w:r>
      <w:r w:rsidR="00284A57">
        <w:t xml:space="preserve"> przez IP</w:t>
      </w:r>
      <w:r>
        <w:t xml:space="preserve">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14:paraId="7B42E99A" w14:textId="77777777" w:rsidR="00725FEF" w:rsidRDefault="00F6528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 Etapie</w:t>
      </w:r>
      <w:r w:rsidR="008D0999" w:rsidRPr="005247D1">
        <w:rPr>
          <w:rFonts w:eastAsiaTheme="minorHAnsi"/>
          <w:color w:val="000000"/>
          <w:lang w:eastAsia="en-US"/>
        </w:rPr>
        <w:t xml:space="preserve"> II</w:t>
      </w:r>
      <w:r w:rsidRPr="005247D1">
        <w:rPr>
          <w:rFonts w:eastAsiaTheme="minorHAnsi"/>
          <w:color w:val="000000"/>
          <w:lang w:eastAsia="en-US"/>
        </w:rPr>
        <w:t xml:space="preserve"> </w:t>
      </w:r>
      <w:r w:rsidR="00725FEF"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 xml:space="preserve">na pomoc na wdrożenie </w:t>
      </w:r>
      <w:r w:rsidR="00D52A17" w:rsidRPr="005247D1">
        <w:rPr>
          <w:rFonts w:eastAsiaTheme="minorHAnsi"/>
          <w:color w:val="000000"/>
          <w:lang w:eastAsia="en-US"/>
        </w:rPr>
        <w:t>działań rekomendowanych w wyniku przeprowadzonego w I Etapie audytu wzorniczego</w:t>
      </w:r>
      <w:r w:rsidR="00E907C4" w:rsidRPr="005247D1">
        <w:rPr>
          <w:rFonts w:eastAsiaTheme="minorHAnsi"/>
          <w:color w:val="000000"/>
          <w:lang w:eastAsia="en-US"/>
        </w:rPr>
        <w:t xml:space="preserve"> uwzględnionych w strategii wzorniczej</w:t>
      </w:r>
      <w:r w:rsidRPr="005247D1">
        <w:rPr>
          <w:rFonts w:eastAsiaTheme="minorHAnsi"/>
          <w:color w:val="000000"/>
          <w:lang w:eastAsia="en-US"/>
        </w:rPr>
        <w:t>.</w:t>
      </w:r>
    </w:p>
    <w:p w14:paraId="5108BA92" w14:textId="083FF250" w:rsidR="00725FEF" w:rsidRDefault="00725FE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 w:rsidR="00DC7EC3">
        <w:t>Ś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14:paraId="56EA562B" w14:textId="77777777" w:rsidR="00F6528F" w:rsidRPr="00725FEF" w:rsidRDefault="00F6528F" w:rsidP="00725FEF">
      <w:pPr>
        <w:spacing w:after="120" w:line="276" w:lineRule="auto"/>
        <w:jc w:val="both"/>
        <w:rPr>
          <w:rFonts w:eastAsiaTheme="minorHAnsi"/>
          <w:color w:val="000000"/>
          <w:lang w:eastAsia="en-US"/>
        </w:rPr>
      </w:pPr>
    </w:p>
    <w:p w14:paraId="76F8955F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14:paraId="398750FA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73A5D37" w14:textId="77777777" w:rsidR="00631678" w:rsidRPr="00E63EB0" w:rsidRDefault="00631678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E63EB0">
        <w:rPr>
          <w:iCs/>
        </w:rPr>
        <w:t xml:space="preserve">Maksymalna </w:t>
      </w:r>
      <w:r>
        <w:rPr>
          <w:iCs/>
        </w:rPr>
        <w:t>kwota</w:t>
      </w:r>
      <w:r w:rsidRPr="00E63EB0">
        <w:rPr>
          <w:iCs/>
        </w:rPr>
        <w:t xml:space="preserve"> dofinansowania </w:t>
      </w:r>
      <w:r>
        <w:rPr>
          <w:iCs/>
        </w:rPr>
        <w:t xml:space="preserve">projektu na jednego wnioskodawcę w I Etapie działania </w:t>
      </w:r>
      <w:r w:rsidRPr="00E63EB0">
        <w:rPr>
          <w:iCs/>
        </w:rPr>
        <w:t>wynosi 100 ty</w:t>
      </w:r>
      <w:r>
        <w:rPr>
          <w:iCs/>
        </w:rPr>
        <w:t>s.</w:t>
      </w:r>
      <w:r w:rsidRPr="00E63EB0">
        <w:rPr>
          <w:iCs/>
        </w:rPr>
        <w:t xml:space="preserve"> zł</w:t>
      </w:r>
      <w:r>
        <w:rPr>
          <w:iCs/>
        </w:rPr>
        <w:t>.</w:t>
      </w:r>
    </w:p>
    <w:p w14:paraId="2E3D2FCF" w14:textId="362412A0" w:rsidR="00DF741F" w:rsidRDefault="00DF741F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</w:pPr>
      <w:r w:rsidRPr="00E63EB0">
        <w:t xml:space="preserve">Koszty kwalifikowalne obejmują </w:t>
      </w:r>
      <w:r w:rsidR="00017C86" w:rsidRPr="00E63EB0">
        <w:t xml:space="preserve">koszty usług doradczych świadczonych przez </w:t>
      </w:r>
      <w:r w:rsidR="00017C86" w:rsidRPr="00E63EB0">
        <w:lastRenderedPageBreak/>
        <w:t xml:space="preserve">doradców zewnętrznych związanych z przeprowadzeniem audytu wzorniczego </w:t>
      </w:r>
      <w:r w:rsidR="001E5B15" w:rsidRPr="00E63EB0">
        <w:t>i</w:t>
      </w:r>
      <w:r w:rsidR="001E5B15">
        <w:t> </w:t>
      </w:r>
      <w:r w:rsidR="00017C86" w:rsidRPr="00E63EB0">
        <w:t>opracowaniem strategii wzorniczej</w:t>
      </w:r>
      <w:r w:rsidRPr="00E63EB0">
        <w:t>.</w:t>
      </w:r>
    </w:p>
    <w:p w14:paraId="7C5FDC02" w14:textId="183FA016" w:rsidR="009510CC" w:rsidRDefault="006954ED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</w:pPr>
      <w:r>
        <w:t xml:space="preserve">Usługi doradcze, o których mowa w ust. </w:t>
      </w:r>
      <w:r w:rsidR="00284A57">
        <w:t>2</w:t>
      </w:r>
      <w:r>
        <w:t>, nie mogą mieć charakteru ciągłego ani okresowego oraz nie mogą być związane z bieżącą działalnością operacyjną M</w:t>
      </w:r>
      <w:r w:rsidR="00661960">
        <w:t>Ś</w:t>
      </w:r>
      <w:r>
        <w:t>P, w szczególności w zakresie doradztwa podatkowego, stałej obsługi prawnej lub reklamy.</w:t>
      </w:r>
    </w:p>
    <w:p w14:paraId="04882155" w14:textId="77777777" w:rsidR="00631678" w:rsidRDefault="00631678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</w:pPr>
      <w:r w:rsidRPr="00E63EB0">
        <w:rPr>
          <w:iCs/>
        </w:rPr>
        <w:t xml:space="preserve">Maksymalna intensywność </w:t>
      </w:r>
      <w:r>
        <w:rPr>
          <w:iCs/>
        </w:rPr>
        <w:t xml:space="preserve">dofinansowania </w:t>
      </w:r>
      <w:r w:rsidRPr="00E63EB0">
        <w:rPr>
          <w:iCs/>
        </w:rPr>
        <w:t>wynosi 85% kosztów kwalifikowalnych.</w:t>
      </w:r>
    </w:p>
    <w:p w14:paraId="75735CDE" w14:textId="342D6123" w:rsidR="00C348FD" w:rsidRPr="00AA4FF6" w:rsidRDefault="00C348FD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641" w:hanging="357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</w:t>
      </w:r>
      <w:r w:rsidR="00385E15">
        <w:t> </w:t>
      </w:r>
      <w:r w:rsidR="00CA646D">
        <w:t>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>, w art. 44 ust 3 ustawy z dnia 27 sierpnia 2009</w:t>
      </w:r>
      <w:r w:rsidR="00385E15">
        <w:rPr>
          <w:iCs/>
        </w:rPr>
        <w:t> </w:t>
      </w:r>
      <w:r w:rsidR="00D25342">
        <w:rPr>
          <w:iCs/>
        </w:rPr>
        <w:t>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5F7CE6">
        <w:rPr>
          <w:iCs/>
        </w:rPr>
        <w:t xml:space="preserve">w </w:t>
      </w:r>
      <w:r>
        <w:rPr>
          <w:iCs/>
        </w:rPr>
        <w:t xml:space="preserve">§ </w:t>
      </w:r>
      <w:r w:rsidR="00BC6AE5" w:rsidRPr="00BC6AE5">
        <w:rPr>
          <w:iCs/>
        </w:rPr>
        <w:t>8</w:t>
      </w:r>
      <w:r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5F7CE6">
        <w:rPr>
          <w:iCs/>
        </w:rPr>
        <w:t xml:space="preserve">, </w:t>
      </w:r>
      <w:r w:rsidR="005F7CE6">
        <w:rPr>
          <w:rFonts w:eastAsia="Calibri"/>
          <w:lang w:eastAsia="en-US"/>
        </w:rPr>
        <w:t xml:space="preserve">w wytycznych </w:t>
      </w:r>
      <w:r w:rsidR="00284A57">
        <w:rPr>
          <w:rFonts w:eastAsia="Calibri"/>
          <w:lang w:eastAsia="en-US"/>
        </w:rPr>
        <w:t xml:space="preserve">horyzontalnych </w:t>
      </w:r>
      <w:r w:rsidR="005F7CE6" w:rsidRPr="004F69E7">
        <w:rPr>
          <w:rFonts w:eastAsia="Calibri"/>
          <w:lang w:eastAsia="en-US"/>
        </w:rPr>
        <w:t xml:space="preserve">w zakresie kwalifikowalności </w:t>
      </w:r>
      <w:r w:rsidR="00286521" w:rsidRPr="004703EE">
        <w:rPr>
          <w:iCs/>
        </w:rPr>
        <w:t xml:space="preserve">oraz </w:t>
      </w:r>
      <w:r w:rsidR="005F7CE6" w:rsidRPr="004703EE">
        <w:rPr>
          <w:rFonts w:eastAsia="Calibri"/>
          <w:lang w:eastAsia="en-US"/>
        </w:rPr>
        <w:t xml:space="preserve">w </w:t>
      </w:r>
      <w:r w:rsidR="00286521" w:rsidRPr="004703EE">
        <w:rPr>
          <w:rFonts w:eastAsia="Calibri"/>
          <w:lang w:eastAsia="en-US"/>
        </w:rPr>
        <w:t xml:space="preserve">wytycznych </w:t>
      </w:r>
      <w:r w:rsidR="00284A57" w:rsidRPr="004703EE">
        <w:rPr>
          <w:rFonts w:eastAsia="Calibri"/>
          <w:lang w:eastAsia="en-US"/>
        </w:rPr>
        <w:t>POPW</w:t>
      </w:r>
      <w:r w:rsidR="006430DE">
        <w:rPr>
          <w:rFonts w:eastAsia="Calibri"/>
          <w:lang w:eastAsia="en-US"/>
        </w:rPr>
        <w:t>.</w:t>
      </w:r>
    </w:p>
    <w:p w14:paraId="65BEAA2E" w14:textId="77777777" w:rsidR="00631678" w:rsidRPr="00FB244F" w:rsidRDefault="00631678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14:paraId="5E939887" w14:textId="015CEED5" w:rsidR="00631678" w:rsidRPr="00FB244F" w:rsidRDefault="00631678" w:rsidP="00011E2E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rozpocząć się </w:t>
      </w:r>
      <w:r>
        <w:rPr>
          <w:rFonts w:cs="Arial"/>
          <w:color w:val="000000"/>
        </w:rPr>
        <w:t>przed dniem złożenia wniosku o dofinansowanie</w:t>
      </w:r>
      <w:r w:rsidR="00934935">
        <w:rPr>
          <w:rFonts w:cs="Arial"/>
          <w:color w:val="000000"/>
        </w:rPr>
        <w:t xml:space="preserve"> </w:t>
      </w:r>
      <w:r w:rsidR="003B08BD">
        <w:rPr>
          <w:rFonts w:cs="Arial"/>
          <w:color w:val="000000"/>
        </w:rPr>
        <w:t xml:space="preserve">ani </w:t>
      </w:r>
      <w:r>
        <w:rPr>
          <w:rFonts w:cs="Arial"/>
          <w:color w:val="000000"/>
        </w:rPr>
        <w:t xml:space="preserve">w </w:t>
      </w:r>
      <w:r w:rsidRPr="00FB244F">
        <w:rPr>
          <w:rFonts w:cs="Arial"/>
          <w:color w:val="000000"/>
        </w:rPr>
        <w:t>dniu złożenia wniosku o dofinansowanie</w:t>
      </w:r>
      <w:r>
        <w:rPr>
          <w:rFonts w:cs="Arial"/>
          <w:color w:val="000000"/>
        </w:rPr>
        <w:t xml:space="preserve"> </w:t>
      </w:r>
      <w:r w:rsidR="0076277B">
        <w:rPr>
          <w:rFonts w:cs="Arial"/>
          <w:color w:val="000000"/>
        </w:rPr>
        <w:t>ani</w:t>
      </w:r>
      <w:r>
        <w:rPr>
          <w:rFonts w:cs="Arial"/>
          <w:color w:val="000000"/>
        </w:rPr>
        <w:t xml:space="preserve"> </w:t>
      </w:r>
      <w:r w:rsidRPr="00EE17ED">
        <w:rPr>
          <w:rFonts w:cs="Arial"/>
          <w:color w:val="000000"/>
        </w:rPr>
        <w:t xml:space="preserve">przed dniem </w:t>
      </w:r>
      <w:r>
        <w:rPr>
          <w:rFonts w:cs="Arial"/>
          <w:color w:val="000000"/>
        </w:rPr>
        <w:t xml:space="preserve">umieszczenia projektu wnioskodawcy </w:t>
      </w:r>
      <w:r w:rsidRPr="00EE17ED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>liście</w:t>
      </w:r>
      <w:r w:rsidRPr="00EE17ED">
        <w:rPr>
          <w:rFonts w:cs="Arial"/>
          <w:color w:val="000000"/>
        </w:rPr>
        <w:t xml:space="preserve"> projektów spełniających kryteria formalne i zakwalifikowanych do oceny merytorycznej</w:t>
      </w:r>
      <w:r>
        <w:rPr>
          <w:rFonts w:cs="Arial"/>
          <w:color w:val="000000"/>
        </w:rPr>
        <w:t>, opublikowanej na stronie internetowej PARP</w:t>
      </w:r>
      <w:r w:rsidRPr="00FB244F">
        <w:rPr>
          <w:rFonts w:cs="Arial"/>
          <w:color w:val="000000"/>
        </w:rPr>
        <w:t>;</w:t>
      </w:r>
    </w:p>
    <w:p w14:paraId="5F4F4982" w14:textId="4D04C40D" w:rsidR="00631678" w:rsidRPr="00FB244F" w:rsidRDefault="00631678" w:rsidP="00011E2E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musi rozpocząć się </w:t>
      </w:r>
      <w:r w:rsidR="0005432B">
        <w:rPr>
          <w:rFonts w:cs="Arial"/>
          <w:color w:val="000000"/>
        </w:rPr>
        <w:t xml:space="preserve">najpóźniej </w:t>
      </w:r>
      <w:r>
        <w:rPr>
          <w:rFonts w:cs="Arial"/>
          <w:color w:val="000000"/>
        </w:rPr>
        <w:t xml:space="preserve">w terminie jednego miesiąca od </w:t>
      </w:r>
      <w:r w:rsidR="002C62C3">
        <w:rPr>
          <w:rFonts w:cs="Arial"/>
          <w:color w:val="000000"/>
        </w:rPr>
        <w:t xml:space="preserve">dnia </w:t>
      </w:r>
      <w:r>
        <w:rPr>
          <w:rFonts w:cs="Arial"/>
          <w:color w:val="000000"/>
        </w:rPr>
        <w:t xml:space="preserve">zawarcia umowy o dofinansowanie i </w:t>
      </w:r>
      <w:r w:rsidRPr="00FB244F">
        <w:rPr>
          <w:rFonts w:cs="Arial"/>
          <w:color w:val="000000"/>
        </w:rPr>
        <w:t xml:space="preserve">nie może przekraczać </w:t>
      </w:r>
      <w:r>
        <w:rPr>
          <w:rFonts w:cs="Arial"/>
          <w:color w:val="000000"/>
        </w:rPr>
        <w:t>6 miesięcy</w:t>
      </w:r>
      <w:r w:rsidR="00A2510C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licząc od dnia rozpoczęcia projektu;</w:t>
      </w:r>
    </w:p>
    <w:p w14:paraId="7FC3F197" w14:textId="77777777" w:rsidR="00631678" w:rsidRPr="00B02E40" w:rsidRDefault="00631678" w:rsidP="00011E2E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</w:t>
      </w:r>
      <w:r>
        <w:rPr>
          <w:rFonts w:cs="Arial"/>
          <w:color w:val="000000"/>
        </w:rPr>
        <w:t>POPW</w:t>
      </w:r>
      <w:r w:rsidRPr="00FB244F">
        <w:rPr>
          <w:rFonts w:cs="Arial"/>
          <w:color w:val="000000"/>
        </w:rPr>
        <w:t>, czyli zakończyć się później niż 31 grudnia 2023 r.</w:t>
      </w:r>
    </w:p>
    <w:p w14:paraId="1B18273E" w14:textId="77777777" w:rsidR="00AA4FF6" w:rsidRPr="009A69EC" w:rsidRDefault="00AA4FF6" w:rsidP="00AA4FF6">
      <w:pPr>
        <w:pStyle w:val="Akapitzlist"/>
        <w:widowControl w:val="0"/>
        <w:adjustRightInd w:val="0"/>
        <w:spacing w:after="120" w:line="276" w:lineRule="auto"/>
        <w:ind w:left="641"/>
        <w:contextualSpacing w:val="0"/>
        <w:jc w:val="both"/>
        <w:rPr>
          <w:iCs/>
        </w:rPr>
      </w:pPr>
    </w:p>
    <w:p w14:paraId="08A632E5" w14:textId="77777777" w:rsidR="002903C6" w:rsidRPr="00163AFD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163AFD">
        <w:rPr>
          <w:b/>
        </w:rPr>
        <w:t>§</w:t>
      </w:r>
      <w:r w:rsidR="00C520F7" w:rsidRPr="00163AFD">
        <w:rPr>
          <w:b/>
        </w:rPr>
        <w:t xml:space="preserve"> </w:t>
      </w:r>
      <w:r w:rsidRPr="00163AFD">
        <w:rPr>
          <w:b/>
        </w:rPr>
        <w:t>6</w:t>
      </w:r>
    </w:p>
    <w:p w14:paraId="6AFB2599" w14:textId="77777777" w:rsidR="002903C6" w:rsidRPr="00163AFD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163AFD">
        <w:rPr>
          <w:b/>
        </w:rPr>
        <w:t xml:space="preserve">Zasady </w:t>
      </w:r>
      <w:r w:rsidR="002903C6" w:rsidRPr="00163AFD">
        <w:rPr>
          <w:b/>
        </w:rPr>
        <w:t>składania wniosków o dofinansowanie</w:t>
      </w:r>
    </w:p>
    <w:p w14:paraId="3FDE5771" w14:textId="04B243C4" w:rsidR="008024F8" w:rsidRPr="00163AFD" w:rsidRDefault="00824678" w:rsidP="00DD78F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163AFD">
        <w:t>Wniosek o dofinansowanie należy złożyć wyłącznie</w:t>
      </w:r>
      <w:r w:rsidR="002903C6" w:rsidRPr="00163AFD">
        <w:t xml:space="preserve"> w wersji elektronicznej</w:t>
      </w:r>
      <w:r w:rsidRPr="00163AFD">
        <w:t xml:space="preserve"> za pośrednictwem Generatora Wniosków </w:t>
      </w:r>
      <w:r w:rsidR="002903C6" w:rsidRPr="00163AFD">
        <w:t>udostępnionego</w:t>
      </w:r>
      <w:r w:rsidRPr="00163AFD">
        <w:t xml:space="preserve"> na stronie </w:t>
      </w:r>
      <w:r w:rsidR="008024F8" w:rsidRPr="00163AFD">
        <w:t>internetowej PARP</w:t>
      </w:r>
      <w:r w:rsidR="00457598" w:rsidRPr="00163AFD">
        <w:rPr>
          <w:rStyle w:val="Hipercze"/>
          <w:color w:val="auto"/>
          <w:u w:val="none"/>
        </w:rPr>
        <w:t xml:space="preserve">, </w:t>
      </w:r>
      <w:r w:rsidR="002903C6" w:rsidRPr="00163AFD">
        <w:t xml:space="preserve">z zastrzeżeniem ust. </w:t>
      </w:r>
      <w:r w:rsidR="00457598" w:rsidRPr="00163AFD">
        <w:t>1</w:t>
      </w:r>
      <w:r w:rsidR="0076277B">
        <w:t>3</w:t>
      </w:r>
      <w:r w:rsidR="00457598" w:rsidRPr="00163AFD">
        <w:t>-1</w:t>
      </w:r>
      <w:r w:rsidR="0076277B">
        <w:t>4</w:t>
      </w:r>
      <w:r w:rsidR="002903C6" w:rsidRPr="00163AFD">
        <w:t>.</w:t>
      </w:r>
      <w:r w:rsidR="006A669C" w:rsidRPr="00163AFD">
        <w:t xml:space="preserve"> Wniosek o dofinansowanie należy sporządzić </w:t>
      </w:r>
      <w:r w:rsidR="005D0542" w:rsidRPr="00163AFD">
        <w:t>według</w:t>
      </w:r>
      <w:r w:rsidR="006A669C" w:rsidRPr="00163AFD">
        <w:t xml:space="preserve"> </w:t>
      </w:r>
      <w:r w:rsidR="006A669C" w:rsidRPr="00163AFD">
        <w:rPr>
          <w:i/>
        </w:rPr>
        <w:t>Instrukcj</w:t>
      </w:r>
      <w:r w:rsidR="005D0542" w:rsidRPr="00163AFD">
        <w:rPr>
          <w:i/>
        </w:rPr>
        <w:t>i</w:t>
      </w:r>
      <w:r w:rsidR="006A669C" w:rsidRPr="00163AFD">
        <w:rPr>
          <w:i/>
        </w:rPr>
        <w:t xml:space="preserve"> wypełniania wniosku o dofinansowanie</w:t>
      </w:r>
      <w:r w:rsidR="00631678" w:rsidRPr="00163AFD">
        <w:t xml:space="preserve"> stanowiącej </w:t>
      </w:r>
      <w:r w:rsidR="006A669C" w:rsidRPr="00163AFD">
        <w:t>załącznik nr 3</w:t>
      </w:r>
      <w:r w:rsidR="00C73237" w:rsidRPr="00163AFD">
        <w:t xml:space="preserve"> </w:t>
      </w:r>
      <w:r w:rsidR="006A669C" w:rsidRPr="00163AFD">
        <w:t xml:space="preserve">do regulaminu. </w:t>
      </w:r>
      <w:r w:rsidR="002903C6" w:rsidRPr="00163AFD">
        <w:t>Wszelkie inne formy elektronicznej lub papierowej wizualizacji treści wniosku nie stanowią wniosku o dofinansowanie i nie będą podlegać ocenie.</w:t>
      </w:r>
      <w:r w:rsidR="004A1BCE" w:rsidRPr="00163AFD">
        <w:t xml:space="preserve"> Wnioskodawca może złożyć w konkursie tylko jeden wniosek. Złożenie większej liczby wniosków będzie skutkowało odrzuceniem kolejnych złożonych przez tego wnioskodawcę wniosków, z wyjątkiem pierwszego.</w:t>
      </w:r>
    </w:p>
    <w:p w14:paraId="4FCD6371" w14:textId="47B8380F" w:rsidR="002903C6" w:rsidRPr="00AA4FF6" w:rsidRDefault="002903C6" w:rsidP="00DD78F2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163AFD">
        <w:t xml:space="preserve">Warunkiem uznania, że wniosek o dofinansowanie został złożony do PARP jest formalne potwierdzenie przez wnioskodawcę złożenia wniosku </w:t>
      </w:r>
      <w:r w:rsidR="00B04BFC">
        <w:t xml:space="preserve">o dofinansowanie </w:t>
      </w:r>
      <w:r w:rsidRPr="00163AFD">
        <w:t xml:space="preserve">w Generatorze Wniosków. Formalne potwierdzenie złożenia wniosku następuje poprzez </w:t>
      </w:r>
      <w:r w:rsidR="002C62C3" w:rsidRPr="00163AFD">
        <w:t xml:space="preserve">złożenie </w:t>
      </w:r>
      <w:r w:rsidRPr="00163AFD">
        <w:t>do</w:t>
      </w:r>
      <w:r w:rsidRPr="00E63EB0">
        <w:t xml:space="preserve"> PARP oświadczenia, o którym mowa w ust</w:t>
      </w:r>
      <w:r w:rsidR="00865E75">
        <w:t>.</w:t>
      </w:r>
      <w:r w:rsidR="00FB5DA0" w:rsidRPr="00E63EB0">
        <w:t xml:space="preserve"> </w:t>
      </w:r>
      <w:r w:rsidR="00950124">
        <w:t>7</w:t>
      </w:r>
      <w:r w:rsidRPr="00E63EB0">
        <w:t>.</w:t>
      </w:r>
    </w:p>
    <w:p w14:paraId="156CB447" w14:textId="414A0EFA" w:rsidR="00A90D76" w:rsidRPr="00E63EB0" w:rsidRDefault="00A90D76" w:rsidP="00DD78F2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385E15">
        <w:t>,</w:t>
      </w:r>
      <w:r w:rsidR="00D201EE" w:rsidRPr="00E63EB0">
        <w:t xml:space="preserve"> </w:t>
      </w:r>
      <w:r w:rsidR="00D201EE" w:rsidRPr="00E63EB0">
        <w:lastRenderedPageBreak/>
        <w:t>z późn. zm.)</w:t>
      </w:r>
      <w:r w:rsidR="008D5D84">
        <w:t xml:space="preserve"> z wyjątkiem użycia obcojęzycznych nazw własnych </w:t>
      </w:r>
      <w:r w:rsidR="002C62C3">
        <w:t>lub</w:t>
      </w:r>
      <w:r w:rsidR="008D5D84">
        <w:t xml:space="preserve"> pojedynczych wyrażeń w j</w:t>
      </w:r>
      <w:r w:rsidR="00A5070B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064CD38D" w14:textId="2AD4F8DF" w:rsidR="002903C6" w:rsidRPr="00E63EB0" w:rsidRDefault="00631678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</w:t>
      </w:r>
      <w:r w:rsidR="002C62C3">
        <w:rPr>
          <w:bCs/>
        </w:rPr>
        <w:t xml:space="preserve"> </w:t>
      </w:r>
      <w:r>
        <w:rPr>
          <w:bCs/>
        </w:rPr>
        <w:t>Wniosków</w:t>
      </w:r>
      <w:r w:rsidR="002903C6" w:rsidRPr="00E63EB0">
        <w:rPr>
          <w:bCs/>
        </w:rPr>
        <w:t xml:space="preserve"> będzie możliwe w okresie naboru wniosków </w:t>
      </w:r>
      <w:r w:rsidR="00431548">
        <w:rPr>
          <w:bCs/>
        </w:rPr>
        <w:t xml:space="preserve">o dofinansowanie </w:t>
      </w:r>
      <w:r w:rsidR="002903C6" w:rsidRPr="00E63EB0">
        <w:rPr>
          <w:bCs/>
        </w:rPr>
        <w:t>określonym w § 3 ust. 3.</w:t>
      </w:r>
    </w:p>
    <w:p w14:paraId="4C5C6DD6" w14:textId="77777777" w:rsidR="002903C6" w:rsidRPr="00E63EB0" w:rsidRDefault="002903C6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10EE8BA1" w14:textId="24656CC7" w:rsidR="002903C6" w:rsidRDefault="002903C6" w:rsidP="00DD78F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2C62C3">
        <w:rPr>
          <w:rFonts w:eastAsia="Calibri"/>
          <w:bCs/>
        </w:rPr>
        <w:t>muszą</w:t>
      </w:r>
      <w:r w:rsidR="002C62C3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zostać złożone w Generatorze Wniosków do godz.</w:t>
      </w:r>
      <w:r w:rsidR="00981552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16:00:00. </w:t>
      </w:r>
      <w:r w:rsidR="00E41B57" w:rsidRPr="00E41B57">
        <w:rPr>
          <w:rFonts w:eastAsia="Calibri"/>
          <w:bCs/>
        </w:rPr>
        <w:t xml:space="preserve">Z upływem tej godziny upływa termin </w:t>
      </w:r>
      <w:r w:rsidR="00431548">
        <w:rPr>
          <w:rFonts w:eastAsia="Calibri"/>
          <w:bCs/>
        </w:rPr>
        <w:t>składania</w:t>
      </w:r>
      <w:r w:rsidR="00E41B57" w:rsidRPr="00E41B57">
        <w:rPr>
          <w:rFonts w:eastAsia="Calibri"/>
          <w:bCs/>
        </w:rPr>
        <w:t xml:space="preserve"> wniosków</w:t>
      </w:r>
      <w:r w:rsidR="00431548">
        <w:rPr>
          <w:rFonts w:eastAsia="Calibri"/>
          <w:bCs/>
        </w:rPr>
        <w:t xml:space="preserve"> o dofinansowanie</w:t>
      </w:r>
      <w:r w:rsidR="00E41B57" w:rsidRPr="00E41B57">
        <w:rPr>
          <w:rFonts w:eastAsia="Calibri"/>
          <w:bCs/>
        </w:rPr>
        <w:t>.</w:t>
      </w:r>
      <w:r w:rsidR="00E41B57">
        <w:rPr>
          <w:rFonts w:eastAsia="Calibri"/>
          <w:bCs/>
        </w:rPr>
        <w:t xml:space="preserve"> </w:t>
      </w:r>
      <w:r w:rsidR="00E41B57" w:rsidRPr="00E41B57">
        <w:rPr>
          <w:rFonts w:eastAsia="Calibri"/>
          <w:bCs/>
        </w:rPr>
        <w:t>Czas złożenia wniosku o dofinansowywanie odnotowywany jest przez serwer PARP</w:t>
      </w:r>
      <w:r w:rsidR="00E41B57">
        <w:rPr>
          <w:rFonts w:eastAsia="Calibri"/>
          <w:bCs/>
        </w:rPr>
        <w:t xml:space="preserve">. </w:t>
      </w:r>
    </w:p>
    <w:p w14:paraId="2A6F4DA5" w14:textId="77777777" w:rsidR="00F237DE" w:rsidRPr="00F237DE" w:rsidRDefault="002903C6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E63EB0">
        <w:t xml:space="preserve">Formalne potwierdzenie złożenia wniosku o dofinansowanie musi nastąpić </w:t>
      </w:r>
      <w:r w:rsidRPr="00E86649">
        <w:rPr>
          <w:b/>
        </w:rPr>
        <w:t xml:space="preserve">w ciągu </w:t>
      </w:r>
      <w:r w:rsidRPr="00E86649">
        <w:rPr>
          <w:b/>
        </w:rPr>
        <w:br/>
      </w:r>
      <w:r w:rsidR="00D37A42" w:rsidRPr="00E86649">
        <w:rPr>
          <w:b/>
        </w:rPr>
        <w:t xml:space="preserve">2 </w:t>
      </w:r>
      <w:r w:rsidRPr="00E86649">
        <w:rPr>
          <w:b/>
        </w:rPr>
        <w:t>dni robocz</w:t>
      </w:r>
      <w:r w:rsidR="00D37A42" w:rsidRPr="00E86649">
        <w:rPr>
          <w:b/>
        </w:rPr>
        <w:t>ych</w:t>
      </w:r>
      <w:r w:rsidRPr="00E86649">
        <w:rPr>
          <w:b/>
        </w:rPr>
        <w:t xml:space="preserve"> </w:t>
      </w:r>
      <w:r w:rsidRPr="00E63EB0">
        <w:t xml:space="preserve">od dnia złożenia wniosku o dofinansowanie w Generatorze Wniosków. </w:t>
      </w:r>
      <w:r w:rsidR="00F237DE" w:rsidRPr="00F237DE">
        <w:rPr>
          <w:bCs/>
        </w:rPr>
        <w:t xml:space="preserve">W celu formalnego potwierdzenia złożenia wniosku o dofinansowanie, wnioskodawca jest zobowiązany do załączenia w Generatorze Wniosków skanu oświadczenia, zgodnego z treścią załącznika nr 4 do regulaminu, podpisanego przez osobę lub osoby upoważnione do reprezentowania wnioskodawcy (wraz ze skanem </w:t>
      </w:r>
      <w:r w:rsidR="00EA61AA">
        <w:rPr>
          <w:bCs/>
        </w:rPr>
        <w:t xml:space="preserve">pełnomocnictwa lub innego </w:t>
      </w:r>
      <w:r w:rsidR="00F237DE" w:rsidRPr="00F237DE">
        <w:rPr>
          <w:bCs/>
        </w:rPr>
        <w:t xml:space="preserve">dokumentu poświadczającego umocowanie osoby/osób składających podpisy do reprezentowania wnioskodawcy – jeśli dotyczy). </w:t>
      </w:r>
    </w:p>
    <w:p w14:paraId="3B5CB03A" w14:textId="45DE6675" w:rsidR="00F237DE" w:rsidRDefault="00F237DE" w:rsidP="00F237D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>
        <w:rPr>
          <w:rFonts w:eastAsia="Calibri"/>
          <w:bCs/>
        </w:rPr>
        <w:t xml:space="preserve"> </w:t>
      </w:r>
      <w:r w:rsidRPr="008E0DE0">
        <w:rPr>
          <w:rFonts w:eastAsia="Calibri"/>
          <w:bCs/>
        </w:rPr>
        <w:t xml:space="preserve">o </w:t>
      </w:r>
      <w:r w:rsidR="003B08BD">
        <w:rPr>
          <w:rFonts w:eastAsia="Calibri"/>
          <w:bCs/>
        </w:rPr>
        <w:t xml:space="preserve">którym mowa w ust. 7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7DF2F14A" w14:textId="2F3FD5A0" w:rsidR="00F237DE" w:rsidRPr="00F237DE" w:rsidRDefault="00F237DE" w:rsidP="00F237DE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 xml:space="preserve">Po załączeniu skanu oświadczenia o złożeniu wniosku w Generatorze Wniosków, wnioskodawca dostarcza oryginał oświadczenia </w:t>
      </w:r>
      <w:r w:rsidR="00EA61AA">
        <w:rPr>
          <w:rFonts w:eastAsia="Calibri"/>
          <w:bCs/>
        </w:rPr>
        <w:t xml:space="preserve">(wraz z oryginałem pełnomocnictwa lub innego dokumentu </w:t>
      </w:r>
      <w:r w:rsidR="00EA61AA" w:rsidRPr="00EA61AA">
        <w:rPr>
          <w:rFonts w:eastAsia="Calibri"/>
          <w:bCs/>
        </w:rPr>
        <w:t>poświadczającego umocowanie osoby/osób składających podpisy do reprezentowania wnioskodawcy - jeśli dotyczy</w:t>
      </w:r>
      <w:r w:rsidR="00EA61AA">
        <w:rPr>
          <w:rFonts w:eastAsia="Calibri"/>
          <w:bCs/>
        </w:rPr>
        <w:t xml:space="preserve">) </w:t>
      </w:r>
      <w:r w:rsidRPr="00F237DE">
        <w:rPr>
          <w:rFonts w:eastAsia="Calibri"/>
          <w:bCs/>
        </w:rPr>
        <w:t>do PARP:</w:t>
      </w:r>
    </w:p>
    <w:p w14:paraId="6C1F8F67" w14:textId="77777777" w:rsidR="00F237DE" w:rsidRPr="00F237DE" w:rsidRDefault="00F237DE" w:rsidP="00011E2E">
      <w:pPr>
        <w:numPr>
          <w:ilvl w:val="0"/>
          <w:numId w:val="32"/>
        </w:numPr>
        <w:spacing w:after="120" w:line="276" w:lineRule="auto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na adres:</w:t>
      </w:r>
    </w:p>
    <w:p w14:paraId="11CD5570" w14:textId="77777777" w:rsidR="00F237DE" w:rsidRPr="00F237DE" w:rsidRDefault="00F237DE" w:rsidP="00F237DE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Polska Agencja Rozwoju Przedsiębiorczości</w:t>
      </w:r>
    </w:p>
    <w:p w14:paraId="0D535646" w14:textId="77777777" w:rsidR="00F237DE" w:rsidRPr="00F237DE" w:rsidRDefault="00F237DE" w:rsidP="00F237DE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ul. Pańska 81/83</w:t>
      </w:r>
    </w:p>
    <w:p w14:paraId="512171D4" w14:textId="77777777" w:rsidR="00F237DE" w:rsidRPr="00F237DE" w:rsidRDefault="00F237DE" w:rsidP="00F237DE">
      <w:pPr>
        <w:spacing w:after="120" w:line="276" w:lineRule="auto"/>
        <w:ind w:left="720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 xml:space="preserve">00-834 Warszawa </w:t>
      </w:r>
    </w:p>
    <w:p w14:paraId="0B18A6EA" w14:textId="4BF43F4D" w:rsidR="00F237DE" w:rsidRPr="00F237DE" w:rsidRDefault="00F237DE" w:rsidP="00F237DE">
      <w:pPr>
        <w:spacing w:after="120" w:line="276" w:lineRule="auto"/>
        <w:ind w:left="720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z dopiskiem „dotyczy działania 1.4 POPW” albo</w:t>
      </w:r>
    </w:p>
    <w:p w14:paraId="4BC80AC4" w14:textId="676D2C81" w:rsidR="00F237DE" w:rsidRPr="00F237DE" w:rsidRDefault="00F237DE" w:rsidP="00011E2E">
      <w:pPr>
        <w:numPr>
          <w:ilvl w:val="0"/>
          <w:numId w:val="32"/>
        </w:numPr>
        <w:spacing w:after="120" w:line="276" w:lineRule="auto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 xml:space="preserve">za pośrednictwem platformy usług administracji publicznej ePUAP z wykorzystaniem </w:t>
      </w:r>
      <w:r w:rsidR="007E3C3D">
        <w:rPr>
          <w:rFonts w:eastAsia="Calibri"/>
          <w:bCs/>
        </w:rPr>
        <w:t xml:space="preserve">kwalifikowanego </w:t>
      </w:r>
      <w:r w:rsidRPr="00F237DE">
        <w:rPr>
          <w:rFonts w:eastAsia="Calibri"/>
          <w:bCs/>
        </w:rPr>
        <w:t xml:space="preserve"> podpisu elektronicznego  albo podpisu potwierdzonego profilem zaufanym ePUAP.</w:t>
      </w:r>
    </w:p>
    <w:p w14:paraId="5451DE0A" w14:textId="77777777" w:rsidR="00F237DE" w:rsidRPr="00F237DE" w:rsidRDefault="00F237DE" w:rsidP="00F237DE">
      <w:pPr>
        <w:spacing w:after="120" w:line="276" w:lineRule="auto"/>
        <w:ind w:left="360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projektu.</w:t>
      </w:r>
    </w:p>
    <w:p w14:paraId="63C0017E" w14:textId="77777777" w:rsidR="002903C6" w:rsidRDefault="002903C6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1213DD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</w:t>
      </w:r>
      <w:r w:rsidRPr="00E63EB0">
        <w:rPr>
          <w:rFonts w:eastAsia="Calibri"/>
          <w:bCs/>
        </w:rPr>
        <w:lastRenderedPageBreak/>
        <w:t xml:space="preserve">jego załącznikach ze stanem faktycznym i prawnym. </w:t>
      </w:r>
      <w:r w:rsidR="001213DD">
        <w:rPr>
          <w:rFonts w:eastAsia="Calibri"/>
          <w:bCs/>
        </w:rPr>
        <w:t xml:space="preserve">Oświadczenia oraz dane zawarte </w:t>
      </w:r>
      <w:r w:rsidRPr="00E63EB0">
        <w:rPr>
          <w:rFonts w:eastAsia="Calibri"/>
          <w:bCs/>
        </w:rPr>
        <w:t>we wniosku o dofinansowanie są składane pod rygorem odpowiedzialności karnej za składanie fałszywych zeznań</w:t>
      </w:r>
      <w:r w:rsidR="00F237DE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35986F38" w14:textId="0716B5D8" w:rsidR="00D106B1" w:rsidRPr="00E63EB0" w:rsidRDefault="00D106B1" w:rsidP="00DD78F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dokonaniu formalnego potwierdzenia złożenia wniosku o dofinansowanie, o którym mowa w ust. </w:t>
      </w:r>
      <w:r w:rsidR="001213DD">
        <w:t>7</w:t>
      </w:r>
      <w:r>
        <w:t>, będzie dostępna dla wnioskodawcy za pośrednictwem Generatora Wniosków.</w:t>
      </w:r>
    </w:p>
    <w:p w14:paraId="33EF936F" w14:textId="7FCCED4D" w:rsidR="00D106B1" w:rsidRPr="00E63EB0" w:rsidRDefault="00D106B1" w:rsidP="00DD78F2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EA61AA">
        <w:t>dołącza</w:t>
      </w:r>
      <w:r w:rsidRPr="00B34740">
        <w:t xml:space="preserve"> w Generatorze</w:t>
      </w:r>
      <w:r>
        <w:t xml:space="preserve"> W</w:t>
      </w:r>
      <w:r w:rsidRPr="00B34740">
        <w:t xml:space="preserve">niosków </w:t>
      </w:r>
      <w:r>
        <w:t xml:space="preserve">wersje elektroniczne załączników </w:t>
      </w:r>
      <w:r w:rsidR="002C62C3">
        <w:t>(dopuszczalne formaty</w:t>
      </w:r>
      <w:r>
        <w:t>: jpg, pdf, xls, xlsx</w:t>
      </w:r>
      <w:r w:rsidR="002C62C3">
        <w:t>)</w:t>
      </w:r>
      <w:r>
        <w:t>. Wielkość pojedynczego załącznika nie powinna przekraczać 4MB.</w:t>
      </w:r>
      <w:r w:rsidRPr="0057593B">
        <w:t xml:space="preserve"> </w:t>
      </w:r>
    </w:p>
    <w:p w14:paraId="08F7C5DF" w14:textId="1E793332" w:rsidR="00C01847" w:rsidRPr="00E63EB0" w:rsidRDefault="00D106B1" w:rsidP="00DD78F2">
      <w:pPr>
        <w:numPr>
          <w:ilvl w:val="0"/>
          <w:numId w:val="3"/>
        </w:numPr>
        <w:spacing w:after="120" w:line="276" w:lineRule="auto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76277B">
        <w:t>5</w:t>
      </w:r>
      <w:r>
        <w:t>, dostępnego 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46EA680" w14:textId="6D90F6BF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Złożenie załączników w sposób, o którym mowa w ust</w:t>
      </w:r>
      <w:r w:rsidRPr="001213DD">
        <w:rPr>
          <w:rFonts w:eastAsia="Calibri"/>
          <w:bCs/>
        </w:rPr>
        <w:t xml:space="preserve">. </w:t>
      </w:r>
      <w:r w:rsidR="005134A4" w:rsidRPr="001213DD">
        <w:rPr>
          <w:rFonts w:eastAsia="Calibri"/>
          <w:bCs/>
        </w:rPr>
        <w:t>1</w:t>
      </w:r>
      <w:r w:rsidR="003B08BD">
        <w:rPr>
          <w:rFonts w:eastAsia="Calibri"/>
          <w:bCs/>
        </w:rPr>
        <w:t>3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</w:t>
      </w:r>
      <w:r w:rsidR="00D92685">
        <w:rPr>
          <w:rFonts w:eastAsia="Calibri"/>
          <w:bCs/>
        </w:rPr>
        <w:t xml:space="preserve"> w terminie 2 dni roboczych od </w:t>
      </w:r>
      <w:r w:rsidR="002C62C3">
        <w:rPr>
          <w:rFonts w:eastAsia="Calibri"/>
          <w:bCs/>
        </w:rPr>
        <w:t xml:space="preserve">złożenia </w:t>
      </w:r>
      <w:r w:rsidR="00D92685">
        <w:rPr>
          <w:rFonts w:eastAsia="Calibri"/>
          <w:bCs/>
        </w:rPr>
        <w:t xml:space="preserve">wniosku </w:t>
      </w:r>
      <w:r w:rsidR="002C62C3">
        <w:rPr>
          <w:rFonts w:eastAsia="Calibri"/>
          <w:bCs/>
        </w:rPr>
        <w:t xml:space="preserve">o </w:t>
      </w:r>
      <w:r w:rsidR="00EA61AA">
        <w:rPr>
          <w:rFonts w:eastAsia="Calibri"/>
          <w:bCs/>
        </w:rPr>
        <w:t>dofinansowanie</w:t>
      </w:r>
      <w:r w:rsidR="002C62C3">
        <w:rPr>
          <w:rFonts w:eastAsia="Calibri"/>
          <w:bCs/>
        </w:rPr>
        <w:t xml:space="preserve"> </w:t>
      </w:r>
      <w:r w:rsidR="00D92685">
        <w:rPr>
          <w:rFonts w:eastAsia="Calibri"/>
          <w:bCs/>
        </w:rPr>
        <w:t>w Generatorze Wniosków</w:t>
      </w:r>
      <w:r w:rsidR="0016325E">
        <w:rPr>
          <w:rFonts w:eastAsia="Calibri"/>
          <w:bCs/>
        </w:rPr>
        <w:t>. Załączniki muszą być wystawione i ważne najpóźniej na dzień składania wniosku o dofinansowanie.</w:t>
      </w:r>
    </w:p>
    <w:p w14:paraId="79B1B8B5" w14:textId="77777777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14:paraId="3207EA78" w14:textId="3D42BBEA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3B08BD">
        <w:rPr>
          <w:rFonts w:eastAsia="Calibri"/>
          <w:bCs/>
        </w:rPr>
        <w:t>5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3B08BD">
        <w:rPr>
          <w:rFonts w:eastAsia="Calibri"/>
          <w:bCs/>
        </w:rPr>
        <w:t>5</w:t>
      </w:r>
      <w:r w:rsidR="00981552">
        <w:rPr>
          <w:rFonts w:eastAsia="Calibri"/>
          <w:bCs/>
        </w:rPr>
        <w:t>.</w:t>
      </w:r>
    </w:p>
    <w:p w14:paraId="74BADB07" w14:textId="442FE5D6" w:rsidR="00C01847" w:rsidRPr="00E63EB0" w:rsidRDefault="00C01847" w:rsidP="00DD78F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3B08BD">
        <w:rPr>
          <w:rFonts w:eastAsia="Calibri"/>
          <w:bCs/>
        </w:rPr>
        <w:t>5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3F7188CA" w14:textId="77777777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019980EF" w14:textId="77777777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78F3F23D" w14:textId="77777777" w:rsidR="00C01847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lastRenderedPageBreak/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41A10ED0" w14:textId="1422CB55" w:rsidR="00D92685" w:rsidRPr="00E63EB0" w:rsidRDefault="00D92685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 xml:space="preserve">Wycofanie wniosku o dofinansowanie z ubiegania się o dofinansowanie </w:t>
      </w:r>
      <w:r w:rsidR="002C62C3">
        <w:t xml:space="preserve">następuje </w:t>
      </w:r>
      <w:r>
        <w:t>na podstawie pisemnego oświadczenia wnioskodawcy o wycofaniu wniosku</w:t>
      </w:r>
      <w:r w:rsidR="002C62C3">
        <w:t xml:space="preserve"> o dofinansowanie</w:t>
      </w:r>
      <w:r>
        <w:t>.</w:t>
      </w:r>
    </w:p>
    <w:p w14:paraId="0120FD50" w14:textId="2AADC348" w:rsidR="002C62C3" w:rsidRPr="002C62C3" w:rsidRDefault="002C62C3" w:rsidP="00146435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 w:rsidRPr="002C62C3">
        <w:t xml:space="preserve">W przypadku pozostawienia wniosku o dofinansowanie bez rozpatrzenia z uwagi na okoliczności wskazane w § 3 ust. </w:t>
      </w:r>
      <w:r w:rsidR="00DC6BFD">
        <w:t>10</w:t>
      </w:r>
      <w:r w:rsidRPr="002C62C3">
        <w:t xml:space="preserve"> lub w § 7 ust. </w:t>
      </w:r>
      <w:r w:rsidR="00146C5C">
        <w:t>7</w:t>
      </w:r>
      <w:r w:rsidRPr="002C62C3">
        <w:t xml:space="preserve"> wnioskodawcy nie przysługuje protest w rozumieniu </w:t>
      </w:r>
      <w:r w:rsidR="003B08BD">
        <w:t xml:space="preserve">art. 53 i następnych </w:t>
      </w:r>
      <w:r w:rsidRPr="002C62C3">
        <w:t>ustawy wdrożeniowej. Pozostawienie wniosku o dofinansowanie bez rozpatrzenia nie stanowi negatywnej oceny, o której mowa w art. 53 ust. 2 ustawy wdrożeniowej.</w:t>
      </w:r>
    </w:p>
    <w:p w14:paraId="5AC2224B" w14:textId="77777777" w:rsidR="007566D6" w:rsidRPr="00E63EB0" w:rsidRDefault="007566D6" w:rsidP="004530B3">
      <w:pPr>
        <w:spacing w:after="120" w:line="276" w:lineRule="auto"/>
        <w:jc w:val="both"/>
      </w:pPr>
    </w:p>
    <w:p w14:paraId="64AA8431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14:paraId="7C9E29A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5AB20F44" w14:textId="294391D7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676B33">
        <w:rPr>
          <w:rFonts w:eastAsia="Calibri"/>
          <w:lang w:eastAsia="en-US"/>
        </w:rPr>
        <w:t>, o ile uzna że uzupełnienie wniosku o dofinansowanie lub poprawienie oczywistej omyłki we wniosku nie prowadzi do jego istotnej modyfikacji,</w:t>
      </w:r>
      <w:r w:rsidR="00D92685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wzywa wnioskodawcę do </w:t>
      </w:r>
      <w:r w:rsidR="007F1F62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146C5C">
        <w:rPr>
          <w:rFonts w:eastAsia="Calibri"/>
          <w:lang w:eastAsia="en-US"/>
        </w:rPr>
        <w:t>.</w:t>
      </w:r>
      <w:r w:rsidRPr="00E63EB0">
        <w:rPr>
          <w:rFonts w:eastAsia="Calibri"/>
          <w:lang w:eastAsia="en-US"/>
        </w:rPr>
        <w:t xml:space="preserve"> </w:t>
      </w:r>
      <w:r w:rsidR="007F1F62">
        <w:rPr>
          <w:rFonts w:eastAsia="Calibri"/>
          <w:lang w:eastAsia="en-US"/>
        </w:rPr>
        <w:t>Wezwanie kierowane jest przez PARP na adres poczty elektronicznej wnioskodawcy</w:t>
      </w:r>
      <w:r w:rsidR="003B08BD">
        <w:rPr>
          <w:rFonts w:eastAsia="Calibri"/>
          <w:lang w:eastAsia="en-US"/>
        </w:rPr>
        <w:t xml:space="preserve"> określony w </w:t>
      </w:r>
      <w:r w:rsidR="003B08BD" w:rsidRPr="00E63EB0">
        <w:rPr>
          <w:b/>
        </w:rPr>
        <w:t>§</w:t>
      </w:r>
      <w:r w:rsidR="003B08BD">
        <w:rPr>
          <w:b/>
        </w:rPr>
        <w:t xml:space="preserve"> 3 ust. 6</w:t>
      </w:r>
      <w:r w:rsidR="007F1F62">
        <w:rPr>
          <w:rFonts w:eastAsia="Calibri"/>
          <w:lang w:eastAsia="en-US"/>
        </w:rPr>
        <w:t xml:space="preserve">. Wnioskodawca musi uzupełnić braki formalne lub poprawić oczywiste omyłki </w:t>
      </w:r>
      <w:r w:rsidRPr="00E63EB0">
        <w:rPr>
          <w:rFonts w:eastAsia="Calibri"/>
          <w:color w:val="000000"/>
        </w:rPr>
        <w:t xml:space="preserve">w terminie 7 dni od dnia </w:t>
      </w:r>
      <w:r w:rsidR="00EA61AA">
        <w:rPr>
          <w:rFonts w:eastAsia="Calibri"/>
          <w:color w:val="000000"/>
        </w:rPr>
        <w:t>wysłania</w:t>
      </w:r>
      <w:r w:rsidR="00EA61AA" w:rsidRPr="00E63EB0">
        <w:rPr>
          <w:rFonts w:eastAsia="Calibri"/>
          <w:color w:val="000000"/>
        </w:rPr>
        <w:t xml:space="preserve"> </w:t>
      </w:r>
      <w:r w:rsidR="007F1F62">
        <w:rPr>
          <w:rFonts w:eastAsia="Calibri"/>
          <w:color w:val="000000"/>
        </w:rPr>
        <w:t xml:space="preserve">przez PARP </w:t>
      </w:r>
      <w:r w:rsidRPr="00E63EB0">
        <w:rPr>
          <w:rFonts w:eastAsia="Calibri"/>
          <w:color w:val="000000"/>
        </w:rPr>
        <w:t xml:space="preserve">wezwania. </w:t>
      </w:r>
      <w:r w:rsidR="00EA61AA">
        <w:rPr>
          <w:rFonts w:eastAsia="Calibri"/>
          <w:color w:val="000000"/>
        </w:rPr>
        <w:t xml:space="preserve">PARP może wysłać wezwanie do wnioskodawcy na każdym etapie </w:t>
      </w:r>
      <w:r w:rsidR="00913E8B">
        <w:rPr>
          <w:rFonts w:eastAsia="Calibri"/>
          <w:color w:val="000000"/>
        </w:rPr>
        <w:t>oceny</w:t>
      </w:r>
      <w:r w:rsidR="00EA61AA">
        <w:rPr>
          <w:rFonts w:eastAsia="Calibri"/>
          <w:color w:val="000000"/>
        </w:rPr>
        <w:t>.</w:t>
      </w:r>
    </w:p>
    <w:p w14:paraId="7C0084BB" w14:textId="77777777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3AF102C1" w14:textId="1C0CFDBE" w:rsidR="008B756C" w:rsidRPr="00E63EB0" w:rsidRDefault="008B756C" w:rsidP="00011E2E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913E8B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E41937">
        <w:rPr>
          <w:rFonts w:eastAsia="Calibri"/>
          <w:lang w:eastAsia="en-US"/>
        </w:rPr>
        <w:t>albo</w:t>
      </w:r>
    </w:p>
    <w:p w14:paraId="4B0373AA" w14:textId="1FA4B9DA" w:rsidR="008B756C" w:rsidRPr="00E63EB0" w:rsidRDefault="008B756C" w:rsidP="00011E2E">
      <w:pPr>
        <w:numPr>
          <w:ilvl w:val="0"/>
          <w:numId w:val="14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</w:r>
      <w:r w:rsidR="00B31FEA">
        <w:rPr>
          <w:bCs/>
        </w:rPr>
        <w:t>(Dz. U. z 2016</w:t>
      </w:r>
      <w:r w:rsidR="007E6065">
        <w:rPr>
          <w:bCs/>
        </w:rPr>
        <w:t xml:space="preserve"> </w:t>
      </w:r>
      <w:r w:rsidR="00B31FEA">
        <w:rPr>
          <w:bCs/>
        </w:rPr>
        <w:t>r. poz. 1113</w:t>
      </w:r>
      <w:r w:rsidR="00406E8B">
        <w:rPr>
          <w:bCs/>
        </w:rPr>
        <w:t>,</w:t>
      </w:r>
      <w:r w:rsidR="00B31FEA">
        <w:rPr>
          <w:bCs/>
        </w:rPr>
        <w:t xml:space="preserve"> z późn. zm.)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CA103E" w:rsidRPr="00CA103E">
        <w:rPr>
          <w:rFonts w:eastAsia="Calibri"/>
          <w:lang w:eastAsia="en-US"/>
        </w:rPr>
        <w:t>(w przypadkach innych, niż nadanie dokumentu w placówce Poczty Polskiej)</w:t>
      </w:r>
      <w:r w:rsidR="00146C5C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950124">
        <w:rPr>
          <w:rFonts w:eastAsia="Calibri"/>
          <w:lang w:eastAsia="en-US"/>
        </w:rPr>
        <w:t> </w:t>
      </w:r>
      <w:r w:rsidR="00AF1308" w:rsidRPr="00E63EB0">
        <w:rPr>
          <w:rFonts w:eastAsia="Calibri"/>
          <w:lang w:eastAsia="en-US"/>
        </w:rPr>
        <w:t>6 ust. 1</w:t>
      </w:r>
      <w:r w:rsidR="00D92685">
        <w:rPr>
          <w:rFonts w:eastAsia="Calibri"/>
          <w:lang w:eastAsia="en-US"/>
        </w:rPr>
        <w:t>4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5E791A85" w14:textId="000C64FA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6FB5162" w14:textId="1B1C7519" w:rsidR="008B756C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</w:t>
      </w:r>
      <w:r w:rsidR="00D92685">
        <w:rPr>
          <w:rFonts w:eastAsia="Calibri"/>
          <w:lang w:eastAsia="en-US"/>
        </w:rPr>
        <w:t xml:space="preserve"> po wysłaniu przez PARP wezwania</w:t>
      </w:r>
      <w:r w:rsidRPr="00E63EB0">
        <w:rPr>
          <w:rFonts w:eastAsia="Calibri"/>
          <w:lang w:eastAsia="en-US"/>
        </w:rPr>
        <w:t xml:space="preserve"> wyłącznie w zakresie wskazanym w wezwaniu. Niedopuszczalnym jest dokonanie przez wnioskodawcę innych zmian we </w:t>
      </w:r>
      <w:r w:rsidRPr="00E63EB0">
        <w:rPr>
          <w:rFonts w:eastAsia="Calibri"/>
          <w:lang w:eastAsia="en-US"/>
        </w:rPr>
        <w:lastRenderedPageBreak/>
        <w:t>wniosku</w:t>
      </w:r>
      <w:r w:rsidR="002A6EB0">
        <w:rPr>
          <w:rFonts w:eastAsia="Calibri"/>
          <w:lang w:eastAsia="en-US"/>
        </w:rPr>
        <w:t xml:space="preserve"> o dofinansowanie</w:t>
      </w:r>
      <w:r w:rsidRPr="00E63EB0">
        <w:rPr>
          <w:rFonts w:eastAsia="Calibri"/>
          <w:lang w:eastAsia="en-US"/>
        </w:rPr>
        <w:t>, niż wskazane</w:t>
      </w:r>
      <w:r w:rsidR="00D92685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 wezwaniu. </w:t>
      </w:r>
      <w:r w:rsidR="00EC6B91" w:rsidRPr="00E63EB0">
        <w:rPr>
          <w:rFonts w:eastAsia="Calibri"/>
          <w:lang w:eastAsia="en-US"/>
        </w:rPr>
        <w:t>Niedopuszczaln</w:t>
      </w:r>
      <w:r w:rsidR="00EC6B91">
        <w:rPr>
          <w:rFonts w:eastAsia="Calibri"/>
          <w:lang w:eastAsia="en-US"/>
        </w:rPr>
        <w:t>e</w:t>
      </w:r>
      <w:r w:rsidR="00EC6B91" w:rsidRPr="00E63EB0">
        <w:rPr>
          <w:rFonts w:eastAsia="Calibri"/>
          <w:lang w:eastAsia="en-US"/>
        </w:rPr>
        <w:t xml:space="preserve"> jest dokonanie przez wnioskodawcę zmian we wniosku</w:t>
      </w:r>
      <w:r w:rsidR="00EC6B91">
        <w:rPr>
          <w:rFonts w:eastAsia="Calibri"/>
          <w:lang w:eastAsia="en-US"/>
        </w:rPr>
        <w:t xml:space="preserve"> </w:t>
      </w:r>
      <w:r w:rsidR="002A6EB0">
        <w:rPr>
          <w:rFonts w:eastAsia="Calibri"/>
          <w:lang w:eastAsia="en-US"/>
        </w:rPr>
        <w:t xml:space="preserve">o dofinansowanie </w:t>
      </w:r>
      <w:r w:rsidR="00EC6B91">
        <w:rPr>
          <w:rFonts w:eastAsia="Calibri"/>
          <w:lang w:eastAsia="en-US"/>
        </w:rPr>
        <w:t xml:space="preserve">przed </w:t>
      </w:r>
      <w:r w:rsidR="00CA103E">
        <w:rPr>
          <w:rFonts w:eastAsia="Calibri"/>
          <w:lang w:eastAsia="en-US"/>
        </w:rPr>
        <w:t xml:space="preserve">wysłaniem </w:t>
      </w:r>
      <w:r w:rsidR="00EC6B91" w:rsidRPr="00E63EB0">
        <w:rPr>
          <w:rFonts w:eastAsia="Calibri"/>
          <w:lang w:eastAsia="en-US"/>
        </w:rPr>
        <w:t>wezwani</w:t>
      </w:r>
      <w:r w:rsidR="00EC6B91">
        <w:rPr>
          <w:rFonts w:eastAsia="Calibri"/>
          <w:lang w:eastAsia="en-US"/>
        </w:rPr>
        <w:t xml:space="preserve">a </w:t>
      </w:r>
      <w:r w:rsidR="00CA103E">
        <w:rPr>
          <w:rFonts w:eastAsia="Calibri"/>
          <w:lang w:eastAsia="en-US"/>
        </w:rPr>
        <w:t>przez</w:t>
      </w:r>
      <w:r w:rsidR="00EC6B91">
        <w:rPr>
          <w:rFonts w:eastAsia="Calibri"/>
          <w:lang w:eastAsia="en-US"/>
        </w:rPr>
        <w:t xml:space="preserve"> PARP.</w:t>
      </w:r>
    </w:p>
    <w:p w14:paraId="526DFA1C" w14:textId="77777777" w:rsidR="000631CA" w:rsidRPr="000631CA" w:rsidRDefault="000631CA" w:rsidP="00011E2E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Uzupełnienie wniosku o dofinansowanie lub poprawienie w nim oczywistej omyłki dotyczy:</w:t>
      </w:r>
    </w:p>
    <w:p w14:paraId="6020F862" w14:textId="3F81075A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 xml:space="preserve">braku </w:t>
      </w:r>
      <w:r w:rsidR="00CA103E">
        <w:rPr>
          <w:rFonts w:eastAsia="Calibri"/>
          <w:lang w:eastAsia="en-US"/>
        </w:rPr>
        <w:t>wymaganego</w:t>
      </w:r>
      <w:r w:rsidRPr="000631CA">
        <w:rPr>
          <w:rFonts w:eastAsia="Calibri"/>
          <w:lang w:eastAsia="en-US"/>
        </w:rPr>
        <w:t xml:space="preserve"> załącznika do wniosku o dofinansowanie (w tym złożenia załącznika w innym formacie, niż określony w §</w:t>
      </w:r>
      <w:r w:rsidR="00EC6B91">
        <w:rPr>
          <w:rFonts w:eastAsia="Calibri"/>
          <w:lang w:eastAsia="en-US"/>
        </w:rPr>
        <w:t xml:space="preserve"> </w:t>
      </w:r>
      <w:r w:rsidRPr="000631CA">
        <w:rPr>
          <w:rFonts w:eastAsia="Calibri"/>
          <w:lang w:eastAsia="en-US"/>
        </w:rPr>
        <w:t>6 ust. 1</w:t>
      </w:r>
      <w:r w:rsidR="00355895">
        <w:rPr>
          <w:rFonts w:eastAsia="Calibri"/>
          <w:lang w:eastAsia="en-US"/>
        </w:rPr>
        <w:t>2</w:t>
      </w:r>
      <w:r w:rsidRPr="000631CA">
        <w:rPr>
          <w:rFonts w:eastAsia="Calibri"/>
          <w:lang w:eastAsia="en-US"/>
        </w:rPr>
        <w:t>, złożenia załącznika w wersji uniemożliwiającej jego odczytanie);</w:t>
      </w:r>
    </w:p>
    <w:p w14:paraId="6BE5BD3D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799ADBE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sporządzenia załącznika na niewłaściwym wzorze;</w:t>
      </w:r>
    </w:p>
    <w:p w14:paraId="0DAB311C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braku czytelności załącznika;</w:t>
      </w:r>
    </w:p>
    <w:p w14:paraId="7B87C5E7" w14:textId="3028A461" w:rsidR="000631CA" w:rsidRPr="000631CA" w:rsidRDefault="005C381F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0631CA" w:rsidRPr="000631CA">
        <w:rPr>
          <w:rFonts w:eastAsia="Calibri"/>
          <w:lang w:eastAsia="en-US"/>
        </w:rPr>
        <w:t>błędów 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="000631CA" w:rsidRPr="000631CA">
        <w:rPr>
          <w:rFonts w:eastAsia="Calibri"/>
          <w:lang w:eastAsia="en-US"/>
        </w:rPr>
        <w:t xml:space="preserve">, niezgodności podpisów z reprezentacją, nieczytelności podpisów, braków w pieczęciach; </w:t>
      </w:r>
    </w:p>
    <w:p w14:paraId="22C01ABE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 xml:space="preserve">braku zgodności informacji ujętych w pkt II wniosku o dofinansowanie z dokumentem rejestrowym; </w:t>
      </w:r>
    </w:p>
    <w:p w14:paraId="3ECEAD2F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 xml:space="preserve">błędnego określenia kwoty podatku VAT w pkt IX wniosku o dofinansowanie – możliwość poprawy dotyczy niespójności podanych kwot z informacją o możliwości lub o braku możliwości odzyskiwania podatku VAT zawartą w pkt II wniosku o dofinansowanie; </w:t>
      </w:r>
    </w:p>
    <w:p w14:paraId="19D6CCD4" w14:textId="77777777" w:rsid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607C91F1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niespójności informacji ujętych w pkt VII wniosku o dofinansowanie – możliwa jest poprawa w zakresie zaklasyfikowania przez wnioskodawcę wpływu projektu na realizację poszczególnych zasad horyzontalnych (np. wpływ pozytywny lub neutralny), tak, by klasyfikacja odpowiadała informacjom zawartym w uzasadnieniu.</w:t>
      </w:r>
    </w:p>
    <w:p w14:paraId="2BEE1986" w14:textId="5403EE6C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6855EB2A" w14:textId="51EC8338" w:rsidR="008B756C" w:rsidRPr="00E63EB0" w:rsidRDefault="00CA103E" w:rsidP="00011E2E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Jeżeli wnioskodawca nie poprawi lub nie uzupełni </w:t>
      </w:r>
      <w:r w:rsidR="008B756C" w:rsidRPr="00E63EB0">
        <w:rPr>
          <w:rFonts w:eastAsia="Calibri"/>
          <w:lang w:eastAsia="en-US"/>
        </w:rPr>
        <w:t>wniosku o dofinansowanie we wskazanym w wezwaniu terminie lub zakresie</w:t>
      </w:r>
      <w:r w:rsidRPr="00CA103E">
        <w:t xml:space="preserve"> </w:t>
      </w:r>
      <w:r w:rsidRPr="00CA103E">
        <w:rPr>
          <w:rFonts w:eastAsia="Calibri"/>
          <w:lang w:eastAsia="en-US"/>
        </w:rPr>
        <w:t>lub wprowadzi we wniosku o dofinansowanie zmiany inne, niż wskazane w wezwaniu</w:t>
      </w:r>
      <w:r w:rsidR="008B756C" w:rsidRPr="00E63EB0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E63EB0">
        <w:rPr>
          <w:rFonts w:eastAsia="Calibri"/>
          <w:b/>
          <w:lang w:eastAsia="en-US"/>
        </w:rPr>
        <w:t xml:space="preserve"> </w:t>
      </w:r>
      <w:r w:rsidR="008B756C" w:rsidRPr="00E63EB0">
        <w:rPr>
          <w:rFonts w:eastAsia="Calibri"/>
          <w:b/>
          <w:lang w:eastAsia="en-US"/>
        </w:rPr>
        <w:t>pozostawi</w:t>
      </w:r>
      <w:r w:rsidR="00146C5C">
        <w:rPr>
          <w:rFonts w:eastAsia="Calibri"/>
          <w:b/>
          <w:lang w:eastAsia="en-US"/>
        </w:rPr>
        <w:t>o</w:t>
      </w:r>
      <w:r w:rsidR="008B756C" w:rsidRPr="00E63EB0">
        <w:rPr>
          <w:rFonts w:eastAsia="Calibri"/>
          <w:b/>
          <w:lang w:eastAsia="en-US"/>
        </w:rPr>
        <w:t xml:space="preserve">ny bez rozpatrzenia i w konsekwencji nie </w:t>
      </w:r>
      <w:r>
        <w:rPr>
          <w:rFonts w:eastAsia="Calibri"/>
          <w:b/>
          <w:lang w:eastAsia="en-US"/>
        </w:rPr>
        <w:t>zostanie</w:t>
      </w:r>
      <w:r w:rsidRPr="00E63EB0">
        <w:rPr>
          <w:rFonts w:eastAsia="Calibri"/>
          <w:b/>
          <w:lang w:eastAsia="en-US"/>
        </w:rPr>
        <w:t xml:space="preserve"> </w:t>
      </w:r>
      <w:r w:rsidR="008B756C" w:rsidRPr="00E63EB0">
        <w:rPr>
          <w:rFonts w:eastAsia="Calibri"/>
          <w:b/>
          <w:lang w:eastAsia="en-US"/>
        </w:rPr>
        <w:t>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432BA105" w14:textId="33E8EBA3" w:rsidR="008B756C" w:rsidRPr="00E63EB0" w:rsidRDefault="00610DDB" w:rsidP="00011E2E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Warunkiem uznania, </w:t>
      </w:r>
      <w:r w:rsidR="00146C5C">
        <w:rPr>
          <w:rFonts w:eastAsia="Calibri"/>
          <w:lang w:eastAsia="en-US"/>
        </w:rPr>
        <w:t>ż</w:t>
      </w:r>
      <w:r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Pr="00610DDB">
        <w:rPr>
          <w:rFonts w:eastAsia="Calibri"/>
          <w:lang w:eastAsia="en-US"/>
        </w:rPr>
        <w:t xml:space="preserve">w </w:t>
      </w:r>
      <w:r w:rsidRPr="00610DDB">
        <w:rPr>
          <w:rFonts w:eastAsia="Calibri"/>
          <w:lang w:eastAsia="en-US"/>
        </w:rPr>
        <w:lastRenderedPageBreak/>
        <w:t>Generatorze Wniosków. W tym celu wnioskodawca</w:t>
      </w:r>
      <w:r w:rsidR="00D11F0F">
        <w:rPr>
          <w:rFonts w:eastAsia="Calibri"/>
          <w:lang w:eastAsia="en-US"/>
        </w:rPr>
        <w:t>, odpowiednio do postanowień § 6 ust. 7,</w:t>
      </w:r>
      <w:r w:rsidRPr="00610DDB">
        <w:rPr>
          <w:rFonts w:eastAsia="Calibri"/>
          <w:lang w:eastAsia="en-US"/>
        </w:rPr>
        <w:t xml:space="preserve"> załącza w Generatorze Wniosków skan oświadczenia o złożeniu wniosku o dofinasowanie, o treści zgodnej z załącznikiem nr 4 do regulaminu. </w:t>
      </w:r>
      <w:r>
        <w:rPr>
          <w:rFonts w:eastAsia="Calibri"/>
          <w:lang w:eastAsia="en-US"/>
        </w:rPr>
        <w:t xml:space="preserve"> </w:t>
      </w:r>
    </w:p>
    <w:p w14:paraId="110AEB50" w14:textId="0D7A9B9E" w:rsidR="00610DDB" w:rsidRDefault="00610DDB" w:rsidP="00011E2E">
      <w:pPr>
        <w:numPr>
          <w:ilvl w:val="0"/>
          <w:numId w:val="13"/>
        </w:numPr>
        <w:spacing w:after="120"/>
        <w:jc w:val="both"/>
        <w:rPr>
          <w:rFonts w:eastAsia="Calibri"/>
          <w:lang w:eastAsia="en-US"/>
        </w:rPr>
      </w:pPr>
      <w:r w:rsidRPr="00610DDB">
        <w:rPr>
          <w:rFonts w:eastAsia="Calibri"/>
          <w:lang w:eastAsia="en-US"/>
        </w:rPr>
        <w:t>Wnioskodawca załącza w Generatorze Wniosków skan oświad</w:t>
      </w:r>
      <w:r w:rsidR="00146435">
        <w:rPr>
          <w:rFonts w:eastAsia="Calibri"/>
          <w:lang w:eastAsia="en-US"/>
        </w:rPr>
        <w:t>czenia, o którym mowa w ust. 8</w:t>
      </w:r>
      <w:r w:rsidR="0076277B">
        <w:rPr>
          <w:rFonts w:eastAsia="Calibri"/>
          <w:lang w:eastAsia="en-US"/>
        </w:rPr>
        <w:t>,</w:t>
      </w:r>
      <w:r w:rsidR="00146435">
        <w:rPr>
          <w:rFonts w:eastAsia="Calibri"/>
          <w:lang w:eastAsia="en-US"/>
        </w:rPr>
        <w:t xml:space="preserve"> </w:t>
      </w:r>
      <w:r w:rsidRPr="00FD26AD">
        <w:rPr>
          <w:rFonts w:eastAsia="Calibri"/>
          <w:b/>
          <w:lang w:eastAsia="en-US"/>
        </w:rPr>
        <w:t>w terminie 2 dni roboczych</w:t>
      </w:r>
      <w:r w:rsidRPr="00610DDB">
        <w:rPr>
          <w:rFonts w:eastAsia="Calibri"/>
          <w:lang w:eastAsia="en-US"/>
        </w:rPr>
        <w:t xml:space="preserve"> od dnia, w którym nastąpiło uzupełnienie lub poprawienie wniosku o dofinansowanie w Generatorze Wniosków. Przepis §</w:t>
      </w:r>
      <w:r w:rsidR="00406E8B">
        <w:rPr>
          <w:rFonts w:eastAsia="Calibri"/>
          <w:lang w:eastAsia="en-US"/>
        </w:rPr>
        <w:t xml:space="preserve"> </w:t>
      </w:r>
      <w:r w:rsidRPr="00610DDB">
        <w:rPr>
          <w:rFonts w:eastAsia="Calibri"/>
          <w:lang w:eastAsia="en-US"/>
        </w:rPr>
        <w:t>6 ust. 9 stosuje się odpowiednio</w:t>
      </w:r>
      <w:r>
        <w:rPr>
          <w:rFonts w:eastAsia="Calibri"/>
          <w:lang w:eastAsia="en-US"/>
        </w:rPr>
        <w:t xml:space="preserve">. </w:t>
      </w:r>
    </w:p>
    <w:p w14:paraId="7D38090C" w14:textId="6D846A95" w:rsidR="00610DDB" w:rsidRDefault="00011E2E" w:rsidP="00011E2E">
      <w:pPr>
        <w:numPr>
          <w:ilvl w:val="0"/>
          <w:numId w:val="13"/>
        </w:numPr>
        <w:spacing w:after="120"/>
        <w:ind w:hanging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610DDB">
        <w:rPr>
          <w:rFonts w:eastAsia="Calibri"/>
          <w:lang w:eastAsia="en-US"/>
        </w:rPr>
        <w:t>świadczenie</w:t>
      </w:r>
      <w:r w:rsidR="00610DDB" w:rsidRPr="00610DDB">
        <w:rPr>
          <w:rFonts w:eastAsia="Calibri"/>
          <w:lang w:eastAsia="en-US"/>
        </w:rPr>
        <w:t>, o którym mowa w ust. 8,</w:t>
      </w:r>
      <w:r w:rsidR="00610DDB" w:rsidRPr="00610DDB">
        <w:t xml:space="preserve"> </w:t>
      </w:r>
      <w:r w:rsidR="00610DDB" w:rsidRPr="00610DDB">
        <w:rPr>
          <w:rFonts w:eastAsia="Calibri"/>
          <w:lang w:eastAsia="en-US"/>
        </w:rPr>
        <w:t>będzie dostępne w Generatorze Wniosków po naciśnięciu przycisku „Uzupełnij wniosek”</w:t>
      </w:r>
      <w:r w:rsidR="00610DDB">
        <w:rPr>
          <w:rFonts w:eastAsia="Calibri"/>
          <w:lang w:eastAsia="en-US"/>
        </w:rPr>
        <w:t>.</w:t>
      </w:r>
    </w:p>
    <w:p w14:paraId="26E0B82D" w14:textId="68D298CF" w:rsidR="00610DDB" w:rsidRPr="00E63EB0" w:rsidRDefault="00011E2E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Wnioskodawca</w:t>
      </w:r>
      <w:r w:rsidR="00610DDB">
        <w:rPr>
          <w:rFonts w:eastAsia="Calibri"/>
          <w:lang w:eastAsia="en-US"/>
        </w:rPr>
        <w:t xml:space="preserve"> </w:t>
      </w:r>
      <w:r w:rsidR="0088648A">
        <w:rPr>
          <w:rFonts w:eastAsia="Calibri"/>
          <w:lang w:eastAsia="en-US"/>
        </w:rPr>
        <w:t xml:space="preserve">dokonuje formalnego potwierdzenia złożenia nowej wersji wniosku o dofinansowanie w Generatorze Wniosków również wówczas </w:t>
      </w:r>
      <w:r w:rsidR="00610DDB" w:rsidRPr="00E63EB0">
        <w:rPr>
          <w:rFonts w:eastAsia="Calibri"/>
          <w:lang w:eastAsia="en-US"/>
        </w:rPr>
        <w:t xml:space="preserve">, gdy </w:t>
      </w:r>
      <w:r w:rsidR="00610DDB">
        <w:rPr>
          <w:rFonts w:eastAsia="Calibri"/>
          <w:lang w:eastAsia="en-US"/>
        </w:rPr>
        <w:t>dokonuje poprawy</w:t>
      </w:r>
      <w:r w:rsidR="00610DDB" w:rsidRPr="00E63EB0">
        <w:rPr>
          <w:rFonts w:eastAsia="Calibri"/>
          <w:lang w:eastAsia="en-US"/>
        </w:rPr>
        <w:t xml:space="preserve"> lub uzupełnien</w:t>
      </w:r>
      <w:r w:rsidR="00610DDB">
        <w:rPr>
          <w:rFonts w:eastAsia="Calibri"/>
          <w:lang w:eastAsia="en-US"/>
        </w:rPr>
        <w:t>ia</w:t>
      </w:r>
      <w:r w:rsidR="00610DDB" w:rsidRPr="00E63EB0">
        <w:rPr>
          <w:rFonts w:eastAsia="Calibri"/>
          <w:lang w:eastAsia="en-US"/>
        </w:rPr>
        <w:t xml:space="preserve"> </w:t>
      </w:r>
      <w:r w:rsidR="00610DDB">
        <w:rPr>
          <w:rFonts w:eastAsia="Calibri"/>
          <w:lang w:eastAsia="en-US"/>
        </w:rPr>
        <w:t>załączników składanych</w:t>
      </w:r>
      <w:r w:rsidR="00610DDB" w:rsidRPr="00E63EB0">
        <w:rPr>
          <w:rFonts w:eastAsia="Calibri"/>
          <w:lang w:eastAsia="en-US"/>
        </w:rPr>
        <w:t xml:space="preserve"> wyłącznie w formie papierowej</w:t>
      </w:r>
      <w:r w:rsidR="00610DDB">
        <w:rPr>
          <w:rFonts w:eastAsia="Calibri"/>
          <w:lang w:eastAsia="en-US"/>
        </w:rPr>
        <w:t xml:space="preserve"> lub </w:t>
      </w:r>
      <w:r w:rsidR="00610DDB" w:rsidRPr="004B7B4D">
        <w:rPr>
          <w:rFonts w:eastAsia="Calibri"/>
          <w:lang w:eastAsia="en-US"/>
        </w:rPr>
        <w:t>w formie elektronicznej na nośniku danych (np. CD i DVD)</w:t>
      </w:r>
      <w:r w:rsidR="00610DDB" w:rsidRPr="00E63EB0">
        <w:rPr>
          <w:rFonts w:eastAsia="Calibri"/>
          <w:lang w:eastAsia="en-US"/>
        </w:rPr>
        <w:t>.</w:t>
      </w:r>
    </w:p>
    <w:p w14:paraId="0C094E26" w14:textId="785187B7" w:rsidR="008707FF" w:rsidRPr="00E63EB0" w:rsidRDefault="008707FF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PARP przechowuje w </w:t>
      </w:r>
      <w:r>
        <w:rPr>
          <w:rFonts w:eastAsia="Calibri"/>
          <w:lang w:eastAsia="en-US"/>
        </w:rPr>
        <w:t xml:space="preserve">swoim </w:t>
      </w:r>
      <w:r w:rsidRPr="00E63EB0">
        <w:rPr>
          <w:rFonts w:eastAsia="Calibri"/>
          <w:lang w:eastAsia="en-US"/>
        </w:rPr>
        <w:t xml:space="preserve">systemie informatycznym wnioski o dofinansowanie pozostawione bez rozpatrzenia złożone w Generatorze Wniosków </w:t>
      </w:r>
      <w:r w:rsidR="00784803">
        <w:rPr>
          <w:rFonts w:eastAsia="Calibri"/>
          <w:lang w:eastAsia="en-US"/>
        </w:rPr>
        <w:t>oraz</w:t>
      </w:r>
      <w:r w:rsidRPr="00E63EB0">
        <w:rPr>
          <w:rFonts w:eastAsia="Calibri"/>
          <w:lang w:eastAsia="en-US"/>
        </w:rPr>
        <w:t>, jeśli dotyczy, wersje papierowe złożonych dokumentów lub nośniki danych (np. CD, DVD), do dnia 30 czerwca 2024 r.</w:t>
      </w:r>
    </w:p>
    <w:p w14:paraId="670641A1" w14:textId="3D017E94" w:rsidR="00610DDB" w:rsidRPr="00DF38DA" w:rsidRDefault="00610DDB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Jeżeli</w:t>
      </w:r>
      <w:r w:rsidRPr="00DF38DA">
        <w:rPr>
          <w:rFonts w:eastAsia="Calibri"/>
          <w:lang w:eastAsia="en-US"/>
        </w:rPr>
        <w:t xml:space="preserve"> po zakończeniu oceny projektu konieczne okaże się poprawienie oczywistej omyłki we wniosku o dofinansowanie w zakresie niewpływającym na ocenę kryteriów</w:t>
      </w:r>
      <w:r w:rsidR="00B02EA5">
        <w:rPr>
          <w:rFonts w:eastAsia="Calibri"/>
          <w:lang w:eastAsia="en-US"/>
        </w:rPr>
        <w:t xml:space="preserve"> wyboru projektów</w:t>
      </w:r>
      <w:r w:rsidRPr="00DF38DA">
        <w:rPr>
          <w:rFonts w:eastAsia="Calibri"/>
          <w:lang w:eastAsia="en-US"/>
        </w:rPr>
        <w:t>, wnioskodawca, na w</w:t>
      </w:r>
      <w:r>
        <w:rPr>
          <w:rFonts w:eastAsia="Calibri"/>
          <w:lang w:eastAsia="en-US"/>
        </w:rPr>
        <w:t>ezwanie PARP, o którym mowa w §</w:t>
      </w:r>
      <w:r w:rsidR="0076277B">
        <w:rPr>
          <w:rFonts w:eastAsia="Calibri"/>
          <w:lang w:eastAsia="en-US"/>
        </w:rPr>
        <w:t xml:space="preserve"> </w:t>
      </w:r>
      <w:r w:rsidRPr="00DF38DA">
        <w:rPr>
          <w:rFonts w:eastAsia="Calibri"/>
          <w:lang w:eastAsia="en-US"/>
        </w:rPr>
        <w:t xml:space="preserve">13 ust. 1, </w:t>
      </w:r>
      <w:r w:rsidRPr="00062916">
        <w:rPr>
          <w:rFonts w:eastAsia="Calibri"/>
          <w:lang w:eastAsia="en-US"/>
        </w:rPr>
        <w:t xml:space="preserve">przed zawarciem umowy o dofinansowanie </w:t>
      </w:r>
      <w:r>
        <w:rPr>
          <w:rFonts w:eastAsia="Calibri"/>
          <w:lang w:eastAsia="en-US"/>
        </w:rPr>
        <w:t>składa</w:t>
      </w:r>
      <w:r w:rsidRPr="00DF38DA">
        <w:rPr>
          <w:rFonts w:eastAsia="Calibri"/>
          <w:lang w:eastAsia="en-US"/>
        </w:rPr>
        <w:t xml:space="preserve"> skorygowany wniosek o dofinansowanie</w:t>
      </w:r>
      <w:r>
        <w:rPr>
          <w:rFonts w:eastAsia="Calibri"/>
          <w:lang w:eastAsia="en-US"/>
        </w:rPr>
        <w:t xml:space="preserve">. </w:t>
      </w:r>
      <w:r w:rsidRPr="00610DDB">
        <w:rPr>
          <w:rFonts w:eastAsia="Calibri"/>
          <w:lang w:eastAsia="en-US"/>
        </w:rPr>
        <w:t xml:space="preserve">Wniosek o dofinansowanie </w:t>
      </w:r>
      <w:r>
        <w:rPr>
          <w:rFonts w:eastAsia="Calibri"/>
          <w:lang w:eastAsia="en-US"/>
        </w:rPr>
        <w:t>składany</w:t>
      </w:r>
      <w:r w:rsidRPr="00610DDB">
        <w:rPr>
          <w:rFonts w:eastAsia="Calibri"/>
          <w:lang w:eastAsia="en-US"/>
        </w:rPr>
        <w:t xml:space="preserve"> jest wraz z oświadczeniem, o którym mowa w ust. 8.</w:t>
      </w:r>
    </w:p>
    <w:p w14:paraId="1594A1C4" w14:textId="77777777" w:rsidR="00610DDB" w:rsidRPr="00E63EB0" w:rsidRDefault="00610DDB" w:rsidP="00146C5C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4D46880D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8</w:t>
      </w:r>
    </w:p>
    <w:p w14:paraId="25DE29C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6F55C9B" w14:textId="259F4A24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="00610DDB">
        <w:rPr>
          <w:rFonts w:eastAsiaTheme="minorHAnsi"/>
          <w:bCs/>
          <w:lang w:eastAsia="en-US"/>
        </w:rPr>
        <w:t>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="00682861">
        <w:rPr>
          <w:rFonts w:eastAsiaTheme="minorHAnsi"/>
          <w:color w:val="000000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610DDB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326275">
        <w:rPr>
          <w:rFonts w:eastAsiaTheme="minorHAnsi"/>
          <w:lang w:eastAsia="en-US"/>
        </w:rPr>
        <w:t>informacji lub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dokumentów, o których mowa w ust. </w:t>
      </w:r>
      <w:r w:rsidR="0034115E">
        <w:rPr>
          <w:rFonts w:eastAsiaTheme="minorHAnsi"/>
          <w:lang w:eastAsia="en-US"/>
        </w:rPr>
        <w:t>5</w:t>
      </w:r>
      <w:r w:rsidR="008707FF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084718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14:paraId="1DEE91AF" w14:textId="77777777" w:rsidR="007C09DA" w:rsidRDefault="00497496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84718">
        <w:t>projektów</w:t>
      </w:r>
      <w:r w:rsidR="007C09DA">
        <w:t xml:space="preserve"> dokonywana jest przez </w:t>
      </w:r>
      <w:r w:rsidR="00784FEF">
        <w:t>KOP</w:t>
      </w:r>
      <w:r w:rsidR="007E2F39" w:rsidRPr="00E63EB0">
        <w:t>.</w:t>
      </w:r>
      <w:r w:rsidR="007C09DA">
        <w:t xml:space="preserve"> </w:t>
      </w:r>
    </w:p>
    <w:p w14:paraId="6457A536" w14:textId="43AF279A" w:rsidR="00DD3140" w:rsidRPr="00E63EB0" w:rsidRDefault="00682861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B55542" w:rsidRPr="00E63EB0">
        <w:t xml:space="preserve"> projektów</w:t>
      </w:r>
      <w:r w:rsidR="00944C67">
        <w:t xml:space="preserve"> obejmuje</w:t>
      </w:r>
      <w:r w:rsidR="00DD3140" w:rsidRPr="00E63EB0">
        <w:t>:</w:t>
      </w:r>
    </w:p>
    <w:p w14:paraId="116A0321" w14:textId="57DF3DE6" w:rsidR="00DD3140" w:rsidRPr="00E63EB0" w:rsidRDefault="0036412B" w:rsidP="00011E2E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944C67">
        <w:t>ę</w:t>
      </w:r>
      <w:r w:rsidR="00DD3140" w:rsidRPr="00E63EB0">
        <w:t xml:space="preserve"> formaln</w:t>
      </w:r>
      <w:r w:rsidR="00944C67">
        <w:t>ą</w:t>
      </w:r>
      <w:r w:rsidR="00DD3140" w:rsidRPr="00E63EB0">
        <w:t xml:space="preserve"> oraz</w:t>
      </w:r>
    </w:p>
    <w:p w14:paraId="2B06BBCB" w14:textId="561D5E45" w:rsidR="00EA21C8" w:rsidRPr="00E63EB0" w:rsidRDefault="0036412B" w:rsidP="00011E2E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944C67">
        <w:t>ę</w:t>
      </w:r>
      <w:r w:rsidR="00DD3140" w:rsidRPr="00E63EB0">
        <w:t xml:space="preserve"> merytoryczn</w:t>
      </w:r>
      <w:r w:rsidR="00944C67">
        <w:t>ą</w:t>
      </w:r>
      <w:r w:rsidR="00DD3140" w:rsidRPr="00E63EB0">
        <w:t>.</w:t>
      </w:r>
    </w:p>
    <w:p w14:paraId="41350F7D" w14:textId="5524A66E" w:rsidR="00084718" w:rsidRDefault="008707FF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Ocena projektów trwa do 90 dni liczonych od dnia zamknięcia naboru </w:t>
      </w:r>
      <w:r w:rsidR="00EC6B91">
        <w:t xml:space="preserve">wniosków </w:t>
      </w:r>
      <w:r>
        <w:t>o dofinansowanie</w:t>
      </w:r>
      <w:r w:rsidR="00355895">
        <w:t>.</w:t>
      </w:r>
      <w:r w:rsidR="000C6332">
        <w:t xml:space="preserve"> </w:t>
      </w:r>
    </w:p>
    <w:p w14:paraId="42B45E7A" w14:textId="7A11AA8A" w:rsidR="00164A1F" w:rsidRPr="00E63EB0" w:rsidRDefault="008D7EFC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przypadku, gdy do oceny spełniania kryteriów wyboru projektów niezbędne okaże się złożenie przez wnioskodawcę dodatkowych informacji lub dokumentów innych, niż wymienione we wniosku o dofinansowanie, </w:t>
      </w:r>
      <w:r w:rsidR="000E0244">
        <w:t>KOP</w:t>
      </w:r>
      <w:r w:rsidR="00084718">
        <w:t xml:space="preserve"> </w:t>
      </w:r>
      <w:r>
        <w:t xml:space="preserve">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14:paraId="1C9947DD" w14:textId="77133E70" w:rsidR="000C6332" w:rsidRPr="000C6332" w:rsidRDefault="00355895" w:rsidP="000C633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="008D7EFC" w:rsidRPr="00E63EB0">
        <w:t xml:space="preserve"> </w:t>
      </w:r>
      <w:r w:rsidR="00084718">
        <w:t>wysyła wezwani</w:t>
      </w:r>
      <w:r w:rsidR="005B611F">
        <w:t>e</w:t>
      </w:r>
      <w:r w:rsidR="00084718">
        <w:t xml:space="preserve">, o którym </w:t>
      </w:r>
      <w:r w:rsidR="007E2F39" w:rsidRPr="00E63EB0">
        <w:t xml:space="preserve">mowa w ust. </w:t>
      </w:r>
      <w:r w:rsidR="000C6332">
        <w:t>5</w:t>
      </w:r>
      <w:r w:rsidR="00084718">
        <w:t xml:space="preserve"> </w:t>
      </w:r>
      <w:r w:rsidR="001520D2">
        <w:t>na adres</w:t>
      </w:r>
      <w:r w:rsidR="007E2F39" w:rsidRPr="00E63EB0">
        <w:t xml:space="preserve"> poczty elektronicznej wnioskodawcy</w:t>
      </w:r>
      <w:r>
        <w:t xml:space="preserve"> określony w </w:t>
      </w:r>
      <w:r w:rsidRPr="00E63EB0">
        <w:rPr>
          <w:b/>
        </w:rPr>
        <w:t>§</w:t>
      </w:r>
      <w:r>
        <w:rPr>
          <w:b/>
        </w:rPr>
        <w:t xml:space="preserve"> 3 ust. 6</w:t>
      </w:r>
      <w:r w:rsidR="007E2F39" w:rsidRPr="00E63EB0">
        <w:t xml:space="preserve">. Wnioskodawca jest zobowiązany do </w:t>
      </w:r>
      <w:r w:rsidR="0061073D">
        <w:t xml:space="preserve">przekazania do PARP wymaganych informacji lub dokumentów za pośrednictwem Generatora Wniosków </w:t>
      </w:r>
      <w:r w:rsidR="005B611F">
        <w:t xml:space="preserve">lub w inny sposób wskazany </w:t>
      </w:r>
      <w:r>
        <w:t>w wezwaniu</w:t>
      </w:r>
      <w:r w:rsidR="005B611F">
        <w:t xml:space="preserve"> </w:t>
      </w:r>
      <w:r w:rsidR="000C6332">
        <w:t xml:space="preserve">w terminie 3 dni roboczych od wysłania przez </w:t>
      </w:r>
      <w:r>
        <w:t>KOP</w:t>
      </w:r>
      <w:r w:rsidR="000C6332">
        <w:t xml:space="preserve"> wezwania</w:t>
      </w:r>
      <w:r w:rsidR="007E2F39" w:rsidRPr="00E63EB0">
        <w:t>.</w:t>
      </w:r>
      <w:r w:rsidR="000C6332" w:rsidRPr="000C6332">
        <w:t xml:space="preserve"> Przekazane informacje lub dokumenty stają się częścią dokumentacji aplikacyjnej wnioskodawcy. </w:t>
      </w:r>
      <w:r w:rsidR="005B611F">
        <w:t>Jeśli</w:t>
      </w:r>
      <w:r w:rsidR="005B611F" w:rsidRPr="000C6332">
        <w:t xml:space="preserve"> </w:t>
      </w:r>
      <w:r w:rsidR="000C6332" w:rsidRPr="000C6332">
        <w:t>wnioskodawc</w:t>
      </w:r>
      <w:r w:rsidR="005B611F">
        <w:t xml:space="preserve">a nie przekaże wymaganych </w:t>
      </w:r>
      <w:r w:rsidR="000C6332" w:rsidRPr="000C6332">
        <w:t xml:space="preserve">informacji lub dokumentów w wyznaczonym terminie, ocena wniosku o dofinansowanie prowadzona jest przez KOP na </w:t>
      </w:r>
      <w:r w:rsidR="000C6332">
        <w:t>podstawie dostępnych informacji.</w:t>
      </w:r>
    </w:p>
    <w:p w14:paraId="5EF1D280" w14:textId="55C6103F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5B611F">
        <w:t>na każdym etapie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 xml:space="preserve">. </w:t>
      </w:r>
      <w:r w:rsidR="000C6332">
        <w:t>W trakcie</w:t>
      </w:r>
      <w:r w:rsidRPr="00E63EB0">
        <w:t xml:space="preserve"> oceny</w:t>
      </w:r>
      <w:r w:rsidR="001520D2">
        <w:t xml:space="preserve"> merytorycznej</w:t>
      </w:r>
      <w:r w:rsidR="00501E29" w:rsidRPr="00501E29">
        <w:t xml:space="preserve"> </w:t>
      </w:r>
      <w:r w:rsidRPr="00E63EB0">
        <w:t>projekt może zostać cofnięty do</w:t>
      </w:r>
      <w:r w:rsidR="00BF6963">
        <w:t xml:space="preserve"> </w:t>
      </w:r>
      <w:r w:rsidR="001520D2">
        <w:t>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14:paraId="7E256B96" w14:textId="0DCD376F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>Wnioskodawca ma prawo dostępu do dokumentów związanych z oceną złożonego przez siebie wniosku o dofinansowanie, przy zachowaniu zasady anonimowości osób dokonujących oceny wniosku</w:t>
      </w:r>
      <w:r w:rsidR="004A7EAA">
        <w:t xml:space="preserve"> o dofinansowanie</w:t>
      </w:r>
      <w:r w:rsidRPr="00E63EB0">
        <w:t xml:space="preserve">. </w:t>
      </w:r>
    </w:p>
    <w:p w14:paraId="7C9D59B1" w14:textId="5863A9CC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Wnioskodawca za pośrednictwem systemu informatycznego </w:t>
      </w:r>
      <w:r w:rsidR="005B611F">
        <w:t xml:space="preserve">PARP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o dofinansowanie. </w:t>
      </w:r>
    </w:p>
    <w:p w14:paraId="3B86D369" w14:textId="4751B83F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0C6332">
        <w:t>,</w:t>
      </w:r>
      <w:r w:rsidRPr="00E63EB0">
        <w:t xml:space="preserve"> </w:t>
      </w:r>
      <w:r w:rsidR="000C6332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53 ust. 2 ustawy wdrożeniowej i, w stosunku do których nie został wniesiony protest</w:t>
      </w:r>
      <w:r w:rsidR="000C6332">
        <w:t xml:space="preserve"> </w:t>
      </w:r>
      <w:r w:rsidRPr="00E63EB0">
        <w:t>w rozumieniu rozdziału 15 ustawy wdrożeniowej, oraz jeśli dotyczy, wersje papierowe złożonych dokumentów lub nośniki danych (np. CD, DVD).</w:t>
      </w:r>
      <w:r w:rsidR="001520D2">
        <w:t xml:space="preserve"> Wnioski o dofinansowanie wybrane do dofinansowania </w:t>
      </w:r>
      <w:r w:rsidR="00493002">
        <w:t>oraz</w:t>
      </w:r>
      <w:r w:rsidR="001520D2">
        <w:t xml:space="preserve"> wnioski o dofinansowanie, w stosunku do których został wniesiony protest, podlegają procedurom właściwym dla danego etapu postępowania.</w:t>
      </w:r>
    </w:p>
    <w:p w14:paraId="3E694394" w14:textId="77777777" w:rsidR="00735ACE" w:rsidRDefault="00735ACE" w:rsidP="00E63EB0">
      <w:pPr>
        <w:spacing w:after="120" w:line="276" w:lineRule="auto"/>
        <w:jc w:val="center"/>
        <w:rPr>
          <w:b/>
        </w:rPr>
      </w:pPr>
    </w:p>
    <w:p w14:paraId="675255D6" w14:textId="77777777"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14:paraId="5CB3E11C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7BCFDE5D" w14:textId="77777777" w:rsidR="00C47B35" w:rsidRPr="00E63EB0" w:rsidRDefault="00C47B35" w:rsidP="00011E2E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146C5C">
        <w:rPr>
          <w:rFonts w:eastAsia="Calibri"/>
        </w:rPr>
        <w:t xml:space="preserve"> </w:t>
      </w:r>
      <w:r w:rsidR="005B611F">
        <w:rPr>
          <w:rFonts w:eastAsia="Calibri"/>
          <w:bCs/>
          <w:lang w:eastAsia="en-US"/>
        </w:rPr>
        <w:t>projektu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709284E7" w14:textId="77777777" w:rsidR="00C47B35" w:rsidRPr="00E63EB0" w:rsidRDefault="00C47B35" w:rsidP="00011E2E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40017A25" w14:textId="77777777" w:rsidR="00C47B35" w:rsidRPr="00E63EB0" w:rsidRDefault="00C47B35" w:rsidP="00011E2E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13B7AA65" w14:textId="77777777" w:rsidR="00C47B35" w:rsidRPr="00E63EB0" w:rsidRDefault="00C47B35" w:rsidP="00011E2E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>odrzucony – w przypadku niespełnienia któregokolwiek z kryteriów formalnych (ocena negatywna).</w:t>
      </w:r>
    </w:p>
    <w:p w14:paraId="02CC7737" w14:textId="76528EC7" w:rsidR="00C47B35" w:rsidRPr="008E2926" w:rsidRDefault="00C47B35" w:rsidP="00011E2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</w:t>
      </w:r>
      <w:r w:rsidR="00146435">
        <w:rPr>
          <w:rFonts w:eastAsia="Calibri"/>
          <w:color w:val="000000"/>
        </w:rPr>
        <w:t xml:space="preserve"> wnioskodawcy</w:t>
      </w:r>
      <w:r w:rsidR="0076277B">
        <w:rPr>
          <w:rFonts w:eastAsia="Calibri"/>
          <w:color w:val="000000"/>
        </w:rPr>
        <w:t xml:space="preserve"> określony</w:t>
      </w:r>
      <w:r w:rsidR="00355895">
        <w:rPr>
          <w:rFonts w:eastAsia="Calibri"/>
          <w:color w:val="000000"/>
        </w:rPr>
        <w:t xml:space="preserve"> w </w:t>
      </w:r>
      <w:r w:rsidR="00355895" w:rsidRPr="00E63EB0">
        <w:rPr>
          <w:b/>
        </w:rPr>
        <w:t>§</w:t>
      </w:r>
      <w:r w:rsidR="00355895">
        <w:rPr>
          <w:b/>
        </w:rPr>
        <w:t xml:space="preserve"> 3 ust. 6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79062D21" w14:textId="77777777" w:rsidR="00C47B35" w:rsidRPr="00E63EB0" w:rsidRDefault="00C47B35" w:rsidP="00011E2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33537D58" w14:textId="0B5664F7" w:rsidR="001506C9" w:rsidRPr="00E63EB0" w:rsidRDefault="001506C9" w:rsidP="00011E2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t>Po zakończeniu oceny formalnej PARP publikuje na swojej stronie internetowej listę projektów spełniających kryteria formalne i zakwalifikowanych do oceny merytorycznej.</w:t>
      </w:r>
    </w:p>
    <w:p w14:paraId="7CFE3503" w14:textId="77777777"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14:paraId="3F44A5C2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14:paraId="4797CC15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57D1BD8" w14:textId="77777777" w:rsidR="001A59AD" w:rsidRPr="00E63EB0" w:rsidRDefault="00BD2B8D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296621" w:rsidRPr="00E63EB0">
        <w:t>w formie</w:t>
      </w:r>
      <w:r w:rsidR="00824678" w:rsidRPr="00E63EB0">
        <w:t xml:space="preserve"> </w:t>
      </w:r>
      <w:r w:rsidR="009F1F76">
        <w:t>P</w:t>
      </w:r>
      <w:r w:rsidR="00824678" w:rsidRPr="00E63EB0">
        <w:t>anel</w:t>
      </w:r>
      <w:r w:rsidR="00296621" w:rsidRPr="00E63EB0">
        <w:t>u</w:t>
      </w:r>
      <w:r w:rsidR="009F1F76">
        <w:t xml:space="preserve"> Ekspertów</w:t>
      </w:r>
      <w:r w:rsidR="00824678" w:rsidRPr="00E63EB0">
        <w:t>.</w:t>
      </w:r>
    </w:p>
    <w:p w14:paraId="4BA1FB9E" w14:textId="77777777" w:rsidR="00241D6C" w:rsidRPr="00E63EB0" w:rsidRDefault="00824678" w:rsidP="00DD78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511BDB" w:rsidRPr="00FD26AD">
        <w:rPr>
          <w:rFonts w:eastAsiaTheme="minorHAnsi"/>
          <w:bCs/>
          <w:lang w:eastAsia="en-US"/>
        </w:rPr>
        <w:t>projektów</w:t>
      </w:r>
      <w:r w:rsidR="00511BDB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1354A2">
        <w:rPr>
          <w:rFonts w:eastAsiaTheme="minorHAnsi"/>
          <w:lang w:eastAsia="en-US"/>
        </w:rPr>
        <w:t xml:space="preserve"> </w:t>
      </w:r>
      <w:r w:rsidR="001354A2" w:rsidRPr="00E63EB0">
        <w:rPr>
          <w:rFonts w:eastAsiaTheme="minorHAnsi"/>
          <w:color w:val="000000"/>
          <w:lang w:eastAsia="en-US"/>
        </w:rPr>
        <w:t xml:space="preserve">obowiązujące dla </w:t>
      </w:r>
      <w:r w:rsidR="001354A2">
        <w:rPr>
          <w:rFonts w:eastAsiaTheme="minorHAnsi"/>
          <w:color w:val="000000"/>
          <w:lang w:eastAsia="en-US"/>
        </w:rPr>
        <w:t xml:space="preserve">Etapu I </w:t>
      </w:r>
      <w:r w:rsidR="001354A2" w:rsidRPr="00E63EB0">
        <w:rPr>
          <w:rFonts w:eastAsiaTheme="minorHAnsi"/>
          <w:color w:val="000000"/>
          <w:lang w:eastAsia="en-US"/>
        </w:rPr>
        <w:t>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203EC78C" w14:textId="4BB43EFF" w:rsidR="001A59AD" w:rsidRPr="000B0E92" w:rsidRDefault="00241D6C" w:rsidP="00DD78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</w:t>
      </w:r>
      <w:r w:rsidR="00621143">
        <w:t xml:space="preserve"> oraz wykonawcą audytu wzorniczego</w:t>
      </w:r>
      <w:r w:rsidRPr="00E63EB0">
        <w:t xml:space="preserve"> (</w:t>
      </w:r>
      <w:r w:rsidR="00621143">
        <w:t>ich</w:t>
      </w:r>
      <w:r w:rsidR="00621143" w:rsidRPr="00E63EB0">
        <w:t xml:space="preserve"> </w:t>
      </w:r>
      <w:r w:rsidRPr="00E63EB0">
        <w:t>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14:paraId="237A15F6" w14:textId="3787ABD9" w:rsidR="00241D6C" w:rsidRPr="00E63EB0" w:rsidRDefault="00824678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Wnioskodawcy, których projekty zostały skierowane do oceny </w:t>
      </w:r>
      <w:r w:rsidR="00296621" w:rsidRPr="00E63EB0">
        <w:t>merytorycznej</w:t>
      </w:r>
      <w:r w:rsidR="00C47B35" w:rsidRPr="00E63EB0">
        <w:t xml:space="preserve"> </w:t>
      </w:r>
      <w:r w:rsidRPr="00E63EB0">
        <w:t xml:space="preserve">otrzymują </w:t>
      </w:r>
      <w:r w:rsidR="00C15DB8" w:rsidRPr="00E63EB0">
        <w:t>z co najmniej 7 dniowym wyprzedzeniem</w:t>
      </w:r>
      <w:r w:rsidR="00241D6C" w:rsidRPr="00E63EB0">
        <w:t xml:space="preserve"> </w:t>
      </w:r>
      <w:r w:rsidR="00C15DB8" w:rsidRPr="00E63EB0">
        <w:t>informacje o terminie posiedzenia Panelu Ekspertów</w:t>
      </w:r>
      <w:r w:rsidR="00C15DB8">
        <w:t>,</w:t>
      </w:r>
      <w:r w:rsidR="00C15DB8" w:rsidRPr="00C15DB8">
        <w:t xml:space="preserve"> </w:t>
      </w:r>
      <w:r w:rsidR="00241D6C" w:rsidRPr="00E63EB0">
        <w:t>na który są zobowiązani się stawić. Informacja o terminie posiedzenia jest przekazywana na adres poczty elektronicznej wnioskodawcy</w:t>
      </w:r>
      <w:r w:rsidR="002B32E3">
        <w:t xml:space="preserve"> </w:t>
      </w:r>
      <w:r w:rsidR="002B32E3">
        <w:rPr>
          <w:rFonts w:eastAsia="Calibri"/>
          <w:color w:val="000000"/>
        </w:rPr>
        <w:t xml:space="preserve">określony w </w:t>
      </w:r>
      <w:r w:rsidR="002B32E3" w:rsidRPr="00E63EB0">
        <w:rPr>
          <w:b/>
        </w:rPr>
        <w:t>§</w:t>
      </w:r>
      <w:r w:rsidR="002B32E3">
        <w:rPr>
          <w:b/>
        </w:rPr>
        <w:t xml:space="preserve"> 3 ust. 6</w:t>
      </w:r>
      <w:r w:rsidR="00241D6C" w:rsidRPr="00E63EB0">
        <w:t>.</w:t>
      </w:r>
    </w:p>
    <w:p w14:paraId="1DA93884" w14:textId="77777777" w:rsidR="009F1F76" w:rsidRDefault="00241D6C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7FE9D1A1" w14:textId="77777777" w:rsidR="009F1F76" w:rsidRPr="002B32E3" w:rsidRDefault="00125728" w:rsidP="002B32E3">
      <w:pPr>
        <w:pStyle w:val="Akapitzlist"/>
        <w:numPr>
          <w:ilvl w:val="0"/>
          <w:numId w:val="50"/>
        </w:numPr>
        <w:spacing w:after="120" w:line="276" w:lineRule="auto"/>
        <w:contextualSpacing w:val="0"/>
        <w:jc w:val="both"/>
      </w:pPr>
      <w:r w:rsidRPr="002B32E3">
        <w:t>Wnioskodawca posiada odpowiednią wiedzę pozwalającą na realizację projektu, ma sprecyzowane oczekiwania rezultatów audytu oraz jest zdeterminowany do wdrażania działań z niego wynikających</w:t>
      </w:r>
      <w:r w:rsidR="001B2F6D" w:rsidRPr="002B32E3">
        <w:t>;</w:t>
      </w:r>
    </w:p>
    <w:p w14:paraId="481BF7BD" w14:textId="426DF751" w:rsidR="00621143" w:rsidRPr="002B32E3" w:rsidRDefault="00621143" w:rsidP="002B32E3">
      <w:pPr>
        <w:pStyle w:val="Akapitzlist"/>
        <w:numPr>
          <w:ilvl w:val="0"/>
          <w:numId w:val="50"/>
        </w:numPr>
        <w:spacing w:after="120" w:line="276" w:lineRule="auto"/>
        <w:contextualSpacing w:val="0"/>
        <w:jc w:val="both"/>
      </w:pPr>
      <w:r w:rsidRPr="002B32E3">
        <w:t>Cel projektu oraz działania zaplanowane w projekcie wpisują się w obszar wzornictwa oraz w cele działania 1.4 POPW</w:t>
      </w:r>
      <w:r w:rsidR="006938E2" w:rsidRPr="002B32E3">
        <w:t>;</w:t>
      </w:r>
    </w:p>
    <w:p w14:paraId="4BEC686C" w14:textId="50D36C4E" w:rsidR="00924664" w:rsidRPr="002B32E3" w:rsidRDefault="00125728" w:rsidP="002B32E3">
      <w:pPr>
        <w:pStyle w:val="Akapitzlist"/>
        <w:numPr>
          <w:ilvl w:val="0"/>
          <w:numId w:val="50"/>
        </w:numPr>
        <w:spacing w:after="120" w:line="276" w:lineRule="auto"/>
        <w:contextualSpacing w:val="0"/>
        <w:jc w:val="both"/>
      </w:pPr>
      <w:r w:rsidRPr="002B32E3">
        <w:t>Wskazany wykonawca posiada potencjał niezbędny do należytego świadczenia usług oraz zapewnia ich realizację przez osoby posiadające niezbędne kwalifikacje</w:t>
      </w:r>
      <w:r w:rsidR="00146435" w:rsidRPr="002B32E3">
        <w:t>.</w:t>
      </w:r>
    </w:p>
    <w:p w14:paraId="6953D34A" w14:textId="77777777" w:rsidR="008B34A8" w:rsidRDefault="00824678" w:rsidP="008B34A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 w:rsidRPr="00E63EB0">
        <w:t xml:space="preserve">Maksymalny czas na przeprowadzenie prezentacji to </w:t>
      </w:r>
      <w:r w:rsidR="00621143">
        <w:t>1</w:t>
      </w:r>
      <w:r w:rsidR="00621143" w:rsidRPr="00E63EB0">
        <w:t xml:space="preserve">0 </w:t>
      </w:r>
      <w:r w:rsidR="00E367E3" w:rsidRPr="00E63EB0">
        <w:t xml:space="preserve">minut. </w:t>
      </w:r>
      <w:r w:rsidRPr="00E63EB0">
        <w:t>Pr</w:t>
      </w:r>
      <w:r w:rsidR="00E367E3" w:rsidRPr="00E63EB0">
        <w:t xml:space="preserve">ezentacji </w:t>
      </w:r>
      <w:r w:rsidR="00241D6C" w:rsidRPr="00E63EB0">
        <w:t>musi</w:t>
      </w:r>
      <w:r w:rsidR="00E367E3" w:rsidRPr="00E63EB0">
        <w:t xml:space="preserve"> dokonać</w:t>
      </w:r>
      <w:r w:rsidR="008B34A8">
        <w:t>:</w:t>
      </w:r>
    </w:p>
    <w:p w14:paraId="60D4856D" w14:textId="2A6A23CB" w:rsidR="008B34A8" w:rsidRDefault="008B34A8" w:rsidP="00146C5C">
      <w:pPr>
        <w:pStyle w:val="Akapitzlist"/>
        <w:spacing w:after="120" w:line="276" w:lineRule="auto"/>
        <w:contextualSpacing w:val="0"/>
        <w:jc w:val="both"/>
      </w:pPr>
      <w:r>
        <w:t xml:space="preserve">1) </w:t>
      </w:r>
      <w:r w:rsidR="00241D6C" w:rsidRPr="00E63EB0">
        <w:t xml:space="preserve">wnioskodawca </w:t>
      </w:r>
      <w:r w:rsidR="00241D6C" w:rsidRPr="00AD3FC2">
        <w:t>bądź pracownik wnioskodawcy</w:t>
      </w:r>
      <w:r w:rsidR="00621143">
        <w:t xml:space="preserve"> oraz </w:t>
      </w:r>
    </w:p>
    <w:p w14:paraId="3119164F" w14:textId="2AECE7AF" w:rsidR="008B34A8" w:rsidRDefault="008B34A8" w:rsidP="00146C5C">
      <w:pPr>
        <w:pStyle w:val="Akapitzlist"/>
        <w:spacing w:after="120" w:line="276" w:lineRule="auto"/>
        <w:contextualSpacing w:val="0"/>
        <w:jc w:val="both"/>
        <w:rPr>
          <w:rFonts w:eastAsia="TimesNewRomanPSMT"/>
          <w:lang w:eastAsia="en-US"/>
        </w:rPr>
      </w:pPr>
      <w:r>
        <w:lastRenderedPageBreak/>
        <w:t xml:space="preserve">2) przedstawiciel wykonawcy audytu wzorniczego </w:t>
      </w:r>
      <w:r w:rsidR="00621143">
        <w:t xml:space="preserve">w zakresie kryterium </w:t>
      </w:r>
      <w:r w:rsidR="00621143" w:rsidRPr="009F60DD">
        <w:rPr>
          <w:i/>
        </w:rPr>
        <w:t xml:space="preserve">Wskazany wykonawca posiada potencjał niezbędny do należytego świadczenia usług oraz zapewnia ich realizację przez osoby posiadające niezbędne kwalifikacje </w:t>
      </w:r>
    </w:p>
    <w:p w14:paraId="5FE5943B" w14:textId="3207810F" w:rsidR="00241D6C" w:rsidRDefault="00824678" w:rsidP="00A05F97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008B">
        <w:t>Nie dopuszcza się dokonania prezentacji przez przedstawicieli firm doradczych</w:t>
      </w:r>
      <w:r w:rsidR="002B32E3">
        <w:t>, z zastrzeżeniem ust. 6 pkt 2</w:t>
      </w:r>
      <w:r w:rsidRPr="00F2008B">
        <w:t xml:space="preserve">. </w:t>
      </w:r>
      <w:r w:rsidR="002971FE" w:rsidRPr="00F2008B">
        <w:t xml:space="preserve">W posiedzeniu Panelu Ekspertów po stronie wnioskodawcy mogą wziąć udział maksymalnie </w:t>
      </w:r>
      <w:r w:rsidR="009B5CC1" w:rsidRPr="00F2008B">
        <w:t>4</w:t>
      </w:r>
      <w:r w:rsidR="002971FE" w:rsidRPr="00F2008B">
        <w:t xml:space="preserve"> osoby. </w:t>
      </w:r>
    </w:p>
    <w:p w14:paraId="3A9347D6" w14:textId="780C4DF5" w:rsidR="00F2008B" w:rsidRPr="00A05F97" w:rsidRDefault="00F2008B" w:rsidP="00A05F97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05F97">
        <w:t xml:space="preserve">Po prezentacji nastąpi seria pytań ze strony </w:t>
      </w:r>
      <w:r w:rsidR="00462C7A">
        <w:t xml:space="preserve">Panelu </w:t>
      </w:r>
      <w:r w:rsidRPr="00A05F97">
        <w:t xml:space="preserve">Ekspertów. Pytania lub ewentualne wątpliwości mogą </w:t>
      </w:r>
      <w:r w:rsidR="00E92881">
        <w:t>obejmować zakresem wszystkie kryteria oceny projektu, w tym kryterium odnoszącym się do zdolności wnioskodawcy do sfinansowania projektu</w:t>
      </w:r>
      <w:r w:rsidRPr="00A05F97">
        <w:t xml:space="preserve">. Podczas posiedzenia Panelu Ekspertów wnioskodawca i wykonawca audytu wzorniczego ma możliwość odniesienia się do pytań i ewentualnych wątpliwości członków Panelu Ekspertów. </w:t>
      </w:r>
    </w:p>
    <w:p w14:paraId="0427D014" w14:textId="6AEC190C" w:rsidR="002B32E3" w:rsidRDefault="00824678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D3FC2">
        <w:t xml:space="preserve">Wyznaczony termin </w:t>
      </w:r>
      <w:r w:rsidR="00241D6C" w:rsidRPr="00AD3FC2">
        <w:t>posiedzenia Panelu Ekspertów</w:t>
      </w:r>
      <w:r w:rsidRPr="00AD3FC2">
        <w:t xml:space="preserve"> nie będzie mógł ulec zmianie</w:t>
      </w:r>
      <w:r w:rsidR="00DF2C27">
        <w:t xml:space="preserve">. </w:t>
      </w:r>
      <w:r w:rsidRPr="00AD3FC2">
        <w:t>W</w:t>
      </w:r>
      <w:r w:rsidR="00E367E3" w:rsidRPr="00AD3FC2">
        <w:t xml:space="preserve"> przypadku </w:t>
      </w:r>
      <w:r w:rsidR="00241D6C" w:rsidRPr="00AD3FC2">
        <w:t>niestawienia się wnioskodawcy</w:t>
      </w:r>
      <w:r w:rsidR="00784FEF" w:rsidRPr="00AD3FC2">
        <w:t xml:space="preserve"> </w:t>
      </w:r>
      <w:r w:rsidR="00790775">
        <w:t>lub</w:t>
      </w:r>
      <w:r w:rsidR="00784FEF" w:rsidRPr="00AD3FC2">
        <w:t xml:space="preserve"> przedstawicie</w:t>
      </w:r>
      <w:r w:rsidR="00790775">
        <w:t>la</w:t>
      </w:r>
      <w:r w:rsidR="00784FEF" w:rsidRPr="00AD3FC2">
        <w:t xml:space="preserve"> wykonawcy</w:t>
      </w:r>
      <w:r w:rsidR="00241D6C" w:rsidRPr="00AD3FC2">
        <w:t xml:space="preserve"> </w:t>
      </w:r>
      <w:r w:rsidR="00C15DB8" w:rsidRPr="00AD3FC2">
        <w:t xml:space="preserve">audytu wzorniczego </w:t>
      </w:r>
      <w:r w:rsidR="00241D6C" w:rsidRPr="00AD3FC2">
        <w:t xml:space="preserve">na posiedzeniu Panelu </w:t>
      </w:r>
      <w:r w:rsidR="003F0194">
        <w:t xml:space="preserve">Ekspertów </w:t>
      </w:r>
      <w:r w:rsidR="00241D6C" w:rsidRPr="00AD3FC2">
        <w:t>w</w:t>
      </w:r>
      <w:r w:rsidRPr="00AD3FC2">
        <w:t xml:space="preserve"> wyznaczony</w:t>
      </w:r>
      <w:r w:rsidR="009C3105" w:rsidRPr="00AD3FC2">
        <w:t xml:space="preserve">m </w:t>
      </w:r>
      <w:r w:rsidR="00241D6C" w:rsidRPr="00AD3FC2">
        <w:t>terminie</w:t>
      </w:r>
      <w:r w:rsidR="00343B1F" w:rsidRPr="00AD3FC2">
        <w:t>,</w:t>
      </w:r>
      <w:r w:rsidR="009C3105" w:rsidRPr="00AD3FC2">
        <w:t xml:space="preserve"> p</w:t>
      </w:r>
      <w:r w:rsidRPr="00AD3FC2">
        <w:t xml:space="preserve">rojekt otrzymuje </w:t>
      </w:r>
      <w:r w:rsidR="00F16665" w:rsidRPr="00AD3FC2">
        <w:t xml:space="preserve">zero </w:t>
      </w:r>
      <w:r w:rsidRPr="00AD3FC2">
        <w:t xml:space="preserve">punktów w </w:t>
      </w:r>
      <w:r w:rsidR="00F16665" w:rsidRPr="00AD3FC2">
        <w:t xml:space="preserve">każdym z kryteriów </w:t>
      </w:r>
      <w:r w:rsidRPr="00AD3FC2">
        <w:t>merytoryczn</w:t>
      </w:r>
      <w:r w:rsidR="00F16665" w:rsidRPr="00AD3FC2">
        <w:t>ych</w:t>
      </w:r>
      <w:r w:rsidRPr="00AD3FC2">
        <w:t xml:space="preserve"> i nie może zostać </w:t>
      </w:r>
      <w:r w:rsidR="002971FE">
        <w:t>wybrany</w:t>
      </w:r>
      <w:r w:rsidR="002971FE" w:rsidRPr="00AD3FC2">
        <w:t xml:space="preserve"> </w:t>
      </w:r>
      <w:r w:rsidRPr="00AD3FC2">
        <w:t xml:space="preserve">do </w:t>
      </w:r>
      <w:r w:rsidR="00CF127B" w:rsidRPr="00AD3FC2">
        <w:t>dofinansowania</w:t>
      </w:r>
      <w:r w:rsidRPr="00AD3FC2">
        <w:t xml:space="preserve">. </w:t>
      </w:r>
    </w:p>
    <w:p w14:paraId="1D076E03" w14:textId="3D8AAF92" w:rsidR="00181299" w:rsidRDefault="00E92D68" w:rsidP="00BF696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Jeżeli wnioskodawca nie może uczestniczyć w prezentacji w wyznaczonym terminie z przyczyn</w:t>
      </w:r>
      <w:r w:rsidR="005A79D6" w:rsidRPr="005A79D6">
        <w:t xml:space="preserve"> </w:t>
      </w:r>
      <w:r>
        <w:t xml:space="preserve">od niego </w:t>
      </w:r>
      <w:r w:rsidR="005A79D6" w:rsidRPr="005A79D6">
        <w:t xml:space="preserve">niezależnych, </w:t>
      </w:r>
      <w:r>
        <w:t>może on wnieść</w:t>
      </w:r>
      <w:r w:rsidR="0004695D">
        <w:t xml:space="preserve"> jednorazowo</w:t>
      </w:r>
      <w:r>
        <w:t xml:space="preserve"> o </w:t>
      </w:r>
      <w:r w:rsidR="005A79D6" w:rsidRPr="005A79D6">
        <w:t>przesunięcie terminu prezentacji o maksymalnie 3 dni robocze, pod warunkiem niezwłocznego poinformowania KOP o zaistnieniu przeszkody uniemożliwiającej udział w posiedzeniu</w:t>
      </w:r>
      <w:r>
        <w:t xml:space="preserve"> Panelu Ekspertów</w:t>
      </w:r>
      <w:r w:rsidR="005A79D6" w:rsidRPr="005A79D6">
        <w:t>.</w:t>
      </w:r>
    </w:p>
    <w:p w14:paraId="38713081" w14:textId="5D80F9C4" w:rsidR="00752EB5" w:rsidRDefault="00752EB5" w:rsidP="002B32E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D3FC2">
        <w:t>Przebieg posiedzenia Panelu Ekspertów w części, w której uczestniczyć będzie wnioskodawca</w:t>
      </w:r>
      <w:r w:rsidR="00784FEF" w:rsidRPr="00AD3FC2">
        <w:t xml:space="preserve"> oraz </w:t>
      </w:r>
      <w:r w:rsidR="00784FEF" w:rsidRPr="007F0D45">
        <w:t>wykonawc</w:t>
      </w:r>
      <w:r w:rsidR="00181299" w:rsidRPr="007F0D45">
        <w:t>a</w:t>
      </w:r>
      <w:r w:rsidR="00C15DB8" w:rsidRPr="007F0D45">
        <w:t xml:space="preserve"> audytu wzorniczego</w:t>
      </w:r>
      <w:r w:rsidRPr="00FB244F">
        <w:t>, będzie podlegał rejestracji dźwiękowej</w:t>
      </w:r>
      <w:r w:rsidR="004F01FE">
        <w:t xml:space="preserve"> i wizualnej</w:t>
      </w:r>
      <w:r>
        <w:t xml:space="preserve">. </w:t>
      </w:r>
    </w:p>
    <w:p w14:paraId="695E95A2" w14:textId="1B909309" w:rsidR="00AB1280" w:rsidRDefault="000B0E92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B1280">
        <w:rPr>
          <w:iCs/>
        </w:rPr>
        <w:t xml:space="preserve">W przypadku, jeżeli </w:t>
      </w:r>
      <w:r w:rsidR="001354A2">
        <w:rPr>
          <w:iCs/>
        </w:rPr>
        <w:t>Panel Ekspertów</w:t>
      </w:r>
      <w:r w:rsidRPr="00AB1280">
        <w:rPr>
          <w:iCs/>
        </w:rPr>
        <w:t xml:space="preserve"> uzna za niekwalifikowalne część kosztów wskazanych przez wnioskodawcę jako kwalifikowalne we wniosku o dofinansowanie, rekomenduje zmianę tych kosztów o koszty</w:t>
      </w:r>
      <w:r>
        <w:rPr>
          <w:iCs/>
        </w:rPr>
        <w:t>,</w:t>
      </w:r>
      <w:r w:rsidRPr="00AB1280">
        <w:rPr>
          <w:iCs/>
        </w:rPr>
        <w:t xml:space="preserve"> które uznał za niekwalifikowalne, z zastrzeżeniem ust. </w:t>
      </w:r>
      <w:r>
        <w:rPr>
          <w:iCs/>
        </w:rPr>
        <w:t>1</w:t>
      </w:r>
      <w:r w:rsidR="00181299">
        <w:rPr>
          <w:iCs/>
        </w:rPr>
        <w:t>3</w:t>
      </w:r>
      <w:r>
        <w:rPr>
          <w:iCs/>
        </w:rPr>
        <w:t>.</w:t>
      </w:r>
    </w:p>
    <w:p w14:paraId="6C9F60B5" w14:textId="51E5D253" w:rsidR="006B3E28" w:rsidRDefault="006B3E28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</w:t>
      </w:r>
      <w:r w:rsidR="00752EB5">
        <w:t>,</w:t>
      </w:r>
      <w:r>
        <w:t xml:space="preserve"> jeżeli </w:t>
      </w:r>
      <w:r w:rsidR="001354A2">
        <w:t>Panel Ekspertów</w:t>
      </w:r>
      <w:r>
        <w:t xml:space="preserve"> </w:t>
      </w:r>
      <w:r w:rsidR="00AB1280" w:rsidRPr="000518FA">
        <w:rPr>
          <w:iCs/>
        </w:rPr>
        <w:t xml:space="preserve">uzna za niekwalifikowalne </w:t>
      </w:r>
      <w:r w:rsidR="007A558B">
        <w:rPr>
          <w:iCs/>
        </w:rPr>
        <w:t>25</w:t>
      </w:r>
      <w:r w:rsidR="00AB1280" w:rsidRPr="000518FA">
        <w:rPr>
          <w:iCs/>
        </w:rPr>
        <w:t xml:space="preserve">% </w:t>
      </w:r>
      <w:r w:rsidR="00AB1280">
        <w:rPr>
          <w:iCs/>
        </w:rPr>
        <w:t xml:space="preserve">lub więcej </w:t>
      </w:r>
      <w:r w:rsidR="00AB1280" w:rsidRPr="000518FA">
        <w:rPr>
          <w:iCs/>
        </w:rPr>
        <w:t xml:space="preserve">kosztów wskazanych przez wnioskodawcę jako kwalifikowalne we wniosku o dofinansowanie, kryterium wyboru projektów </w:t>
      </w:r>
      <w:r w:rsidR="00125728" w:rsidRPr="000261E0">
        <w:rPr>
          <w:i/>
        </w:rPr>
        <w:t>Wydatki w ramach projektu są kwalifikowalne, racjonalne i uzasadnione</w:t>
      </w:r>
      <w:r w:rsidRPr="006B3E28">
        <w:t xml:space="preserve"> </w:t>
      </w:r>
      <w:r>
        <w:t xml:space="preserve">uznaje się za </w:t>
      </w:r>
      <w:r w:rsidR="000C4D40">
        <w:t>nie</w:t>
      </w:r>
      <w:r w:rsidRPr="006B3E28">
        <w:t>spełnione</w:t>
      </w:r>
      <w:r w:rsidR="006F70F6">
        <w:t xml:space="preserve">. </w:t>
      </w:r>
    </w:p>
    <w:p w14:paraId="6EDFD8A4" w14:textId="37FAC233" w:rsidR="00402E64" w:rsidRDefault="00AF4FFB" w:rsidP="00AF4FFB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C1753E">
        <w:rPr>
          <w:iCs/>
        </w:rPr>
        <w:t xml:space="preserve">W przypadku, jeżeli </w:t>
      </w:r>
      <w:r w:rsidR="001337C2">
        <w:rPr>
          <w:iCs/>
        </w:rPr>
        <w:t>Panel Ekspertów</w:t>
      </w:r>
      <w:r w:rsidRPr="00C1753E">
        <w:rPr>
          <w:iCs/>
        </w:rPr>
        <w:t xml:space="preserve"> rekomenduje zmianę kosztów, o</w:t>
      </w:r>
      <w:r w:rsidRPr="000518FA">
        <w:t xml:space="preserve"> </w:t>
      </w:r>
      <w:r w:rsidRPr="00C1753E">
        <w:rPr>
          <w:iCs/>
        </w:rPr>
        <w:t xml:space="preserve">których mowa w ust. </w:t>
      </w:r>
      <w:r>
        <w:rPr>
          <w:iCs/>
        </w:rPr>
        <w:t>1</w:t>
      </w:r>
      <w:r w:rsidR="00181299">
        <w:rPr>
          <w:iCs/>
        </w:rPr>
        <w:t>2</w:t>
      </w:r>
      <w:r w:rsidRPr="00C1753E">
        <w:rPr>
          <w:iCs/>
        </w:rPr>
        <w:t xml:space="preserve">, PARP, </w:t>
      </w:r>
      <w:r w:rsidR="007B5D86">
        <w:rPr>
          <w:iCs/>
        </w:rPr>
        <w:t xml:space="preserve">może </w:t>
      </w:r>
      <w:r w:rsidR="00011E2E">
        <w:t>zwr</w:t>
      </w:r>
      <w:r w:rsidR="007B5D86">
        <w:t xml:space="preserve">ócić się </w:t>
      </w:r>
      <w:r w:rsidR="00011E2E">
        <w:t xml:space="preserve">do wnioskodawcy w trakcie posiedzenia o wyrażenie ustnej zgody na dokonanie rekomendowanej zmiany. </w:t>
      </w:r>
      <w:r w:rsidR="00211F8E">
        <w:t xml:space="preserve">Wyrażona ustnie zgoda lub brak zgody </w:t>
      </w:r>
      <w:r w:rsidR="00011E2E">
        <w:t>wnioskodawcy podlega</w:t>
      </w:r>
      <w:r w:rsidR="00892C1D">
        <w:t>ją</w:t>
      </w:r>
      <w:r w:rsidR="00011E2E">
        <w:t xml:space="preserve"> zaprotokołowaniu. W przypadku, gdy w trakcie posiedzenia Panelu Ekspertów, nie ma możliwości uzyskania ustnej zgody wnioskodawcy, </w:t>
      </w:r>
      <w:r w:rsidRPr="006A6806">
        <w:t>za pośrednictwem adresu poczty elektronicznej wnioskodawcy</w:t>
      </w:r>
      <w:r w:rsidR="00181299">
        <w:t xml:space="preserve"> określonego w </w:t>
      </w:r>
      <w:r w:rsidR="00181299" w:rsidRPr="00E63EB0">
        <w:rPr>
          <w:b/>
        </w:rPr>
        <w:t>§</w:t>
      </w:r>
      <w:r w:rsidR="00181299">
        <w:rPr>
          <w:b/>
        </w:rPr>
        <w:t xml:space="preserve"> 3 ust. 6</w:t>
      </w:r>
      <w:r w:rsidR="00181299">
        <w:t xml:space="preserve"> </w:t>
      </w:r>
      <w:r>
        <w:t xml:space="preserve">, wzywa jednokrotnie wnioskodawcę do wyrażenia w terminie 3 dni </w:t>
      </w:r>
      <w:r w:rsidR="005C4373">
        <w:t xml:space="preserve">roboczych </w:t>
      </w:r>
      <w:r>
        <w:t xml:space="preserve">od </w:t>
      </w:r>
      <w:r w:rsidRPr="000150FC">
        <w:t xml:space="preserve">dnia </w:t>
      </w:r>
      <w:r>
        <w:t>wysłania</w:t>
      </w:r>
      <w:r w:rsidRPr="000150FC">
        <w:t xml:space="preserve"> wezwania</w:t>
      </w:r>
      <w:r>
        <w:t xml:space="preserve">, zgody na dokonanie rekomendowanej przez </w:t>
      </w:r>
      <w:r w:rsidR="00143AAD">
        <w:lastRenderedPageBreak/>
        <w:t xml:space="preserve">Panel Ekspertów </w:t>
      </w:r>
      <w:r>
        <w:t xml:space="preserve">zmiany. W przypadku braku zgody </w:t>
      </w:r>
      <w:r w:rsidRPr="006A6806">
        <w:t xml:space="preserve">na dokonanie rekomendowanej </w:t>
      </w:r>
      <w:r w:rsidRPr="00C1753E">
        <w:rPr>
          <w:iCs/>
        </w:rPr>
        <w:t xml:space="preserve">przez </w:t>
      </w:r>
      <w:r w:rsidR="00143AAD">
        <w:t>Panel Ekspertów</w:t>
      </w:r>
      <w:r w:rsidRPr="00C1753E">
        <w:rPr>
          <w:iCs/>
        </w:rPr>
        <w:t xml:space="preserve"> zmiany </w:t>
      </w:r>
      <w:r>
        <w:rPr>
          <w:iCs/>
        </w:rPr>
        <w:t xml:space="preserve">lub braku odpowiedzi </w:t>
      </w:r>
      <w:r w:rsidRPr="00C1753E">
        <w:rPr>
          <w:iCs/>
        </w:rPr>
        <w:t xml:space="preserve">we wskazanym terminie, kryterium wyboru projektów </w:t>
      </w:r>
      <w:r w:rsidRPr="00C1753E">
        <w:rPr>
          <w:i/>
        </w:rPr>
        <w:t xml:space="preserve">Wydatki w ramach projektu są kwalifikowalne, racjonalne i uzasadnione </w:t>
      </w:r>
      <w:r>
        <w:t>uznaje się za nie</w:t>
      </w:r>
      <w:r w:rsidRPr="006B3E28">
        <w:t>spełnione</w:t>
      </w:r>
      <w:r w:rsidRPr="00C1753E">
        <w:rPr>
          <w:iCs/>
        </w:rPr>
        <w:t>. W przypadku wyrażenia</w:t>
      </w:r>
      <w:r w:rsidRPr="00C1753E">
        <w:t xml:space="preserve"> </w:t>
      </w:r>
      <w:r>
        <w:t>przez wnioskodawcę we wskazanym terminie zgody</w:t>
      </w:r>
      <w:r w:rsidRPr="00C1753E">
        <w:rPr>
          <w:iCs/>
        </w:rPr>
        <w:t xml:space="preserve"> na dokonanie rekomendowanej przez </w:t>
      </w:r>
      <w:r w:rsidR="00143AAD">
        <w:t>Panel Ekspertów</w:t>
      </w:r>
      <w:r w:rsidRPr="00C1753E">
        <w:rPr>
          <w:iCs/>
        </w:rPr>
        <w:t xml:space="preserve"> zmiany, kryterium wyboru projektów </w:t>
      </w:r>
      <w:r w:rsidRPr="00C1753E">
        <w:rPr>
          <w:i/>
        </w:rPr>
        <w:t xml:space="preserve">Wydatki w ramach projektu są kwalifikowalne, racjonalne i uzasadnione </w:t>
      </w:r>
      <w:r w:rsidRPr="00C1753E">
        <w:rPr>
          <w:iCs/>
        </w:rPr>
        <w:t xml:space="preserve">uznaje się za spełnione. </w:t>
      </w:r>
      <w:r w:rsidRPr="006A6806">
        <w:t xml:space="preserve">Termin, o którym mowa wyżej, uważa się za zachowany, jeśli skan pisma wnioskodawcy wpłynie do PARP na adres poczty elektronicznej wskazany w wezwaniu nie później, niż w terminie </w:t>
      </w:r>
      <w:r>
        <w:t>3</w:t>
      </w:r>
      <w:r w:rsidRPr="006A6806">
        <w:t xml:space="preserve"> dni </w:t>
      </w:r>
      <w:r w:rsidR="00C32CE0">
        <w:t xml:space="preserve">roboczych </w:t>
      </w:r>
      <w:r w:rsidRPr="006A6806">
        <w:t>od dnia wysłania wezwania.</w:t>
      </w:r>
      <w:r>
        <w:t xml:space="preserve"> </w:t>
      </w:r>
    </w:p>
    <w:p w14:paraId="394DFF6F" w14:textId="3F719DD9" w:rsidR="00AF4FFB" w:rsidRDefault="00AF4FFB" w:rsidP="00AF4FFB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Weryfikacja przez PARP, czy wnioskodawca wyraził zgodę na dokonanie rekomendowanej przez </w:t>
      </w:r>
      <w:r w:rsidR="00143AAD">
        <w:t>Panel Ekspertów</w:t>
      </w:r>
      <w:r>
        <w:t xml:space="preserve"> zmiany, a więc czy zostało spełnione kryterium</w:t>
      </w:r>
      <w:r w:rsidR="00A734B4">
        <w:t xml:space="preserve"> wyboru projektów</w:t>
      </w:r>
      <w:r>
        <w:t xml:space="preserve">, następuje przed zakończeniem oceny. W przypadku </w:t>
      </w:r>
      <w:r w:rsidR="005615E6">
        <w:t xml:space="preserve">wyrażenia </w:t>
      </w:r>
      <w:r>
        <w:t xml:space="preserve">zgody na dokonanie rekomendowanej przez </w:t>
      </w:r>
      <w:r w:rsidR="00143AAD">
        <w:t>Panel Ekspertów</w:t>
      </w:r>
      <w:r>
        <w:t xml:space="preserve"> zmiany wnioskodawca składa skorygowany wniosek o dofinansowanie po zakończeniu oceny, a przed podpisaniem umowy o dofinansowanie</w:t>
      </w:r>
      <w:r w:rsidRPr="006A6806">
        <w:rPr>
          <w:color w:val="FF0000"/>
        </w:rPr>
        <w:t>.</w:t>
      </w:r>
    </w:p>
    <w:p w14:paraId="408371F8" w14:textId="77777777" w:rsidR="001825FB" w:rsidRDefault="001825FB" w:rsidP="00E63EB0">
      <w:pPr>
        <w:spacing w:after="120" w:line="276" w:lineRule="auto"/>
        <w:jc w:val="center"/>
        <w:rPr>
          <w:b/>
        </w:rPr>
      </w:pPr>
    </w:p>
    <w:p w14:paraId="0DB80386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14:paraId="676BE9A5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31EF4119" w14:textId="77777777" w:rsidR="001A59AD" w:rsidRPr="00E63EB0" w:rsidRDefault="00D14B34" w:rsidP="00DD78F2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42A133F9" w14:textId="381C22BF" w:rsidR="001A59AD" w:rsidRPr="00E63EB0" w:rsidRDefault="000C4D40" w:rsidP="00DD78F2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7A558B">
        <w:t>uzyskał</w:t>
      </w:r>
      <w:r w:rsidR="00FE2442" w:rsidRPr="00E63EB0">
        <w:t xml:space="preserve"> wymaganą liczbę punktów oraz</w:t>
      </w:r>
    </w:p>
    <w:p w14:paraId="3D53B3C5" w14:textId="4DF4B432" w:rsidR="001A59AD" w:rsidRPr="00E63EB0" w:rsidRDefault="007A558B" w:rsidP="00A13B98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7A558B">
        <w:t>kwota przeznaczona na dofinansowanie projektów w konkursie pozwala na wybranie go do dofinansowania</w:t>
      </w:r>
      <w:r w:rsidR="00824678" w:rsidRPr="00E63EB0">
        <w:t>.</w:t>
      </w:r>
    </w:p>
    <w:p w14:paraId="353CEDFB" w14:textId="04E95B95" w:rsidR="007A558B" w:rsidRDefault="007A558B" w:rsidP="00DD78F2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 xml:space="preserve">o których mowa w ust. 1 dofinansowanie uzyskują projekty, które zdobędą największą liczbę punktów w ramach oceny merytorycznej. </w:t>
      </w:r>
    </w:p>
    <w:p w14:paraId="4F245E03" w14:textId="77777777" w:rsidR="00D14B34" w:rsidRPr="00B30958" w:rsidRDefault="00D14B34" w:rsidP="00DD78F2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413783F0" w14:textId="11478594" w:rsidR="00D14B34" w:rsidRPr="00B30958" w:rsidRDefault="001825FB" w:rsidP="00DD78F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</w:t>
      </w:r>
      <w:r w:rsidR="000C4D40">
        <w:t xml:space="preserve">pełnił kryteria wyboru projektów i </w:t>
      </w:r>
      <w:r w:rsidR="007A558B">
        <w:t>uzyskał</w:t>
      </w:r>
      <w:r w:rsidR="007A558B" w:rsidRPr="00B30958">
        <w:t xml:space="preserve"> </w:t>
      </w:r>
      <w:r w:rsidR="00D14B34" w:rsidRPr="00B30958">
        <w:t xml:space="preserve">wymaganą liczbę punktów, jednak </w:t>
      </w:r>
      <w:r w:rsidR="007A558B">
        <w:t>kwota przeznaczona na dofinansowanie projektów</w:t>
      </w:r>
      <w:r w:rsidR="00D14B34" w:rsidRPr="00B30958">
        <w:t xml:space="preserve"> w ramach konkursu nie pozwala na jego dofinansowanie,</w:t>
      </w:r>
    </w:p>
    <w:p w14:paraId="09CD68C8" w14:textId="77777777" w:rsidR="00D14B34" w:rsidRPr="00B30958" w:rsidRDefault="001825FB" w:rsidP="00DD78F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</w:t>
      </w:r>
      <w:r w:rsidR="00A75D68">
        <w:t xml:space="preserve">ie spełnił kryteriów wyboru projektów lub </w:t>
      </w:r>
      <w:r w:rsidR="00D14B34" w:rsidRPr="00B30958">
        <w:t>nie otrzymał wymaganej liczby punktów.</w:t>
      </w:r>
    </w:p>
    <w:p w14:paraId="73004869" w14:textId="50744561" w:rsidR="00200722" w:rsidRDefault="00D14B34" w:rsidP="00DD78F2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 oparciu o ostateczną ocenę projektów </w:t>
      </w:r>
      <w:r w:rsidR="004C2AB1">
        <w:t>KOP</w:t>
      </w:r>
      <w:r w:rsidRPr="00E63EB0">
        <w:t xml:space="preserve"> sporządza </w:t>
      </w:r>
      <w:r w:rsidR="004C2AB1">
        <w:t>a następnie PARP</w:t>
      </w:r>
      <w:r w:rsidR="006F70F6">
        <w:t xml:space="preserve">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</w:t>
      </w:r>
      <w:r w:rsidR="00AF4FFB">
        <w:t>z wyróżnieniem</w:t>
      </w:r>
      <w:r w:rsidR="00EB2E8B">
        <w:t xml:space="preserve"> projektów wybranych do dofinansowania</w:t>
      </w:r>
      <w:r w:rsidR="0049262B">
        <w:t>, w ramach kwoty</w:t>
      </w:r>
      <w:r w:rsidR="00181299">
        <w:t>,</w:t>
      </w:r>
      <w:r w:rsidR="0049262B">
        <w:t xml:space="preserve"> o której mowa w § 3 ust. 4</w:t>
      </w:r>
      <w:r w:rsidR="0071750A">
        <w:t xml:space="preserve">. </w:t>
      </w:r>
    </w:p>
    <w:p w14:paraId="5EC54B08" w14:textId="77777777" w:rsidR="00200722" w:rsidRDefault="00A75D68" w:rsidP="00404D3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Rozstrzygniecie konkursu następuje poprzez zatwierdzenie przez PARP</w:t>
      </w:r>
      <w:r w:rsidR="001354A2">
        <w:t xml:space="preserve"> listy</w:t>
      </w:r>
      <w:r w:rsidR="006938E2">
        <w:t xml:space="preserve"> </w:t>
      </w:r>
      <w:r w:rsidR="00AF4FFB">
        <w:t xml:space="preserve">projektów, </w:t>
      </w:r>
      <w:r w:rsidR="00B554BF">
        <w:t>o której mowa w ust. 4</w:t>
      </w:r>
      <w:r w:rsidR="00911ABD">
        <w:t>.</w:t>
      </w:r>
      <w:r w:rsidR="00200722" w:rsidRPr="00200722">
        <w:t xml:space="preserve"> </w:t>
      </w:r>
    </w:p>
    <w:p w14:paraId="3CE18847" w14:textId="123B65A8" w:rsidR="00D14B34" w:rsidRPr="00E63EB0" w:rsidRDefault="00200722" w:rsidP="00200722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Przewidywany termin rozstrzygnięcia konkursu wynosi 100 dni</w:t>
      </w:r>
      <w:r w:rsidRPr="00E63EB0">
        <w:t xml:space="preserve"> od d</w:t>
      </w:r>
      <w:r>
        <w:t>nia</w:t>
      </w:r>
      <w:r w:rsidRPr="00E63EB0">
        <w:t xml:space="preserve"> </w:t>
      </w:r>
      <w:r>
        <w:t>zakończenia</w:t>
      </w:r>
      <w:r w:rsidRPr="00E63EB0">
        <w:t xml:space="preserve"> naboru wniosków o dofinansowanie.</w:t>
      </w:r>
    </w:p>
    <w:p w14:paraId="3335DDC4" w14:textId="77777777" w:rsidR="00981552" w:rsidRDefault="00981552" w:rsidP="00BA1CA4">
      <w:pPr>
        <w:spacing w:after="120" w:line="276" w:lineRule="auto"/>
      </w:pPr>
    </w:p>
    <w:p w14:paraId="3489771B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14:paraId="18AB048D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1C00A037" w14:textId="2D401375" w:rsidR="00C76CF6" w:rsidRPr="00143AAD" w:rsidRDefault="00D14B34" w:rsidP="00EB49E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t>N</w:t>
      </w:r>
      <w:r w:rsidR="0013411C" w:rsidRPr="00E63EB0">
        <w:t>iezwłocznie po rozstrzygnięciu konkursu</w:t>
      </w:r>
      <w:r w:rsidR="00C31E8D">
        <w:t xml:space="preserve">, </w:t>
      </w:r>
      <w:r w:rsidR="00C31E8D" w:rsidRPr="00C31E8D">
        <w:t>o którym mowa w §</w:t>
      </w:r>
      <w:r w:rsidR="00981552">
        <w:t xml:space="preserve"> </w:t>
      </w:r>
      <w:r w:rsidR="00C31E8D" w:rsidRPr="00C31E8D">
        <w:t xml:space="preserve">11 ust. </w:t>
      </w:r>
      <w:r w:rsidR="007A521F">
        <w:t>5</w:t>
      </w:r>
      <w:r w:rsidR="00C31E8D" w:rsidRPr="00C31E8D">
        <w:t xml:space="preserve">, </w:t>
      </w:r>
      <w:r w:rsidR="0013411C" w:rsidRPr="00E63EB0">
        <w:t xml:space="preserve">PARP pisemnie informuje każdego z wnioskodawców o wynikach oceny jego projektu wraz z uzasadnieniem oceny i podaniem liczby punktów </w:t>
      </w:r>
      <w:r w:rsidR="00B554BF">
        <w:t xml:space="preserve">uzyskanych </w:t>
      </w:r>
      <w:r w:rsidR="0013411C" w:rsidRPr="00E63EB0">
        <w:t xml:space="preserve">przez projekt. </w:t>
      </w:r>
    </w:p>
    <w:p w14:paraId="5F0F12F4" w14:textId="1012A8B4" w:rsidR="00AF4FFB" w:rsidRPr="00C76CF6" w:rsidRDefault="00AF4FFB" w:rsidP="00EB49E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Theme="minorHAnsi"/>
          <w:lang w:eastAsia="en-US"/>
        </w:rPr>
      </w:pPr>
      <w:r>
        <w:t xml:space="preserve">W terminie 3 dni od </w:t>
      </w:r>
      <w:r w:rsidRPr="001B3E3A">
        <w:t>rozstrzygnięcia</w:t>
      </w:r>
      <w:r>
        <w:t xml:space="preserve"> konkursu, o którym mowa </w:t>
      </w:r>
      <w:r w:rsidRPr="00752E7A">
        <w:t>w</w:t>
      </w:r>
      <w:r>
        <w:t xml:space="preserve"> </w:t>
      </w:r>
      <w:r w:rsidRPr="00752E7A">
        <w:t xml:space="preserve">§ </w:t>
      </w:r>
      <w:r>
        <w:t>11</w:t>
      </w:r>
      <w:r w:rsidRPr="00752E7A">
        <w:t xml:space="preserve"> ust. </w:t>
      </w:r>
      <w:r w:rsidR="007A521F">
        <w:t>5</w:t>
      </w:r>
      <w:r>
        <w:t xml:space="preserve">, PARP publikuje na stronie internetowej PARP oraz na portalu </w:t>
      </w:r>
      <w:r w:rsidRPr="00E63EB0">
        <w:t>listę projektów</w:t>
      </w:r>
      <w:r>
        <w:t>, które spełniły kryteria wyboru projektów i uzyskały wymaganą liczbę punktów</w:t>
      </w:r>
      <w:r w:rsidR="00B554BF">
        <w:t xml:space="preserve"> z wyróżnieniem projektów wybranych do dofinansowania</w:t>
      </w:r>
      <w:r>
        <w:t>.</w:t>
      </w:r>
    </w:p>
    <w:p w14:paraId="60570496" w14:textId="77777777" w:rsidR="0013411C" w:rsidRPr="00C76CF6" w:rsidRDefault="0013411C" w:rsidP="00011E2E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18813EF1" w14:textId="29F8EAE2" w:rsidR="00613937" w:rsidRPr="00613937" w:rsidRDefault="00613937" w:rsidP="00011E2E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613937">
        <w:t>Po rozstrzygnięciu konkursu możliwe jest</w:t>
      </w:r>
      <w:r w:rsidR="005503E6">
        <w:t>, za zgodą IZ,</w:t>
      </w:r>
      <w:r w:rsidRPr="00613937">
        <w:t xml:space="preserve"> zwiększenie kwoty przeznaczonej na dofinansowanie projektów w konkursie. </w:t>
      </w:r>
      <w:r w:rsidR="00087E74">
        <w:t>W takim przypadku p</w:t>
      </w:r>
      <w:r w:rsidRPr="00613937">
        <w:t xml:space="preserve">rojekty, </w:t>
      </w:r>
      <w:r w:rsidR="008341F6">
        <w:t xml:space="preserve">które </w:t>
      </w:r>
      <w:r>
        <w:t>spełniły kryteria</w:t>
      </w:r>
      <w:r w:rsidRPr="00613937">
        <w:t xml:space="preserve"> </w:t>
      </w:r>
      <w:r w:rsidR="00B554BF">
        <w:t xml:space="preserve">wyboru projektów </w:t>
      </w:r>
      <w:r w:rsidRPr="00613937">
        <w:t xml:space="preserve">i </w:t>
      </w:r>
      <w:r w:rsidR="00B554BF">
        <w:t>uzyskały</w:t>
      </w:r>
      <w:r w:rsidRPr="00613937">
        <w:t xml:space="preserve"> wymaganą liczbę punktów, jednak dostępna alokacja nie pozwalała na ich dofinansowanie, będą mogły zostać wybrane do dofinasowania. Przy ich wyborze do dofinansowania będzie zachowana zasada równego traktowania, o której mowa </w:t>
      </w:r>
      <w:r w:rsidR="00A75D68">
        <w:t>w wytycznych ministra właściwego do spraw rozwoju regionalnego w zakresie trybów wyboru projektów na lata 2014-2020</w:t>
      </w:r>
      <w:r w:rsidRPr="00613937">
        <w:t>.</w:t>
      </w:r>
    </w:p>
    <w:p w14:paraId="31587599" w14:textId="77777777" w:rsidR="0013411C" w:rsidRPr="00E63EB0" w:rsidRDefault="0013411C" w:rsidP="00E63EB0">
      <w:pPr>
        <w:spacing w:after="120" w:line="276" w:lineRule="auto"/>
        <w:ind w:left="284"/>
        <w:jc w:val="both"/>
      </w:pPr>
    </w:p>
    <w:p w14:paraId="29A44474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14:paraId="1DE2CFC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21493978" w14:textId="1F5D7F42" w:rsidR="00D830E2" w:rsidRPr="00E63EB0" w:rsidRDefault="00AF4FFB" w:rsidP="00DD78F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Pr="00E34F61">
        <w:t>raz z informacją</w:t>
      </w:r>
      <w:r>
        <w:t xml:space="preserve"> o wyborze projektu do dofinansowania</w:t>
      </w:r>
      <w:r w:rsidR="00B851A8">
        <w:t>,</w:t>
      </w:r>
      <w:r w:rsidR="000774BD">
        <w:t xml:space="preserve"> o której mowa w</w:t>
      </w:r>
      <w:r w:rsidR="000774BD" w:rsidRPr="00E63EB0">
        <w:rPr>
          <w:b/>
        </w:rPr>
        <w:t>§</w:t>
      </w:r>
      <w:r w:rsidR="000774BD">
        <w:rPr>
          <w:b/>
        </w:rPr>
        <w:t xml:space="preserve"> 12 ust. 1</w:t>
      </w:r>
      <w:r w:rsidRPr="00E34F61">
        <w:t xml:space="preserve">, </w:t>
      </w:r>
      <w:r w:rsidR="00EA41B1" w:rsidRPr="00E63EB0">
        <w:t xml:space="preserve">PARP wzywa wnioskodawcę do dostarczenia dokumentów niezbędnych do zawarcia umowy o </w:t>
      </w:r>
      <w:r w:rsidR="007F4208">
        <w:t>dofinansowanie</w:t>
      </w:r>
      <w:r w:rsidR="003D50D4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3D50D4">
        <w:t>6</w:t>
      </w:r>
      <w:r w:rsidR="0024078A">
        <w:t xml:space="preserve"> </w:t>
      </w:r>
      <w:r w:rsidR="00A75D68">
        <w:t>do regulaminu</w:t>
      </w:r>
      <w:r w:rsidR="007F4208">
        <w:t>.</w:t>
      </w:r>
    </w:p>
    <w:p w14:paraId="112E6AF7" w14:textId="1E1C045F" w:rsidR="00EA41B1" w:rsidRPr="00247C66" w:rsidRDefault="00EA41B1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3D50D4">
        <w:t xml:space="preserve">projektu </w:t>
      </w:r>
      <w:r w:rsidRPr="00E63EB0">
        <w:t xml:space="preserve">w terminie 14 dni od dnia </w:t>
      </w:r>
      <w:r w:rsidR="003D50D4">
        <w:t>doręczenia</w:t>
      </w:r>
      <w:r w:rsidR="003D50D4" w:rsidRPr="00E63EB0">
        <w:t xml:space="preserve"> </w:t>
      </w:r>
      <w:r w:rsidR="00B66325">
        <w:t xml:space="preserve">pisemnego </w:t>
      </w:r>
      <w:r w:rsidRPr="00E63EB0">
        <w:t xml:space="preserve">wezwania, o którym mowa w ust. 1. W przypadku niedostarczenia </w:t>
      </w:r>
      <w:r w:rsidR="00D6507A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 PARP może odstąpić od podpisania umowy o dofinansowanie</w:t>
      </w:r>
      <w:r w:rsidR="003D50D4">
        <w:t xml:space="preserve"> projektu</w:t>
      </w:r>
      <w:r w:rsidRPr="00E63EB0">
        <w:t>.</w:t>
      </w:r>
    </w:p>
    <w:p w14:paraId="6BE48A23" w14:textId="7DF61CF4" w:rsidR="00DF74E9" w:rsidRDefault="00DF74E9" w:rsidP="00247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</w:t>
      </w:r>
      <w:r w:rsidRPr="007734A0">
        <w:t>przypadku braku możliwości przedłożenia w terminie określonym w ust. 2</w:t>
      </w:r>
      <w:r>
        <w:t xml:space="preserve"> </w:t>
      </w:r>
      <w:r w:rsidRPr="00DF74E9">
        <w:rPr>
          <w:iCs/>
          <w:lang w:eastAsia="ar-SA"/>
        </w:rPr>
        <w:t xml:space="preserve">sprawozdania finansowego za ostatni rok obrotowy sporządzonego zgodnie z przepisami ustawy z dnia 29 września 1994 r. o rachunkowości (Dz. U. z 2016 r. poz. 1047, z późn. zm.), potwierdzającego posiadanie </w:t>
      </w:r>
      <w:r w:rsidRPr="00DF74E9">
        <w:rPr>
          <w:iCs/>
        </w:rPr>
        <w:t xml:space="preserve">deklarowanego przez wnioskodawcę we wniosku o dofinansowanie statusu odpowiednio </w:t>
      </w:r>
      <w:r w:rsidRPr="00DF74E9">
        <w:rPr>
          <w:iCs/>
          <w:lang w:eastAsia="ar-SA"/>
        </w:rPr>
        <w:t xml:space="preserve">mikroprzedsiębiorcy, małego lub średniego </w:t>
      </w:r>
      <w:r w:rsidRPr="00DF74E9">
        <w:rPr>
          <w:iCs/>
          <w:lang w:eastAsia="ar-SA"/>
        </w:rPr>
        <w:lastRenderedPageBreak/>
        <w:t>przedsiębiorcy oraz potwierdzającego, że nie znajduje się on w trudnej sytuacji w rozumieniu unijnych przepisów dotyczących pomocy państwa</w:t>
      </w:r>
      <w:r w:rsidRPr="00BF7319">
        <w:rPr>
          <w:rStyle w:val="Odwoanieprzypisudolnego"/>
          <w:iCs/>
          <w:lang w:eastAsia="ar-SA"/>
        </w:rPr>
        <w:footnoteReference w:id="3"/>
      </w:r>
      <w:r w:rsidRPr="00DF74E9">
        <w:rPr>
          <w:iCs/>
          <w:lang w:eastAsia="ar-SA"/>
        </w:rPr>
        <w:t xml:space="preserve">, </w:t>
      </w:r>
      <w:r w:rsidRPr="007734A0">
        <w:t xml:space="preserve">IP może zawrzeć z wnioskodawcą </w:t>
      </w:r>
      <w:r w:rsidRPr="00DF74E9">
        <w:rPr>
          <w:b/>
        </w:rPr>
        <w:t>umowę warunkową</w:t>
      </w:r>
      <w:r w:rsidRPr="007734A0">
        <w:t xml:space="preserve"> zgodnie z § 3a wzoru umowy o dofinansowanie projektu.</w:t>
      </w:r>
    </w:p>
    <w:p w14:paraId="5E72D89E" w14:textId="63AEDF7F" w:rsidR="00DF74E9" w:rsidRPr="00247C66" w:rsidRDefault="00DF74E9" w:rsidP="00247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>
        <w:t xml:space="preserve">W </w:t>
      </w:r>
      <w:r w:rsidRPr="00D263BA">
        <w:t>umowie wa</w:t>
      </w:r>
      <w:r>
        <w:t>runkowej, o której mowa w ust. 3</w:t>
      </w:r>
      <w:r w:rsidR="002F0E03">
        <w:t>,</w:t>
      </w:r>
      <w:r w:rsidRPr="00D263BA">
        <w:t xml:space="preserve"> wnioskodawca zostanie zobowiązany do dostarczenia </w:t>
      </w:r>
      <w:r>
        <w:t xml:space="preserve">sprawozdania finansowego w terminie 2 tygodni od upływu terminu przewidzianego na sporządzenie sprawozdania finansowego zgodnie </w:t>
      </w:r>
      <w:r w:rsidRPr="00DF74E9">
        <w:rPr>
          <w:iCs/>
          <w:lang w:eastAsia="ar-SA"/>
        </w:rPr>
        <w:t>z przepisami ustawy z dnia 29 września 1994 r. o rachunkowości</w:t>
      </w:r>
      <w:r w:rsidRPr="00D263BA">
        <w:t>.</w:t>
      </w:r>
    </w:p>
    <w:p w14:paraId="11989C9F" w14:textId="4D579719" w:rsidR="00DF74E9" w:rsidRPr="00E110E1" w:rsidRDefault="00DF74E9" w:rsidP="00E110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Po bezskutecznym upływie terminu</w:t>
      </w:r>
      <w:r w:rsidRPr="00D263BA">
        <w:t xml:space="preserve"> na dostarczenie do PARP dok</w:t>
      </w:r>
      <w:r>
        <w:t xml:space="preserve">umentów, o których mowa w ust. </w:t>
      </w:r>
      <w:r w:rsidR="00181299">
        <w:t>3</w:t>
      </w:r>
      <w:r w:rsidRPr="00D263BA">
        <w:t xml:space="preserve">, umowa warunkowa, o której mowa w ust. </w:t>
      </w:r>
      <w:r>
        <w:t>3</w:t>
      </w:r>
      <w:r w:rsidRPr="00D263BA">
        <w:t xml:space="preserve">, ulega rozwiązaniu. </w:t>
      </w:r>
      <w:r>
        <w:br/>
      </w:r>
      <w:r w:rsidRPr="00D263BA">
        <w:t xml:space="preserve">W przypadku, gdy dostarczenie dokumentów, o których mowa w ust. </w:t>
      </w:r>
      <w:r w:rsidR="00E110E1">
        <w:t>3</w:t>
      </w:r>
      <w:r>
        <w:t>, nie będzie możliwe w terminie, o którym</w:t>
      </w:r>
      <w:r w:rsidRPr="00D263BA">
        <w:t xml:space="preserve"> mowa w ust. </w:t>
      </w:r>
      <w:r w:rsidR="00E110E1">
        <w:t>4</w:t>
      </w:r>
      <w:r w:rsidRPr="00D263BA">
        <w:t xml:space="preserve">, </w:t>
      </w:r>
      <w:r w:rsidR="002F0E03">
        <w:t>b</w:t>
      </w:r>
      <w:r w:rsidRPr="00D263BA">
        <w:t>ene</w:t>
      </w:r>
      <w:r w:rsidR="00E110E1">
        <w:t>ficjent może, przed upływem tego terminu</w:t>
      </w:r>
      <w:r w:rsidRPr="00D263BA">
        <w:t xml:space="preserve">, złożyć wniosek o wydłużenie terminu dostarczenia dokumentów wraz z uzasadnieniem. PARP może wydłużyć termin dostarczenia dokumentów </w:t>
      </w:r>
      <w:r>
        <w:br/>
      </w:r>
      <w:r w:rsidRPr="00D263BA">
        <w:t>o maksymalnie 90 dni.</w:t>
      </w:r>
      <w:r>
        <w:t xml:space="preserve"> </w:t>
      </w:r>
    </w:p>
    <w:p w14:paraId="3CCA4C50" w14:textId="77777777" w:rsidR="00D830E2" w:rsidRPr="00E63EB0" w:rsidRDefault="00D830E2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37DE76F3" w14:textId="77777777" w:rsidR="00D830E2" w:rsidRPr="00E63EB0" w:rsidRDefault="001D5F6D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3D50D4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6C86129B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6E84A557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14:paraId="71C7DD22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3D50D4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1B7B5C29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668B5FA4" w14:textId="5292263F" w:rsidR="004A27D1" w:rsidRDefault="00967BE8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690402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181299">
        <w:rPr>
          <w:rFonts w:eastAsiaTheme="minorHAnsi"/>
          <w:lang w:eastAsia="en-US"/>
        </w:rPr>
        <w:t>4</w:t>
      </w:r>
      <w:r w:rsidR="000F7A58">
        <w:rPr>
          <w:rFonts w:eastAsiaTheme="minorHAnsi"/>
          <w:lang w:eastAsia="en-US"/>
        </w:rPr>
        <w:t>-4a</w:t>
      </w:r>
      <w:r w:rsidR="00B30958" w:rsidRPr="00B30958">
        <w:rPr>
          <w:rFonts w:eastAsiaTheme="minorHAnsi"/>
          <w:lang w:eastAsia="en-US"/>
        </w:rPr>
        <w:t xml:space="preserve"> ustawy o PARP</w:t>
      </w:r>
      <w:r w:rsidR="00B30958">
        <w:rPr>
          <w:rFonts w:eastAsiaTheme="minorHAnsi"/>
          <w:lang w:eastAsia="en-US"/>
        </w:rPr>
        <w:t>.</w:t>
      </w:r>
    </w:p>
    <w:p w14:paraId="231ED344" w14:textId="0BB52156" w:rsidR="00D830E2" w:rsidRPr="00E63EB0" w:rsidRDefault="00EA41B1" w:rsidP="00DD78F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0C70A8">
        <w:t>projektu</w:t>
      </w:r>
      <w:r w:rsidR="007F4208">
        <w:t xml:space="preserve"> stanowi z</w:t>
      </w:r>
      <w:r w:rsidRPr="00E63EB0">
        <w:t xml:space="preserve">ałącznik nr </w:t>
      </w:r>
      <w:r w:rsidR="0024078A">
        <w:t>5</w:t>
      </w:r>
      <w:r w:rsidR="000C70A8">
        <w:t xml:space="preserve"> do regulaminu</w:t>
      </w:r>
      <w:r w:rsidR="008006AE">
        <w:t>.</w:t>
      </w:r>
      <w:r w:rsidR="00C73237">
        <w:t xml:space="preserve"> </w:t>
      </w:r>
    </w:p>
    <w:p w14:paraId="709B9391" w14:textId="2A91DF4D" w:rsidR="00EA41B1" w:rsidRPr="004530B3" w:rsidRDefault="00D830E2" w:rsidP="00DD78F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</w:t>
      </w:r>
      <w:r w:rsidR="00AF4FFB">
        <w:t>ustanowienia</w:t>
      </w:r>
      <w:r w:rsidR="00AF4FFB" w:rsidRPr="00E63EB0">
        <w:t xml:space="preserve"> </w:t>
      </w:r>
      <w:r w:rsidRPr="00E63EB0">
        <w:t xml:space="preserve">zabezpieczenia </w:t>
      </w:r>
      <w:r w:rsidR="00AF4FFB">
        <w:t xml:space="preserve">należytego </w:t>
      </w:r>
      <w:r w:rsidR="006938E2">
        <w:t>wykonania</w:t>
      </w:r>
      <w:r w:rsidRPr="00E63EB0">
        <w:t xml:space="preserve"> umowy o dofinansowanie</w:t>
      </w:r>
      <w:r w:rsidR="00DD78F2">
        <w:t xml:space="preserve"> projektu</w:t>
      </w:r>
      <w:r w:rsidRPr="00E63EB0">
        <w:t xml:space="preserve"> w formie </w:t>
      </w:r>
      <w:r w:rsidR="001B45FF">
        <w:t>określonej w umowie o dofinansowanie projektu</w:t>
      </w:r>
      <w:r w:rsidR="00EA41B1" w:rsidRPr="00E63EB0">
        <w:t>.</w:t>
      </w:r>
      <w:r w:rsidR="0029365E" w:rsidRPr="0029365E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F553EE" w:rsidRPr="004530B3">
        <w:rPr>
          <w:lang w:eastAsia="en-US"/>
        </w:rPr>
        <w:t>Zasady</w:t>
      </w:r>
      <w:r w:rsidR="0029365E" w:rsidRPr="004530B3">
        <w:rPr>
          <w:lang w:eastAsia="en-US"/>
        </w:rPr>
        <w:t xml:space="preserve"> przyjmowania</w:t>
      </w:r>
      <w:r w:rsidR="00F553EE" w:rsidRPr="004530B3">
        <w:rPr>
          <w:lang w:eastAsia="en-US"/>
        </w:rPr>
        <w:t>, przechowywania oraz zwrotu zabezpieczeń są</w:t>
      </w:r>
      <w:r w:rsidR="0029365E" w:rsidRPr="004530B3">
        <w:rPr>
          <w:lang w:eastAsia="en-US"/>
        </w:rPr>
        <w:t xml:space="preserve"> </w:t>
      </w:r>
      <w:r w:rsidR="00F553EE" w:rsidRPr="004530B3">
        <w:rPr>
          <w:lang w:eastAsia="en-US"/>
        </w:rPr>
        <w:t>udostępniane</w:t>
      </w:r>
      <w:r w:rsidR="0029365E" w:rsidRPr="004530B3">
        <w:rPr>
          <w:lang w:eastAsia="en-US"/>
        </w:rPr>
        <w:t xml:space="preserve"> Wnioskodawcom wraz z dokumentacją dotyczącą konkursu.</w:t>
      </w:r>
    </w:p>
    <w:p w14:paraId="5814C61F" w14:textId="7AAA66C1" w:rsidR="00B82AC5" w:rsidRPr="00E63EB0" w:rsidRDefault="005274D5" w:rsidP="002F413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2F4132">
        <w:rPr>
          <w:rFonts w:eastAsia="Calibri"/>
          <w:lang w:eastAsia="en-US"/>
        </w:rPr>
        <w:t>KE nr 651/2014</w:t>
      </w:r>
      <w:r w:rsidR="00181299">
        <w:rPr>
          <w:rFonts w:eastAsia="Calibri"/>
          <w:lang w:eastAsia="en-US"/>
        </w:rPr>
        <w:t>,</w:t>
      </w:r>
      <w:r w:rsidRPr="002F4132">
        <w:rPr>
          <w:rFonts w:eastAsia="Calibri"/>
          <w:lang w:eastAsia="en-US"/>
        </w:rPr>
        <w:t xml:space="preserve"> PARP zastrzega możliwość powierzenia czynności w tym zakresie podmiotowi zewnętrznemu. </w:t>
      </w:r>
    </w:p>
    <w:p w14:paraId="1B7926E7" w14:textId="77777777" w:rsidR="00981552" w:rsidRPr="00E63EB0" w:rsidRDefault="00981552" w:rsidP="00E63EB0">
      <w:pPr>
        <w:spacing w:after="120" w:line="276" w:lineRule="auto"/>
        <w:jc w:val="both"/>
        <w:rPr>
          <w:i/>
        </w:rPr>
      </w:pPr>
    </w:p>
    <w:p w14:paraId="11D61DE6" w14:textId="77777777" w:rsidR="0013411C" w:rsidRPr="00E63EB0" w:rsidRDefault="0013411C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14:paraId="5E45B9F3" w14:textId="77777777" w:rsidR="00AD3F38" w:rsidRPr="00E63EB0" w:rsidRDefault="00AD3F38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33FB7E5D" w14:textId="2C9AB2D5" w:rsidR="00AD3F38" w:rsidRPr="00E63EB0" w:rsidRDefault="00AD3F38" w:rsidP="009627BC">
      <w:pPr>
        <w:numPr>
          <w:ilvl w:val="0"/>
          <w:numId w:val="18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</w:t>
      </w:r>
      <w:r w:rsidR="00B82AC5">
        <w:t>, w terminie 14 dni od dnia doręczenia informacji o negatywnej ocenie,</w:t>
      </w:r>
      <w:r w:rsidRPr="00E63EB0">
        <w:t xml:space="preserve"> protestu na zasadach określonych w rozdziale 15 ustawy wdrożeniowej. </w:t>
      </w:r>
    </w:p>
    <w:p w14:paraId="522B7C84" w14:textId="77777777" w:rsidR="00AD3F38" w:rsidRPr="00E63EB0" w:rsidRDefault="00AD3F38" w:rsidP="009627BC">
      <w:pPr>
        <w:numPr>
          <w:ilvl w:val="0"/>
          <w:numId w:val="1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6954BFC6" w14:textId="392FF48A" w:rsidR="00AD3F38" w:rsidRPr="00E63EB0" w:rsidRDefault="004A54A1" w:rsidP="009627BC">
      <w:pPr>
        <w:numPr>
          <w:ilvl w:val="0"/>
          <w:numId w:val="18"/>
        </w:numPr>
        <w:spacing w:after="120" w:line="276" w:lineRule="auto"/>
        <w:ind w:left="426" w:hanging="426"/>
        <w:jc w:val="both"/>
      </w:pPr>
      <w:r>
        <w:t>PARP rozpatruje protest, weryfikując prawidłowość oceny projektu w zakresie kryteriów i zarzutów, o których mowa w art. 54 ust. 2 pkt 4 i 5 ustawy wdrożeniowej, w terminie nie dłuższym niż 30 dni, licząc od dnia jego otrzymania.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60 dni od dnia jego otrzymania</w:t>
      </w:r>
      <w:r w:rsidR="00AD3F38" w:rsidRPr="00E63EB0">
        <w:t>.</w:t>
      </w:r>
    </w:p>
    <w:p w14:paraId="734DF760" w14:textId="77777777" w:rsidR="00AD3F38" w:rsidRDefault="00343A54" w:rsidP="009627BC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AD3F38" w:rsidRPr="00E63EB0">
        <w:rPr>
          <w:rFonts w:eastAsia="Calibri"/>
          <w:lang w:eastAsia="en-US"/>
        </w:rPr>
        <w:t xml:space="preserve"> może otrzymać dofinansowanie w wyniku procedury odwoławczej pod warunkiem, że </w:t>
      </w:r>
      <w:r w:rsidR="000C70A8">
        <w:rPr>
          <w:rFonts w:eastAsia="Calibri"/>
          <w:lang w:eastAsia="en-US"/>
        </w:rPr>
        <w:t xml:space="preserve">spełni kryteria wyboru projektów oraz </w:t>
      </w:r>
      <w:r w:rsidR="00AD3F38" w:rsidRPr="00E63EB0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D8117E">
        <w:rPr>
          <w:rFonts w:eastAsia="Calibri"/>
          <w:lang w:eastAsia="en-US"/>
        </w:rPr>
        <w:t>.</w:t>
      </w:r>
    </w:p>
    <w:p w14:paraId="11182606" w14:textId="77777777" w:rsidR="00556A89" w:rsidRDefault="00556A89" w:rsidP="001D556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6677694D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14:paraId="0E0FA6DC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09811161" w14:textId="2FDD359F" w:rsidR="00AD3F38" w:rsidRPr="00E63EB0" w:rsidRDefault="00DD78F2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AD3F38" w:rsidRPr="00E63EB0">
        <w:t>ytania 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 xml:space="preserve">działania znajdują się w bazie najczęściej zadawanych pytań </w:t>
      </w:r>
      <w:r w:rsidR="00F94D4F">
        <w:t>(FAQ) w Centrum Pomocy</w:t>
      </w:r>
      <w:r w:rsidR="00F94D4F" w:rsidRPr="00E63EB0">
        <w:t xml:space="preserve"> </w:t>
      </w:r>
      <w:r w:rsidR="00AD3F38" w:rsidRPr="00E63EB0">
        <w:t xml:space="preserve">zamieszczonej na stronie internetowej PARP, </w:t>
      </w:r>
      <w:r w:rsidR="00F94D4F">
        <w:t>odpowiedniej dla działania</w:t>
      </w:r>
      <w:r w:rsidR="00AD3F38" w:rsidRPr="00E63EB0">
        <w:t>.</w:t>
      </w:r>
    </w:p>
    <w:p w14:paraId="37846658" w14:textId="77777777" w:rsidR="00AD3F38" w:rsidRDefault="00AD3F38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14:paraId="6D5708F8" w14:textId="77777777" w:rsidR="001B45FF" w:rsidRPr="00E63EB0" w:rsidRDefault="001B45FF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Informatorium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14:paraId="3F000B7A" w14:textId="4BD22517" w:rsidR="00AD3F38" w:rsidRPr="00E63EB0" w:rsidRDefault="00AD3F38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 xml:space="preserve">Odpowiedzi na wszystkie pytania udzielane są indywidualnie. Odpowiedzi </w:t>
      </w:r>
      <w:r w:rsidR="00A0017E">
        <w:t>polegające na wyjaśnieniu procedur lub ich interpretacji są dodatkowo</w:t>
      </w:r>
      <w:r w:rsidR="00A0017E" w:rsidRPr="00E63EB0">
        <w:t xml:space="preserve"> </w:t>
      </w:r>
      <w:r w:rsidRPr="00E63EB0">
        <w:t xml:space="preserve">zamieszczane </w:t>
      </w:r>
      <w:r w:rsidR="00F976CF" w:rsidRPr="00F976CF">
        <w:t xml:space="preserve">na stronie internetowej PARP </w:t>
      </w:r>
      <w:r w:rsidR="00A0017E">
        <w:t>(</w:t>
      </w:r>
      <w:r w:rsidRPr="00E63EB0">
        <w:t>Centrum Pomocy</w:t>
      </w:r>
      <w:r w:rsidR="00A0017E">
        <w:t>-FAQ) odpowiedniej dla działania.</w:t>
      </w:r>
      <w:r w:rsidR="00A0017E" w:rsidRPr="00A0017E">
        <w:t xml:space="preserve"> </w:t>
      </w:r>
      <w:r w:rsidR="00A0017E">
        <w:t>Odpowiedzi polegające jedynie na odesłaniu lub przytoczeniu postanowień stosownych dokumentów nie będą  podlegać publikacji.</w:t>
      </w:r>
      <w:r w:rsidRPr="00E63EB0">
        <w:t xml:space="preserve"> </w:t>
      </w:r>
      <w:r w:rsidR="00F976CF">
        <w:t xml:space="preserve"> </w:t>
      </w:r>
    </w:p>
    <w:p w14:paraId="7FC52B0C" w14:textId="77777777" w:rsidR="00556A89" w:rsidRDefault="00556A89" w:rsidP="00E63EB0">
      <w:pPr>
        <w:spacing w:after="120" w:line="276" w:lineRule="auto"/>
        <w:jc w:val="center"/>
        <w:rPr>
          <w:b/>
        </w:rPr>
      </w:pPr>
    </w:p>
    <w:p w14:paraId="4A11627F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14:paraId="17FC74C9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4B1903E8" w14:textId="4B7B92E8" w:rsidR="00E07FA2" w:rsidRPr="00011E2E" w:rsidRDefault="0013411C" w:rsidP="009627BC">
      <w:pPr>
        <w:pStyle w:val="Akapitzlist"/>
        <w:numPr>
          <w:ilvl w:val="0"/>
          <w:numId w:val="37"/>
        </w:numPr>
        <w:tabs>
          <w:tab w:val="clear" w:pos="1364"/>
          <w:tab w:val="num" w:pos="851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627BC">
        <w:t>PARP zastrzega sobie możliwość zmiany</w:t>
      </w:r>
      <w:r w:rsidR="001B45FF" w:rsidRPr="009627BC">
        <w:t xml:space="preserve"> </w:t>
      </w:r>
      <w:r w:rsidR="00784FEF" w:rsidRPr="009627BC">
        <w:t>regulaminu</w:t>
      </w:r>
      <w:r w:rsidR="001B45FF" w:rsidRPr="009627BC">
        <w:t xml:space="preserve">, z zastrzeżeniem art. </w:t>
      </w:r>
      <w:r w:rsidR="00343A54" w:rsidRPr="009627BC">
        <w:t>41 ust 3-4 ustawy wdrożeniowej.</w:t>
      </w:r>
      <w:r w:rsidR="00DD78F2" w:rsidRPr="009627BC">
        <w:t xml:space="preserve"> </w:t>
      </w:r>
    </w:p>
    <w:p w14:paraId="19B7C0A9" w14:textId="3EF16A57" w:rsidR="0013411C" w:rsidRPr="00011E2E" w:rsidRDefault="0013411C" w:rsidP="009627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011E2E">
        <w:t>W przypadku zmiany regulaminu</w:t>
      </w:r>
      <w:r w:rsidR="00F976CF" w:rsidRPr="00011E2E">
        <w:t>,</w:t>
      </w:r>
      <w:r w:rsidRPr="00011E2E">
        <w:t xml:space="preserve"> PARP zamieszcza na swojej stronie internetowej oraz </w:t>
      </w:r>
      <w:r w:rsidR="00F976CF" w:rsidRPr="00011E2E">
        <w:t xml:space="preserve">na </w:t>
      </w:r>
      <w:r w:rsidRPr="00011E2E">
        <w:t>portalu informację o jego zmianie, aktualną treść</w:t>
      </w:r>
      <w:r w:rsidR="00F976CF" w:rsidRPr="00011E2E">
        <w:t xml:space="preserve"> regulaminu</w:t>
      </w:r>
      <w:r w:rsidRPr="00011E2E">
        <w:t xml:space="preserve">, uzasadnienie </w:t>
      </w:r>
      <w:r w:rsidR="00F976CF" w:rsidRPr="00011E2E">
        <w:t xml:space="preserve">zmiany </w:t>
      </w:r>
      <w:r w:rsidRPr="00011E2E">
        <w:t>oraz termin</w:t>
      </w:r>
      <w:r w:rsidR="00F976CF" w:rsidRPr="00011E2E">
        <w:t>,</w:t>
      </w:r>
      <w:r w:rsidRPr="00011E2E">
        <w:t xml:space="preserve"> od którego </w:t>
      </w:r>
      <w:r w:rsidR="00F976CF" w:rsidRPr="00011E2E">
        <w:t xml:space="preserve">stosuje się </w:t>
      </w:r>
      <w:r w:rsidRPr="00011E2E">
        <w:t>zmian</w:t>
      </w:r>
      <w:r w:rsidR="00F976CF" w:rsidRPr="00011E2E">
        <w:t>ę</w:t>
      </w:r>
      <w:r w:rsidRPr="00011E2E">
        <w:t xml:space="preserve">. PARP udostępnia na swojej stronie internetowej oraz </w:t>
      </w:r>
      <w:r w:rsidR="00F976CF" w:rsidRPr="00011E2E">
        <w:t xml:space="preserve">na </w:t>
      </w:r>
      <w:r w:rsidRPr="00011E2E">
        <w:t>portalu poprzednie wersje regulaminu.</w:t>
      </w:r>
      <w:r w:rsidR="00B42737" w:rsidRPr="00B42737">
        <w:rPr>
          <w:rFonts w:eastAsia="Calibri"/>
          <w:lang w:eastAsia="en-US"/>
        </w:rPr>
        <w:t xml:space="preserve"> </w:t>
      </w:r>
      <w:r w:rsidR="00B42737">
        <w:rPr>
          <w:rFonts w:eastAsia="Calibri"/>
          <w:lang w:eastAsia="en-US"/>
        </w:rPr>
        <w:t>PARP niezwłocznie informuje o zmianie regulaminu każdego wnioskodawcę.</w:t>
      </w:r>
    </w:p>
    <w:p w14:paraId="3966E405" w14:textId="77777777" w:rsidR="0013411C" w:rsidRPr="00E63EB0" w:rsidRDefault="0013411C" w:rsidP="009627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>PARP zastrzega sobie możliwość anulowania konkursu</w:t>
      </w:r>
      <w:r w:rsidR="00F976CF">
        <w:t>,</w:t>
      </w:r>
      <w:r w:rsidRPr="00E63EB0">
        <w:t xml:space="preserve"> w szczególności w przypadku wprowadzenia istotnych zmian w przepisach prawa mających wpływ na warunki przeprowadzenia konkursu lub zdarzeń o charakterze siły wyższej. </w:t>
      </w:r>
    </w:p>
    <w:p w14:paraId="3B465860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14B93C6F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215034D5" w14:textId="054C333C" w:rsidR="00E07FA2" w:rsidRPr="00E63EB0" w:rsidRDefault="00E07FA2" w:rsidP="00181299">
      <w:pPr>
        <w:pStyle w:val="Akapitzlist"/>
        <w:numPr>
          <w:ilvl w:val="0"/>
          <w:numId w:val="51"/>
        </w:numPr>
        <w:spacing w:line="276" w:lineRule="auto"/>
        <w:contextualSpacing w:val="0"/>
        <w:jc w:val="both"/>
      </w:pPr>
      <w:r w:rsidRPr="00E63EB0">
        <w:t>Kryteria wyboru projektów wraz z podaniem ich znaczenia</w:t>
      </w:r>
      <w:r w:rsidR="00181299">
        <w:t>;</w:t>
      </w:r>
    </w:p>
    <w:p w14:paraId="1D07A64C" w14:textId="09E05906" w:rsidR="00343A54" w:rsidRDefault="0033541B" w:rsidP="00181299">
      <w:pPr>
        <w:pStyle w:val="Akapitzlist"/>
        <w:numPr>
          <w:ilvl w:val="0"/>
          <w:numId w:val="51"/>
        </w:numPr>
        <w:spacing w:line="276" w:lineRule="auto"/>
        <w:jc w:val="both"/>
      </w:pPr>
      <w:r w:rsidRPr="00E63EB0">
        <w:t>Wzór wniosku o dofinansowanie projektu</w:t>
      </w:r>
      <w:r w:rsidR="00181299">
        <w:t>;</w:t>
      </w:r>
    </w:p>
    <w:p w14:paraId="4983800F" w14:textId="20B13300" w:rsidR="0033541B" w:rsidRPr="00E63EB0" w:rsidRDefault="0033541B" w:rsidP="00181299">
      <w:pPr>
        <w:pStyle w:val="Akapitzlist"/>
        <w:numPr>
          <w:ilvl w:val="0"/>
          <w:numId w:val="51"/>
        </w:numPr>
        <w:spacing w:line="276" w:lineRule="auto"/>
        <w:jc w:val="both"/>
      </w:pPr>
      <w:r w:rsidRPr="00E63EB0">
        <w:t xml:space="preserve">Instrukcja wypełniania wniosku o dofinansowanie </w:t>
      </w:r>
      <w:r w:rsidR="000C70A8">
        <w:t>projektu</w:t>
      </w:r>
      <w:r w:rsidR="00181299">
        <w:t>;</w:t>
      </w:r>
    </w:p>
    <w:p w14:paraId="54D4A01B" w14:textId="48FE5BE5" w:rsidR="00E07FA2" w:rsidRPr="00E63EB0" w:rsidRDefault="00E07FA2" w:rsidP="00181299">
      <w:pPr>
        <w:pStyle w:val="Akapitzlist"/>
        <w:numPr>
          <w:ilvl w:val="0"/>
          <w:numId w:val="51"/>
        </w:numPr>
        <w:spacing w:line="276" w:lineRule="auto"/>
        <w:jc w:val="both"/>
      </w:pPr>
      <w:r w:rsidRPr="00E63EB0">
        <w:t>Wzór oświadczenia o złożeniu wniosku w Generatorze Wniosków</w:t>
      </w:r>
      <w:r w:rsidR="00181299">
        <w:t>;</w:t>
      </w:r>
    </w:p>
    <w:p w14:paraId="692A2E06" w14:textId="61183250" w:rsidR="00E07FA2" w:rsidRDefault="00E07FA2" w:rsidP="00181299">
      <w:pPr>
        <w:pStyle w:val="Akapitzlist"/>
        <w:numPr>
          <w:ilvl w:val="0"/>
          <w:numId w:val="51"/>
        </w:numPr>
        <w:spacing w:line="276" w:lineRule="auto"/>
        <w:jc w:val="both"/>
      </w:pPr>
      <w:r w:rsidRPr="00E63EB0">
        <w:t>Wzór umowy o dofinansowanie projektu</w:t>
      </w:r>
      <w:r w:rsidR="00181299">
        <w:t>;</w:t>
      </w:r>
      <w:r w:rsidR="0033541B">
        <w:t xml:space="preserve"> </w:t>
      </w:r>
    </w:p>
    <w:p w14:paraId="12348C80" w14:textId="784F03E5" w:rsidR="000B1FDA" w:rsidRDefault="00E07FA2" w:rsidP="00181299">
      <w:pPr>
        <w:pStyle w:val="Akapitzlist"/>
        <w:numPr>
          <w:ilvl w:val="0"/>
          <w:numId w:val="5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81299">
        <w:t>;</w:t>
      </w:r>
      <w:r w:rsidR="001D5561">
        <w:t xml:space="preserve"> </w:t>
      </w:r>
    </w:p>
    <w:p w14:paraId="04FEC8B2" w14:textId="4B0649A8" w:rsidR="00E63EB0" w:rsidRPr="00343A54" w:rsidRDefault="00343A54" w:rsidP="00181299">
      <w:pPr>
        <w:pStyle w:val="Akapitzlist"/>
        <w:numPr>
          <w:ilvl w:val="0"/>
          <w:numId w:val="51"/>
        </w:numPr>
        <w:spacing w:line="276" w:lineRule="auto"/>
        <w:jc w:val="both"/>
      </w:pPr>
      <w:r w:rsidRPr="00343A54">
        <w:t>Zakres minimalny umowy warunkowej na realizację audytu wzorniczego</w:t>
      </w:r>
      <w:r w:rsidR="00365B42">
        <w:t>.</w:t>
      </w:r>
    </w:p>
    <w:sectPr w:rsidR="00E63EB0" w:rsidRPr="00343A54" w:rsidSect="00EB49E8">
      <w:footerReference w:type="even" r:id="rId11"/>
      <w:footerReference w:type="default" r:id="rId12"/>
      <w:footerReference w:type="first" r:id="rId13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283F2" w14:textId="77777777" w:rsidR="00F36A85" w:rsidRDefault="00F36A85">
      <w:r>
        <w:separator/>
      </w:r>
    </w:p>
  </w:endnote>
  <w:endnote w:type="continuationSeparator" w:id="0">
    <w:p w14:paraId="7DA73036" w14:textId="77777777" w:rsidR="00F36A85" w:rsidRDefault="00F36A85">
      <w:r>
        <w:continuationSeparator/>
      </w:r>
    </w:p>
  </w:endnote>
  <w:endnote w:type="continuationNotice" w:id="1">
    <w:p w14:paraId="776212B9" w14:textId="77777777" w:rsidR="00F36A85" w:rsidRDefault="00F3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F88F" w14:textId="77777777" w:rsidR="00A13B98" w:rsidRDefault="00A13B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C4D0F" w14:textId="77777777" w:rsidR="00A13B98" w:rsidRDefault="00A13B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2B967BD0" w14:textId="77777777" w:rsidR="00A13B98" w:rsidRPr="00263948" w:rsidRDefault="00A13B98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D453C4">
              <w:rPr>
                <w:bCs/>
                <w:noProof/>
                <w:sz w:val="20"/>
              </w:rPr>
              <w:t>1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D453C4">
              <w:rPr>
                <w:bCs/>
                <w:noProof/>
                <w:sz w:val="20"/>
              </w:rPr>
              <w:t>22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71897DB" w14:textId="77777777" w:rsidR="00A13B98" w:rsidRDefault="00A13B9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77A467" w14:textId="7AFF8B68" w:rsidR="00A13B98" w:rsidRDefault="00A13B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46B8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EADC5C" w14:textId="77777777" w:rsidR="00A13B98" w:rsidRDefault="00A13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FA53" w14:textId="77777777" w:rsidR="00F36A85" w:rsidRDefault="00F36A85">
      <w:r>
        <w:separator/>
      </w:r>
    </w:p>
  </w:footnote>
  <w:footnote w:type="continuationSeparator" w:id="0">
    <w:p w14:paraId="35D7DE95" w14:textId="77777777" w:rsidR="00F36A85" w:rsidRDefault="00F36A85">
      <w:r>
        <w:continuationSeparator/>
      </w:r>
    </w:p>
  </w:footnote>
  <w:footnote w:type="continuationNotice" w:id="1">
    <w:p w14:paraId="7583B45A" w14:textId="77777777" w:rsidR="00F36A85" w:rsidRDefault="00F36A85"/>
  </w:footnote>
  <w:footnote w:id="2">
    <w:p w14:paraId="0E43C015" w14:textId="77777777" w:rsidR="003B08BD" w:rsidRDefault="003B08BD" w:rsidP="003B08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3">
    <w:p w14:paraId="1FDB10B5" w14:textId="77777777" w:rsidR="00DF74E9" w:rsidRDefault="00DF74E9" w:rsidP="00EB49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6730">
        <w:t>Dotyczy Wnioskodawców zobowiązanych do sporządzania sprawozdań finansowych zgodnie z przepisami ustawy z dnia 29 września 1994 r. o rachunkowości.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379CF"/>
    <w:multiLevelType w:val="multilevel"/>
    <w:tmpl w:val="A7A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6AD4D0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76AB3"/>
    <w:multiLevelType w:val="multilevel"/>
    <w:tmpl w:val="5DBED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E26439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D1A4864"/>
    <w:multiLevelType w:val="hybridMultilevel"/>
    <w:tmpl w:val="AA1C79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F345F"/>
    <w:multiLevelType w:val="hybridMultilevel"/>
    <w:tmpl w:val="D598D7F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5A4A58"/>
    <w:multiLevelType w:val="multilevel"/>
    <w:tmpl w:val="B1B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6707C7B"/>
    <w:multiLevelType w:val="hybridMultilevel"/>
    <w:tmpl w:val="7728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AF0AC9"/>
    <w:multiLevelType w:val="hybridMultilevel"/>
    <w:tmpl w:val="C2A4C52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0660EB2"/>
    <w:multiLevelType w:val="hybridMultilevel"/>
    <w:tmpl w:val="117075AE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D554A5E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C72AA6"/>
    <w:multiLevelType w:val="hybridMultilevel"/>
    <w:tmpl w:val="B1AE07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C0FE8"/>
    <w:multiLevelType w:val="hybridMultilevel"/>
    <w:tmpl w:val="D08AE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5C05437"/>
    <w:multiLevelType w:val="hybridMultilevel"/>
    <w:tmpl w:val="807C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B567B"/>
    <w:multiLevelType w:val="hybridMultilevel"/>
    <w:tmpl w:val="7728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473C"/>
    <w:multiLevelType w:val="hybridMultilevel"/>
    <w:tmpl w:val="1FF43BB8"/>
    <w:lvl w:ilvl="0" w:tplc="46628F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CD63C8"/>
    <w:multiLevelType w:val="multilevel"/>
    <w:tmpl w:val="A7A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7A422BD"/>
    <w:multiLevelType w:val="hybridMultilevel"/>
    <w:tmpl w:val="8D22CDA8"/>
    <w:lvl w:ilvl="0" w:tplc="E4C289CA">
      <w:start w:val="1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35"/>
  </w:num>
  <w:num w:numId="5">
    <w:abstractNumId w:val="24"/>
  </w:num>
  <w:num w:numId="6">
    <w:abstractNumId w:val="42"/>
  </w:num>
  <w:num w:numId="7">
    <w:abstractNumId w:val="34"/>
  </w:num>
  <w:num w:numId="8">
    <w:abstractNumId w:val="33"/>
  </w:num>
  <w:num w:numId="9">
    <w:abstractNumId w:val="29"/>
  </w:num>
  <w:num w:numId="10">
    <w:abstractNumId w:val="28"/>
  </w:num>
  <w:num w:numId="11">
    <w:abstractNumId w:val="32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0"/>
  </w:num>
  <w:num w:numId="23">
    <w:abstractNumId w:val="20"/>
  </w:num>
  <w:num w:numId="24">
    <w:abstractNumId w:val="19"/>
  </w:num>
  <w:num w:numId="25">
    <w:abstractNumId w:val="15"/>
  </w:num>
  <w:num w:numId="26">
    <w:abstractNumId w:val="4"/>
  </w:num>
  <w:num w:numId="27">
    <w:abstractNumId w:val="6"/>
  </w:num>
  <w:num w:numId="28">
    <w:abstractNumId w:val="8"/>
  </w:num>
  <w:num w:numId="29">
    <w:abstractNumId w:val="41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38"/>
  </w:num>
  <w:num w:numId="34">
    <w:abstractNumId w:val="2"/>
  </w:num>
  <w:num w:numId="35">
    <w:abstractNumId w:val="10"/>
  </w:num>
  <w:num w:numId="36">
    <w:abstractNumId w:val="12"/>
  </w:num>
  <w:num w:numId="37">
    <w:abstractNumId w:val="21"/>
  </w:num>
  <w:num w:numId="38">
    <w:abstractNumId w:val="1"/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0"/>
  </w:num>
  <w:num w:numId="45">
    <w:abstractNumId w:val="37"/>
  </w:num>
  <w:num w:numId="46">
    <w:abstractNumId w:val="0"/>
  </w:num>
  <w:num w:numId="47">
    <w:abstractNumId w:val="39"/>
  </w:num>
  <w:num w:numId="48">
    <w:abstractNumId w:val="43"/>
  </w:num>
  <w:num w:numId="49">
    <w:abstractNumId w:val="14"/>
  </w:num>
  <w:num w:numId="50">
    <w:abstractNumId w:val="16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9728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6B3D"/>
    <w:rsid w:val="0001149B"/>
    <w:rsid w:val="00011E2E"/>
    <w:rsid w:val="00013C68"/>
    <w:rsid w:val="00014A7F"/>
    <w:rsid w:val="000158FC"/>
    <w:rsid w:val="00015B8B"/>
    <w:rsid w:val="0001625D"/>
    <w:rsid w:val="00017C86"/>
    <w:rsid w:val="00020E93"/>
    <w:rsid w:val="000223E3"/>
    <w:rsid w:val="00025F45"/>
    <w:rsid w:val="000261E0"/>
    <w:rsid w:val="0003048A"/>
    <w:rsid w:val="00032BF4"/>
    <w:rsid w:val="00033B0B"/>
    <w:rsid w:val="00035B07"/>
    <w:rsid w:val="00036967"/>
    <w:rsid w:val="000412FC"/>
    <w:rsid w:val="00042455"/>
    <w:rsid w:val="000439F4"/>
    <w:rsid w:val="00043EA4"/>
    <w:rsid w:val="00045A69"/>
    <w:rsid w:val="0004695D"/>
    <w:rsid w:val="000477DE"/>
    <w:rsid w:val="00047C93"/>
    <w:rsid w:val="00047D84"/>
    <w:rsid w:val="0005288D"/>
    <w:rsid w:val="00052F2E"/>
    <w:rsid w:val="0005432B"/>
    <w:rsid w:val="00054C50"/>
    <w:rsid w:val="0005738F"/>
    <w:rsid w:val="0006227A"/>
    <w:rsid w:val="000630CE"/>
    <w:rsid w:val="000631CA"/>
    <w:rsid w:val="000632BB"/>
    <w:rsid w:val="000640EB"/>
    <w:rsid w:val="000713E3"/>
    <w:rsid w:val="000730A6"/>
    <w:rsid w:val="00075DCA"/>
    <w:rsid w:val="00077047"/>
    <w:rsid w:val="000774BD"/>
    <w:rsid w:val="00081A39"/>
    <w:rsid w:val="000842DF"/>
    <w:rsid w:val="00084718"/>
    <w:rsid w:val="00087280"/>
    <w:rsid w:val="00087E74"/>
    <w:rsid w:val="00090D3E"/>
    <w:rsid w:val="0009120C"/>
    <w:rsid w:val="000928C3"/>
    <w:rsid w:val="00093233"/>
    <w:rsid w:val="0009522C"/>
    <w:rsid w:val="000A12AD"/>
    <w:rsid w:val="000A3A1A"/>
    <w:rsid w:val="000A5FFD"/>
    <w:rsid w:val="000A62DC"/>
    <w:rsid w:val="000A7F37"/>
    <w:rsid w:val="000B0221"/>
    <w:rsid w:val="000B0E92"/>
    <w:rsid w:val="000B1C6D"/>
    <w:rsid w:val="000B1FDA"/>
    <w:rsid w:val="000B5063"/>
    <w:rsid w:val="000B7518"/>
    <w:rsid w:val="000C1212"/>
    <w:rsid w:val="000C3F07"/>
    <w:rsid w:val="000C4D40"/>
    <w:rsid w:val="000C54C3"/>
    <w:rsid w:val="000C6332"/>
    <w:rsid w:val="000C70A8"/>
    <w:rsid w:val="000D1848"/>
    <w:rsid w:val="000D642B"/>
    <w:rsid w:val="000E0244"/>
    <w:rsid w:val="000E09DC"/>
    <w:rsid w:val="000E1F21"/>
    <w:rsid w:val="000E6CDA"/>
    <w:rsid w:val="000E767D"/>
    <w:rsid w:val="000F5E83"/>
    <w:rsid w:val="000F7A58"/>
    <w:rsid w:val="00100616"/>
    <w:rsid w:val="00100DF6"/>
    <w:rsid w:val="0010324F"/>
    <w:rsid w:val="00103869"/>
    <w:rsid w:val="00106F19"/>
    <w:rsid w:val="001072D7"/>
    <w:rsid w:val="001076E9"/>
    <w:rsid w:val="001116B1"/>
    <w:rsid w:val="0011222E"/>
    <w:rsid w:val="00113B62"/>
    <w:rsid w:val="00117D64"/>
    <w:rsid w:val="001213DD"/>
    <w:rsid w:val="00121402"/>
    <w:rsid w:val="0012268B"/>
    <w:rsid w:val="00122F87"/>
    <w:rsid w:val="00125128"/>
    <w:rsid w:val="00125728"/>
    <w:rsid w:val="001258F5"/>
    <w:rsid w:val="00125AF7"/>
    <w:rsid w:val="0012662E"/>
    <w:rsid w:val="001312F1"/>
    <w:rsid w:val="001337C2"/>
    <w:rsid w:val="0013411C"/>
    <w:rsid w:val="001354A2"/>
    <w:rsid w:val="001407DA"/>
    <w:rsid w:val="00140BDB"/>
    <w:rsid w:val="00143AAD"/>
    <w:rsid w:val="00143CB1"/>
    <w:rsid w:val="00146435"/>
    <w:rsid w:val="00146C5C"/>
    <w:rsid w:val="001506C9"/>
    <w:rsid w:val="001520D2"/>
    <w:rsid w:val="00160DD6"/>
    <w:rsid w:val="0016325E"/>
    <w:rsid w:val="00163AFD"/>
    <w:rsid w:val="00163D9F"/>
    <w:rsid w:val="0016413E"/>
    <w:rsid w:val="00164A1F"/>
    <w:rsid w:val="001655C4"/>
    <w:rsid w:val="00172C8D"/>
    <w:rsid w:val="0017403B"/>
    <w:rsid w:val="001743F2"/>
    <w:rsid w:val="00174EEF"/>
    <w:rsid w:val="00175D0C"/>
    <w:rsid w:val="0017770C"/>
    <w:rsid w:val="001811E0"/>
    <w:rsid w:val="00181299"/>
    <w:rsid w:val="001825FB"/>
    <w:rsid w:val="00185AAA"/>
    <w:rsid w:val="00194497"/>
    <w:rsid w:val="0019516C"/>
    <w:rsid w:val="0019620A"/>
    <w:rsid w:val="00197582"/>
    <w:rsid w:val="001A3ED3"/>
    <w:rsid w:val="001A4561"/>
    <w:rsid w:val="001A45B1"/>
    <w:rsid w:val="001A52E1"/>
    <w:rsid w:val="001A5638"/>
    <w:rsid w:val="001A59AD"/>
    <w:rsid w:val="001A75E6"/>
    <w:rsid w:val="001B2F6D"/>
    <w:rsid w:val="001B45FF"/>
    <w:rsid w:val="001B64F0"/>
    <w:rsid w:val="001C1947"/>
    <w:rsid w:val="001C4BA9"/>
    <w:rsid w:val="001C5F57"/>
    <w:rsid w:val="001D1EBE"/>
    <w:rsid w:val="001D440D"/>
    <w:rsid w:val="001D5561"/>
    <w:rsid w:val="001D5F6D"/>
    <w:rsid w:val="001D6029"/>
    <w:rsid w:val="001D79D4"/>
    <w:rsid w:val="001E1857"/>
    <w:rsid w:val="001E42BD"/>
    <w:rsid w:val="001E56B7"/>
    <w:rsid w:val="001E5B15"/>
    <w:rsid w:val="001E75CB"/>
    <w:rsid w:val="001E795D"/>
    <w:rsid w:val="001F2B14"/>
    <w:rsid w:val="001F45C7"/>
    <w:rsid w:val="001F4EBD"/>
    <w:rsid w:val="001F6AD4"/>
    <w:rsid w:val="00200722"/>
    <w:rsid w:val="002008DE"/>
    <w:rsid w:val="00201046"/>
    <w:rsid w:val="0020495C"/>
    <w:rsid w:val="00206C01"/>
    <w:rsid w:val="00211528"/>
    <w:rsid w:val="0021161B"/>
    <w:rsid w:val="00211F8E"/>
    <w:rsid w:val="00215B2B"/>
    <w:rsid w:val="002174EB"/>
    <w:rsid w:val="00227458"/>
    <w:rsid w:val="00230D66"/>
    <w:rsid w:val="00233150"/>
    <w:rsid w:val="0024078A"/>
    <w:rsid w:val="00241D6C"/>
    <w:rsid w:val="00243ED7"/>
    <w:rsid w:val="00247C66"/>
    <w:rsid w:val="00247D72"/>
    <w:rsid w:val="00247E2B"/>
    <w:rsid w:val="002525CD"/>
    <w:rsid w:val="00254FF5"/>
    <w:rsid w:val="00261026"/>
    <w:rsid w:val="00262CCF"/>
    <w:rsid w:val="002630D4"/>
    <w:rsid w:val="00263948"/>
    <w:rsid w:val="00263F9C"/>
    <w:rsid w:val="00264840"/>
    <w:rsid w:val="0026686C"/>
    <w:rsid w:val="002678A0"/>
    <w:rsid w:val="002720F0"/>
    <w:rsid w:val="00273BE6"/>
    <w:rsid w:val="00275ABA"/>
    <w:rsid w:val="00284581"/>
    <w:rsid w:val="00284A57"/>
    <w:rsid w:val="00286521"/>
    <w:rsid w:val="00287446"/>
    <w:rsid w:val="002903C6"/>
    <w:rsid w:val="0029365E"/>
    <w:rsid w:val="002951E9"/>
    <w:rsid w:val="00296621"/>
    <w:rsid w:val="002971FE"/>
    <w:rsid w:val="002A01EB"/>
    <w:rsid w:val="002A13E3"/>
    <w:rsid w:val="002A1520"/>
    <w:rsid w:val="002A2CE9"/>
    <w:rsid w:val="002A2F1B"/>
    <w:rsid w:val="002A36B7"/>
    <w:rsid w:val="002A41FA"/>
    <w:rsid w:val="002A517F"/>
    <w:rsid w:val="002A519A"/>
    <w:rsid w:val="002A6EB0"/>
    <w:rsid w:val="002B32E3"/>
    <w:rsid w:val="002B501C"/>
    <w:rsid w:val="002B70C9"/>
    <w:rsid w:val="002B771F"/>
    <w:rsid w:val="002C07C3"/>
    <w:rsid w:val="002C106A"/>
    <w:rsid w:val="002C291E"/>
    <w:rsid w:val="002C5920"/>
    <w:rsid w:val="002C62C3"/>
    <w:rsid w:val="002D40F9"/>
    <w:rsid w:val="002D5644"/>
    <w:rsid w:val="002D5AB8"/>
    <w:rsid w:val="002E0901"/>
    <w:rsid w:val="002E2109"/>
    <w:rsid w:val="002F0E03"/>
    <w:rsid w:val="002F1CD9"/>
    <w:rsid w:val="002F31B3"/>
    <w:rsid w:val="002F4132"/>
    <w:rsid w:val="0030375B"/>
    <w:rsid w:val="003037F0"/>
    <w:rsid w:val="00310F51"/>
    <w:rsid w:val="0031145D"/>
    <w:rsid w:val="00316F10"/>
    <w:rsid w:val="003175CB"/>
    <w:rsid w:val="0032451B"/>
    <w:rsid w:val="00326275"/>
    <w:rsid w:val="003264DA"/>
    <w:rsid w:val="00333751"/>
    <w:rsid w:val="00333855"/>
    <w:rsid w:val="003345AC"/>
    <w:rsid w:val="0033541B"/>
    <w:rsid w:val="0034093F"/>
    <w:rsid w:val="0034115E"/>
    <w:rsid w:val="0034347B"/>
    <w:rsid w:val="00343A54"/>
    <w:rsid w:val="00343B1F"/>
    <w:rsid w:val="00345D93"/>
    <w:rsid w:val="00345FB1"/>
    <w:rsid w:val="003546FC"/>
    <w:rsid w:val="00355895"/>
    <w:rsid w:val="00356A51"/>
    <w:rsid w:val="00361333"/>
    <w:rsid w:val="0036192E"/>
    <w:rsid w:val="00362368"/>
    <w:rsid w:val="00363882"/>
    <w:rsid w:val="0036412B"/>
    <w:rsid w:val="00365B42"/>
    <w:rsid w:val="00367204"/>
    <w:rsid w:val="0037409E"/>
    <w:rsid w:val="00374AAE"/>
    <w:rsid w:val="00375369"/>
    <w:rsid w:val="00375DFF"/>
    <w:rsid w:val="00384A93"/>
    <w:rsid w:val="00384ACD"/>
    <w:rsid w:val="003859F1"/>
    <w:rsid w:val="00385A89"/>
    <w:rsid w:val="00385E15"/>
    <w:rsid w:val="003924AA"/>
    <w:rsid w:val="00392CE6"/>
    <w:rsid w:val="003933E2"/>
    <w:rsid w:val="003A0B6C"/>
    <w:rsid w:val="003B00D5"/>
    <w:rsid w:val="003B08BD"/>
    <w:rsid w:val="003B26D5"/>
    <w:rsid w:val="003B3ED2"/>
    <w:rsid w:val="003B6AF4"/>
    <w:rsid w:val="003B6FBD"/>
    <w:rsid w:val="003B7897"/>
    <w:rsid w:val="003C1796"/>
    <w:rsid w:val="003C1C79"/>
    <w:rsid w:val="003C2E2F"/>
    <w:rsid w:val="003C3B9F"/>
    <w:rsid w:val="003C6ACC"/>
    <w:rsid w:val="003C6E93"/>
    <w:rsid w:val="003D0164"/>
    <w:rsid w:val="003D263F"/>
    <w:rsid w:val="003D50D4"/>
    <w:rsid w:val="003D5E99"/>
    <w:rsid w:val="003D7050"/>
    <w:rsid w:val="003D77CF"/>
    <w:rsid w:val="003E1B4F"/>
    <w:rsid w:val="003E63D3"/>
    <w:rsid w:val="003E6945"/>
    <w:rsid w:val="003F0194"/>
    <w:rsid w:val="003F24B8"/>
    <w:rsid w:val="003F30ED"/>
    <w:rsid w:val="003F38CB"/>
    <w:rsid w:val="003F390D"/>
    <w:rsid w:val="003F4ADF"/>
    <w:rsid w:val="003F5623"/>
    <w:rsid w:val="00400BB5"/>
    <w:rsid w:val="00401F4A"/>
    <w:rsid w:val="00402E64"/>
    <w:rsid w:val="00404D38"/>
    <w:rsid w:val="00406E8B"/>
    <w:rsid w:val="00407333"/>
    <w:rsid w:val="00410435"/>
    <w:rsid w:val="00412952"/>
    <w:rsid w:val="00412AF5"/>
    <w:rsid w:val="004152B6"/>
    <w:rsid w:val="004163DB"/>
    <w:rsid w:val="004240BF"/>
    <w:rsid w:val="004242EC"/>
    <w:rsid w:val="00425C87"/>
    <w:rsid w:val="00430A0C"/>
    <w:rsid w:val="00430F82"/>
    <w:rsid w:val="00431548"/>
    <w:rsid w:val="004354DE"/>
    <w:rsid w:val="00436758"/>
    <w:rsid w:val="00436E3C"/>
    <w:rsid w:val="00441696"/>
    <w:rsid w:val="00442372"/>
    <w:rsid w:val="00442AA6"/>
    <w:rsid w:val="004446A2"/>
    <w:rsid w:val="00451AA8"/>
    <w:rsid w:val="00451ABB"/>
    <w:rsid w:val="004530B3"/>
    <w:rsid w:val="00454F45"/>
    <w:rsid w:val="00456619"/>
    <w:rsid w:val="00457598"/>
    <w:rsid w:val="00462C7A"/>
    <w:rsid w:val="004642C4"/>
    <w:rsid w:val="0046641A"/>
    <w:rsid w:val="00467A07"/>
    <w:rsid w:val="004703EE"/>
    <w:rsid w:val="00472A62"/>
    <w:rsid w:val="004730C4"/>
    <w:rsid w:val="004735E4"/>
    <w:rsid w:val="00475206"/>
    <w:rsid w:val="00477521"/>
    <w:rsid w:val="0048169A"/>
    <w:rsid w:val="00481B34"/>
    <w:rsid w:val="004835D5"/>
    <w:rsid w:val="00483F30"/>
    <w:rsid w:val="0048400E"/>
    <w:rsid w:val="00484629"/>
    <w:rsid w:val="004862D4"/>
    <w:rsid w:val="004865C8"/>
    <w:rsid w:val="00491881"/>
    <w:rsid w:val="00491EE5"/>
    <w:rsid w:val="0049262B"/>
    <w:rsid w:val="00493002"/>
    <w:rsid w:val="00494AF3"/>
    <w:rsid w:val="00497496"/>
    <w:rsid w:val="004A1BCE"/>
    <w:rsid w:val="004A27D1"/>
    <w:rsid w:val="004A3DC3"/>
    <w:rsid w:val="004A54A1"/>
    <w:rsid w:val="004A7EAA"/>
    <w:rsid w:val="004B2F94"/>
    <w:rsid w:val="004B3FD5"/>
    <w:rsid w:val="004B4055"/>
    <w:rsid w:val="004B7044"/>
    <w:rsid w:val="004B7B4D"/>
    <w:rsid w:val="004B7E59"/>
    <w:rsid w:val="004C2AB1"/>
    <w:rsid w:val="004C2C3A"/>
    <w:rsid w:val="004C4FF6"/>
    <w:rsid w:val="004C521A"/>
    <w:rsid w:val="004C77CA"/>
    <w:rsid w:val="004D207B"/>
    <w:rsid w:val="004D28D1"/>
    <w:rsid w:val="004D3134"/>
    <w:rsid w:val="004D320C"/>
    <w:rsid w:val="004D38CE"/>
    <w:rsid w:val="004D694F"/>
    <w:rsid w:val="004D7190"/>
    <w:rsid w:val="004E5986"/>
    <w:rsid w:val="004F01FE"/>
    <w:rsid w:val="004F028B"/>
    <w:rsid w:val="004F4E7D"/>
    <w:rsid w:val="004F79B0"/>
    <w:rsid w:val="00501E29"/>
    <w:rsid w:val="00503345"/>
    <w:rsid w:val="00504051"/>
    <w:rsid w:val="005064F1"/>
    <w:rsid w:val="0050787C"/>
    <w:rsid w:val="00507A61"/>
    <w:rsid w:val="00511BDB"/>
    <w:rsid w:val="005134A4"/>
    <w:rsid w:val="005247D1"/>
    <w:rsid w:val="005269D0"/>
    <w:rsid w:val="005274D5"/>
    <w:rsid w:val="00532A04"/>
    <w:rsid w:val="0054673F"/>
    <w:rsid w:val="005503E6"/>
    <w:rsid w:val="00556A89"/>
    <w:rsid w:val="005615E6"/>
    <w:rsid w:val="00561C4E"/>
    <w:rsid w:val="00563D6B"/>
    <w:rsid w:val="0056447E"/>
    <w:rsid w:val="005644BB"/>
    <w:rsid w:val="00564F5F"/>
    <w:rsid w:val="00565F71"/>
    <w:rsid w:val="005665F4"/>
    <w:rsid w:val="005733C4"/>
    <w:rsid w:val="00574067"/>
    <w:rsid w:val="005748D2"/>
    <w:rsid w:val="005776F4"/>
    <w:rsid w:val="00581E89"/>
    <w:rsid w:val="0058238F"/>
    <w:rsid w:val="00583270"/>
    <w:rsid w:val="00583F42"/>
    <w:rsid w:val="005848A2"/>
    <w:rsid w:val="0058547F"/>
    <w:rsid w:val="00587F85"/>
    <w:rsid w:val="005914C0"/>
    <w:rsid w:val="00591D57"/>
    <w:rsid w:val="005925F6"/>
    <w:rsid w:val="005936A0"/>
    <w:rsid w:val="00594E3B"/>
    <w:rsid w:val="0059653D"/>
    <w:rsid w:val="005975C1"/>
    <w:rsid w:val="005977A6"/>
    <w:rsid w:val="005A3CA8"/>
    <w:rsid w:val="005A4982"/>
    <w:rsid w:val="005A5547"/>
    <w:rsid w:val="005A797B"/>
    <w:rsid w:val="005A79D6"/>
    <w:rsid w:val="005B55AC"/>
    <w:rsid w:val="005B611F"/>
    <w:rsid w:val="005B66C3"/>
    <w:rsid w:val="005B746B"/>
    <w:rsid w:val="005B798C"/>
    <w:rsid w:val="005C2C05"/>
    <w:rsid w:val="005C381F"/>
    <w:rsid w:val="005C4373"/>
    <w:rsid w:val="005C63F5"/>
    <w:rsid w:val="005D0542"/>
    <w:rsid w:val="005D086E"/>
    <w:rsid w:val="005D0DBE"/>
    <w:rsid w:val="005D14C8"/>
    <w:rsid w:val="005D2FFD"/>
    <w:rsid w:val="005D5FBF"/>
    <w:rsid w:val="005E1B0D"/>
    <w:rsid w:val="005E1F89"/>
    <w:rsid w:val="005E4657"/>
    <w:rsid w:val="005E4D91"/>
    <w:rsid w:val="005E5A9D"/>
    <w:rsid w:val="005E61DE"/>
    <w:rsid w:val="005F25D2"/>
    <w:rsid w:val="005F418A"/>
    <w:rsid w:val="005F7CE6"/>
    <w:rsid w:val="00601291"/>
    <w:rsid w:val="00604713"/>
    <w:rsid w:val="00604BF5"/>
    <w:rsid w:val="0061073D"/>
    <w:rsid w:val="00610985"/>
    <w:rsid w:val="00610DDB"/>
    <w:rsid w:val="0061178A"/>
    <w:rsid w:val="00613937"/>
    <w:rsid w:val="00614B30"/>
    <w:rsid w:val="00621143"/>
    <w:rsid w:val="0062323F"/>
    <w:rsid w:val="0062353E"/>
    <w:rsid w:val="0062595C"/>
    <w:rsid w:val="00625B9B"/>
    <w:rsid w:val="006262D8"/>
    <w:rsid w:val="0063088A"/>
    <w:rsid w:val="00631678"/>
    <w:rsid w:val="006356B5"/>
    <w:rsid w:val="00636B25"/>
    <w:rsid w:val="00640AEE"/>
    <w:rsid w:val="006430DE"/>
    <w:rsid w:val="00644F2B"/>
    <w:rsid w:val="006452B0"/>
    <w:rsid w:val="0065141A"/>
    <w:rsid w:val="00652F8B"/>
    <w:rsid w:val="0065584B"/>
    <w:rsid w:val="00660EF9"/>
    <w:rsid w:val="00661960"/>
    <w:rsid w:val="0066395D"/>
    <w:rsid w:val="00663C69"/>
    <w:rsid w:val="006640C8"/>
    <w:rsid w:val="006647A5"/>
    <w:rsid w:val="00670E2D"/>
    <w:rsid w:val="00676B33"/>
    <w:rsid w:val="00681100"/>
    <w:rsid w:val="00681894"/>
    <w:rsid w:val="00682861"/>
    <w:rsid w:val="006834EA"/>
    <w:rsid w:val="00686090"/>
    <w:rsid w:val="0068795F"/>
    <w:rsid w:val="006900DE"/>
    <w:rsid w:val="00690402"/>
    <w:rsid w:val="00690EB3"/>
    <w:rsid w:val="006938E2"/>
    <w:rsid w:val="00695049"/>
    <w:rsid w:val="006954ED"/>
    <w:rsid w:val="00695966"/>
    <w:rsid w:val="00695C11"/>
    <w:rsid w:val="006A53F0"/>
    <w:rsid w:val="006A669C"/>
    <w:rsid w:val="006A6C70"/>
    <w:rsid w:val="006A76B5"/>
    <w:rsid w:val="006B0389"/>
    <w:rsid w:val="006B054E"/>
    <w:rsid w:val="006B10F6"/>
    <w:rsid w:val="006B3E28"/>
    <w:rsid w:val="006B4837"/>
    <w:rsid w:val="006B6E8F"/>
    <w:rsid w:val="006C6479"/>
    <w:rsid w:val="006C6759"/>
    <w:rsid w:val="006D4314"/>
    <w:rsid w:val="006E591F"/>
    <w:rsid w:val="006F139A"/>
    <w:rsid w:val="006F2DD7"/>
    <w:rsid w:val="006F59E2"/>
    <w:rsid w:val="006F70F6"/>
    <w:rsid w:val="007020C0"/>
    <w:rsid w:val="007056B3"/>
    <w:rsid w:val="007148A3"/>
    <w:rsid w:val="0071506A"/>
    <w:rsid w:val="00716D34"/>
    <w:rsid w:val="0071704F"/>
    <w:rsid w:val="0071750A"/>
    <w:rsid w:val="00717E6B"/>
    <w:rsid w:val="00721B3E"/>
    <w:rsid w:val="007226DE"/>
    <w:rsid w:val="00724414"/>
    <w:rsid w:val="00725D5C"/>
    <w:rsid w:val="00725D7F"/>
    <w:rsid w:val="00725FEF"/>
    <w:rsid w:val="00726DB5"/>
    <w:rsid w:val="007335ED"/>
    <w:rsid w:val="00734382"/>
    <w:rsid w:val="00735061"/>
    <w:rsid w:val="00735ACE"/>
    <w:rsid w:val="00736FE0"/>
    <w:rsid w:val="00745CC8"/>
    <w:rsid w:val="00745D50"/>
    <w:rsid w:val="00747468"/>
    <w:rsid w:val="007475B5"/>
    <w:rsid w:val="007504F3"/>
    <w:rsid w:val="00751805"/>
    <w:rsid w:val="00752EB5"/>
    <w:rsid w:val="00753C43"/>
    <w:rsid w:val="007566D6"/>
    <w:rsid w:val="00756905"/>
    <w:rsid w:val="0075770F"/>
    <w:rsid w:val="00757C92"/>
    <w:rsid w:val="0076277B"/>
    <w:rsid w:val="007668BF"/>
    <w:rsid w:val="00767288"/>
    <w:rsid w:val="00776873"/>
    <w:rsid w:val="00784803"/>
    <w:rsid w:val="00784FEF"/>
    <w:rsid w:val="00785E42"/>
    <w:rsid w:val="0078659A"/>
    <w:rsid w:val="00786614"/>
    <w:rsid w:val="007871D4"/>
    <w:rsid w:val="00790775"/>
    <w:rsid w:val="007932F0"/>
    <w:rsid w:val="007A008C"/>
    <w:rsid w:val="007A0E78"/>
    <w:rsid w:val="007A2927"/>
    <w:rsid w:val="007A40D7"/>
    <w:rsid w:val="007A521F"/>
    <w:rsid w:val="007A558B"/>
    <w:rsid w:val="007A67C7"/>
    <w:rsid w:val="007B0F5B"/>
    <w:rsid w:val="007B2121"/>
    <w:rsid w:val="007B21A0"/>
    <w:rsid w:val="007B5D86"/>
    <w:rsid w:val="007C09DA"/>
    <w:rsid w:val="007C1F91"/>
    <w:rsid w:val="007D3F07"/>
    <w:rsid w:val="007D43CA"/>
    <w:rsid w:val="007E194B"/>
    <w:rsid w:val="007E2F39"/>
    <w:rsid w:val="007E3C3D"/>
    <w:rsid w:val="007E4722"/>
    <w:rsid w:val="007E6065"/>
    <w:rsid w:val="007F006E"/>
    <w:rsid w:val="007F0D45"/>
    <w:rsid w:val="007F1F62"/>
    <w:rsid w:val="007F26EF"/>
    <w:rsid w:val="007F4208"/>
    <w:rsid w:val="007F591F"/>
    <w:rsid w:val="007F71DD"/>
    <w:rsid w:val="007F782C"/>
    <w:rsid w:val="008006AE"/>
    <w:rsid w:val="00800DFA"/>
    <w:rsid w:val="008024F8"/>
    <w:rsid w:val="00802C96"/>
    <w:rsid w:val="008046EB"/>
    <w:rsid w:val="00804CD6"/>
    <w:rsid w:val="00806DF5"/>
    <w:rsid w:val="00806E90"/>
    <w:rsid w:val="00811D53"/>
    <w:rsid w:val="0081246B"/>
    <w:rsid w:val="00813435"/>
    <w:rsid w:val="00816183"/>
    <w:rsid w:val="0081651B"/>
    <w:rsid w:val="008167BA"/>
    <w:rsid w:val="00816D95"/>
    <w:rsid w:val="008179F4"/>
    <w:rsid w:val="00820E63"/>
    <w:rsid w:val="00824678"/>
    <w:rsid w:val="00826756"/>
    <w:rsid w:val="0082708F"/>
    <w:rsid w:val="00831DA0"/>
    <w:rsid w:val="00833B07"/>
    <w:rsid w:val="008341F6"/>
    <w:rsid w:val="008348DF"/>
    <w:rsid w:val="00836ACB"/>
    <w:rsid w:val="0084102C"/>
    <w:rsid w:val="00843509"/>
    <w:rsid w:val="00843C06"/>
    <w:rsid w:val="00846536"/>
    <w:rsid w:val="00846DE1"/>
    <w:rsid w:val="0085190A"/>
    <w:rsid w:val="00851A4B"/>
    <w:rsid w:val="0085243A"/>
    <w:rsid w:val="00853614"/>
    <w:rsid w:val="0085386A"/>
    <w:rsid w:val="00857C5F"/>
    <w:rsid w:val="0086063F"/>
    <w:rsid w:val="00860ADD"/>
    <w:rsid w:val="00865323"/>
    <w:rsid w:val="00865E75"/>
    <w:rsid w:val="0086773B"/>
    <w:rsid w:val="008707FF"/>
    <w:rsid w:val="008711D0"/>
    <w:rsid w:val="00873F6A"/>
    <w:rsid w:val="0087594F"/>
    <w:rsid w:val="0088481D"/>
    <w:rsid w:val="0088648A"/>
    <w:rsid w:val="00886B8D"/>
    <w:rsid w:val="00892C1D"/>
    <w:rsid w:val="00895179"/>
    <w:rsid w:val="00895CD7"/>
    <w:rsid w:val="008A01AC"/>
    <w:rsid w:val="008A27D2"/>
    <w:rsid w:val="008A75C8"/>
    <w:rsid w:val="008B11DD"/>
    <w:rsid w:val="008B34A8"/>
    <w:rsid w:val="008B391B"/>
    <w:rsid w:val="008B3CEC"/>
    <w:rsid w:val="008B54BD"/>
    <w:rsid w:val="008B5D29"/>
    <w:rsid w:val="008B5DFA"/>
    <w:rsid w:val="008B756C"/>
    <w:rsid w:val="008C42C7"/>
    <w:rsid w:val="008C5827"/>
    <w:rsid w:val="008C6051"/>
    <w:rsid w:val="008C7E04"/>
    <w:rsid w:val="008D0999"/>
    <w:rsid w:val="008D5D84"/>
    <w:rsid w:val="008D647E"/>
    <w:rsid w:val="008D6650"/>
    <w:rsid w:val="008D7EFC"/>
    <w:rsid w:val="008E0658"/>
    <w:rsid w:val="008E0CF8"/>
    <w:rsid w:val="008E2263"/>
    <w:rsid w:val="008E2926"/>
    <w:rsid w:val="008E6E6F"/>
    <w:rsid w:val="008E7F66"/>
    <w:rsid w:val="008F0C47"/>
    <w:rsid w:val="008F0F76"/>
    <w:rsid w:val="008F23B3"/>
    <w:rsid w:val="008F7778"/>
    <w:rsid w:val="00901BBF"/>
    <w:rsid w:val="009102C4"/>
    <w:rsid w:val="00910505"/>
    <w:rsid w:val="00911ABD"/>
    <w:rsid w:val="00913A13"/>
    <w:rsid w:val="00913E8B"/>
    <w:rsid w:val="00914096"/>
    <w:rsid w:val="00917181"/>
    <w:rsid w:val="00924664"/>
    <w:rsid w:val="0093187B"/>
    <w:rsid w:val="00934935"/>
    <w:rsid w:val="0093516C"/>
    <w:rsid w:val="009379D7"/>
    <w:rsid w:val="009401EA"/>
    <w:rsid w:val="00941E96"/>
    <w:rsid w:val="0094334E"/>
    <w:rsid w:val="009433AA"/>
    <w:rsid w:val="00944C67"/>
    <w:rsid w:val="00950124"/>
    <w:rsid w:val="00950BE0"/>
    <w:rsid w:val="009510CC"/>
    <w:rsid w:val="00954044"/>
    <w:rsid w:val="00955C82"/>
    <w:rsid w:val="00956D57"/>
    <w:rsid w:val="00957991"/>
    <w:rsid w:val="00962299"/>
    <w:rsid w:val="009627BC"/>
    <w:rsid w:val="0096363B"/>
    <w:rsid w:val="00964AA4"/>
    <w:rsid w:val="009656B8"/>
    <w:rsid w:val="009661DB"/>
    <w:rsid w:val="00967187"/>
    <w:rsid w:val="00967681"/>
    <w:rsid w:val="00967BE8"/>
    <w:rsid w:val="00973265"/>
    <w:rsid w:val="0097653F"/>
    <w:rsid w:val="0098015F"/>
    <w:rsid w:val="009810F0"/>
    <w:rsid w:val="00981552"/>
    <w:rsid w:val="009846E6"/>
    <w:rsid w:val="0098559F"/>
    <w:rsid w:val="00991678"/>
    <w:rsid w:val="009926BC"/>
    <w:rsid w:val="00993DA2"/>
    <w:rsid w:val="0099589C"/>
    <w:rsid w:val="009A4AD0"/>
    <w:rsid w:val="009A5F5B"/>
    <w:rsid w:val="009A69EC"/>
    <w:rsid w:val="009B240D"/>
    <w:rsid w:val="009B2C40"/>
    <w:rsid w:val="009B3F8E"/>
    <w:rsid w:val="009B450E"/>
    <w:rsid w:val="009B5988"/>
    <w:rsid w:val="009B5CC1"/>
    <w:rsid w:val="009B7F1A"/>
    <w:rsid w:val="009C3105"/>
    <w:rsid w:val="009D0373"/>
    <w:rsid w:val="009D0BA1"/>
    <w:rsid w:val="009D0F4A"/>
    <w:rsid w:val="009D19EE"/>
    <w:rsid w:val="009D1E7D"/>
    <w:rsid w:val="009D22BD"/>
    <w:rsid w:val="009D2D69"/>
    <w:rsid w:val="009D41D6"/>
    <w:rsid w:val="009D4B96"/>
    <w:rsid w:val="009D6410"/>
    <w:rsid w:val="009D7745"/>
    <w:rsid w:val="009D7A49"/>
    <w:rsid w:val="009E228B"/>
    <w:rsid w:val="009E495F"/>
    <w:rsid w:val="009E4D91"/>
    <w:rsid w:val="009E683C"/>
    <w:rsid w:val="009F1ED3"/>
    <w:rsid w:val="009F1F76"/>
    <w:rsid w:val="009F2480"/>
    <w:rsid w:val="009F4714"/>
    <w:rsid w:val="009F5D2E"/>
    <w:rsid w:val="009F60DD"/>
    <w:rsid w:val="009F66EF"/>
    <w:rsid w:val="009F725D"/>
    <w:rsid w:val="00A0017E"/>
    <w:rsid w:val="00A00AC6"/>
    <w:rsid w:val="00A031A5"/>
    <w:rsid w:val="00A047B6"/>
    <w:rsid w:val="00A05F97"/>
    <w:rsid w:val="00A07080"/>
    <w:rsid w:val="00A12509"/>
    <w:rsid w:val="00A13B98"/>
    <w:rsid w:val="00A13F24"/>
    <w:rsid w:val="00A149C2"/>
    <w:rsid w:val="00A21D31"/>
    <w:rsid w:val="00A2325D"/>
    <w:rsid w:val="00A2510C"/>
    <w:rsid w:val="00A25935"/>
    <w:rsid w:val="00A26290"/>
    <w:rsid w:val="00A27C5F"/>
    <w:rsid w:val="00A30921"/>
    <w:rsid w:val="00A31B86"/>
    <w:rsid w:val="00A31D50"/>
    <w:rsid w:val="00A33545"/>
    <w:rsid w:val="00A337B4"/>
    <w:rsid w:val="00A350FE"/>
    <w:rsid w:val="00A35F92"/>
    <w:rsid w:val="00A45605"/>
    <w:rsid w:val="00A466EF"/>
    <w:rsid w:val="00A5070B"/>
    <w:rsid w:val="00A53F6D"/>
    <w:rsid w:val="00A63965"/>
    <w:rsid w:val="00A65CE0"/>
    <w:rsid w:val="00A70B0B"/>
    <w:rsid w:val="00A72796"/>
    <w:rsid w:val="00A734B4"/>
    <w:rsid w:val="00A75D68"/>
    <w:rsid w:val="00A76205"/>
    <w:rsid w:val="00A814B7"/>
    <w:rsid w:val="00A845F7"/>
    <w:rsid w:val="00A9066E"/>
    <w:rsid w:val="00A90D76"/>
    <w:rsid w:val="00A92439"/>
    <w:rsid w:val="00AA4FF6"/>
    <w:rsid w:val="00AB0C56"/>
    <w:rsid w:val="00AB100C"/>
    <w:rsid w:val="00AB1280"/>
    <w:rsid w:val="00AC6085"/>
    <w:rsid w:val="00AC7BB0"/>
    <w:rsid w:val="00AD0DBC"/>
    <w:rsid w:val="00AD3A2C"/>
    <w:rsid w:val="00AD3F38"/>
    <w:rsid w:val="00AD3FC2"/>
    <w:rsid w:val="00AD4D07"/>
    <w:rsid w:val="00AD4F64"/>
    <w:rsid w:val="00AE18EB"/>
    <w:rsid w:val="00AE22AB"/>
    <w:rsid w:val="00AE30BB"/>
    <w:rsid w:val="00AE6272"/>
    <w:rsid w:val="00AE6606"/>
    <w:rsid w:val="00AE7364"/>
    <w:rsid w:val="00AF09F6"/>
    <w:rsid w:val="00AF1308"/>
    <w:rsid w:val="00AF2813"/>
    <w:rsid w:val="00AF4FFB"/>
    <w:rsid w:val="00AF64C3"/>
    <w:rsid w:val="00AF7098"/>
    <w:rsid w:val="00B02E40"/>
    <w:rsid w:val="00B02EA5"/>
    <w:rsid w:val="00B04BFC"/>
    <w:rsid w:val="00B167A9"/>
    <w:rsid w:val="00B2115E"/>
    <w:rsid w:val="00B22501"/>
    <w:rsid w:val="00B24219"/>
    <w:rsid w:val="00B30785"/>
    <w:rsid w:val="00B30958"/>
    <w:rsid w:val="00B30C44"/>
    <w:rsid w:val="00B31FEA"/>
    <w:rsid w:val="00B3216E"/>
    <w:rsid w:val="00B34EC6"/>
    <w:rsid w:val="00B36245"/>
    <w:rsid w:val="00B42737"/>
    <w:rsid w:val="00B44FD2"/>
    <w:rsid w:val="00B4712F"/>
    <w:rsid w:val="00B554BF"/>
    <w:rsid w:val="00B55542"/>
    <w:rsid w:val="00B55C4F"/>
    <w:rsid w:val="00B56BDA"/>
    <w:rsid w:val="00B64674"/>
    <w:rsid w:val="00B653C0"/>
    <w:rsid w:val="00B66325"/>
    <w:rsid w:val="00B71905"/>
    <w:rsid w:val="00B76656"/>
    <w:rsid w:val="00B7722E"/>
    <w:rsid w:val="00B82AC5"/>
    <w:rsid w:val="00B83C79"/>
    <w:rsid w:val="00B84353"/>
    <w:rsid w:val="00B84F1B"/>
    <w:rsid w:val="00B851A8"/>
    <w:rsid w:val="00B851B7"/>
    <w:rsid w:val="00B92F40"/>
    <w:rsid w:val="00B94198"/>
    <w:rsid w:val="00B95810"/>
    <w:rsid w:val="00B963BF"/>
    <w:rsid w:val="00BA02D5"/>
    <w:rsid w:val="00BA0386"/>
    <w:rsid w:val="00BA08B6"/>
    <w:rsid w:val="00BA1680"/>
    <w:rsid w:val="00BA1BA7"/>
    <w:rsid w:val="00BA1CA4"/>
    <w:rsid w:val="00BA3440"/>
    <w:rsid w:val="00BA7B68"/>
    <w:rsid w:val="00BB3EED"/>
    <w:rsid w:val="00BC0248"/>
    <w:rsid w:val="00BC3EF2"/>
    <w:rsid w:val="00BC5F2A"/>
    <w:rsid w:val="00BC64A3"/>
    <w:rsid w:val="00BC6AE5"/>
    <w:rsid w:val="00BD00EE"/>
    <w:rsid w:val="00BD2B8D"/>
    <w:rsid w:val="00BE069D"/>
    <w:rsid w:val="00BE16CF"/>
    <w:rsid w:val="00BE1D26"/>
    <w:rsid w:val="00BE58D9"/>
    <w:rsid w:val="00BE614F"/>
    <w:rsid w:val="00BF05E2"/>
    <w:rsid w:val="00BF12A2"/>
    <w:rsid w:val="00BF450F"/>
    <w:rsid w:val="00BF6963"/>
    <w:rsid w:val="00C0104F"/>
    <w:rsid w:val="00C01847"/>
    <w:rsid w:val="00C075C2"/>
    <w:rsid w:val="00C07DCD"/>
    <w:rsid w:val="00C100DD"/>
    <w:rsid w:val="00C1494A"/>
    <w:rsid w:val="00C15DB8"/>
    <w:rsid w:val="00C2089E"/>
    <w:rsid w:val="00C2096B"/>
    <w:rsid w:val="00C31E8D"/>
    <w:rsid w:val="00C32CE0"/>
    <w:rsid w:val="00C348FD"/>
    <w:rsid w:val="00C36968"/>
    <w:rsid w:val="00C4139C"/>
    <w:rsid w:val="00C45CA5"/>
    <w:rsid w:val="00C47B35"/>
    <w:rsid w:val="00C515BA"/>
    <w:rsid w:val="00C520F7"/>
    <w:rsid w:val="00C555CA"/>
    <w:rsid w:val="00C7271A"/>
    <w:rsid w:val="00C73237"/>
    <w:rsid w:val="00C7520A"/>
    <w:rsid w:val="00C75D22"/>
    <w:rsid w:val="00C76CF6"/>
    <w:rsid w:val="00C77BCA"/>
    <w:rsid w:val="00C81A51"/>
    <w:rsid w:val="00C949CE"/>
    <w:rsid w:val="00C95C16"/>
    <w:rsid w:val="00C96D65"/>
    <w:rsid w:val="00CA103E"/>
    <w:rsid w:val="00CA646D"/>
    <w:rsid w:val="00CA7C1F"/>
    <w:rsid w:val="00CB3485"/>
    <w:rsid w:val="00CB75FE"/>
    <w:rsid w:val="00CB7715"/>
    <w:rsid w:val="00CC139A"/>
    <w:rsid w:val="00CC4F27"/>
    <w:rsid w:val="00CC689A"/>
    <w:rsid w:val="00CD0A47"/>
    <w:rsid w:val="00CD0C9A"/>
    <w:rsid w:val="00CD1973"/>
    <w:rsid w:val="00CD34A6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03184"/>
    <w:rsid w:val="00D0704D"/>
    <w:rsid w:val="00D1021E"/>
    <w:rsid w:val="00D106B1"/>
    <w:rsid w:val="00D11F0F"/>
    <w:rsid w:val="00D12293"/>
    <w:rsid w:val="00D13830"/>
    <w:rsid w:val="00D13FD2"/>
    <w:rsid w:val="00D14B34"/>
    <w:rsid w:val="00D14EFA"/>
    <w:rsid w:val="00D1730C"/>
    <w:rsid w:val="00D1778C"/>
    <w:rsid w:val="00D201EE"/>
    <w:rsid w:val="00D24862"/>
    <w:rsid w:val="00D25342"/>
    <w:rsid w:val="00D30224"/>
    <w:rsid w:val="00D32C75"/>
    <w:rsid w:val="00D33A7E"/>
    <w:rsid w:val="00D33C87"/>
    <w:rsid w:val="00D37A42"/>
    <w:rsid w:val="00D40867"/>
    <w:rsid w:val="00D453C4"/>
    <w:rsid w:val="00D5008C"/>
    <w:rsid w:val="00D52A17"/>
    <w:rsid w:val="00D57F2A"/>
    <w:rsid w:val="00D614C3"/>
    <w:rsid w:val="00D640DB"/>
    <w:rsid w:val="00D648F5"/>
    <w:rsid w:val="00D6507A"/>
    <w:rsid w:val="00D66712"/>
    <w:rsid w:val="00D679AC"/>
    <w:rsid w:val="00D70497"/>
    <w:rsid w:val="00D76EBF"/>
    <w:rsid w:val="00D8117E"/>
    <w:rsid w:val="00D830E2"/>
    <w:rsid w:val="00D85732"/>
    <w:rsid w:val="00D87FE4"/>
    <w:rsid w:val="00D92685"/>
    <w:rsid w:val="00D94DC8"/>
    <w:rsid w:val="00DA6724"/>
    <w:rsid w:val="00DB3055"/>
    <w:rsid w:val="00DC2A3C"/>
    <w:rsid w:val="00DC6BFD"/>
    <w:rsid w:val="00DC7EC3"/>
    <w:rsid w:val="00DD1744"/>
    <w:rsid w:val="00DD3140"/>
    <w:rsid w:val="00DD3D81"/>
    <w:rsid w:val="00DD6717"/>
    <w:rsid w:val="00DD78F2"/>
    <w:rsid w:val="00DD7E57"/>
    <w:rsid w:val="00DE09E4"/>
    <w:rsid w:val="00DE1043"/>
    <w:rsid w:val="00DE2BAD"/>
    <w:rsid w:val="00DE3D38"/>
    <w:rsid w:val="00DE6E29"/>
    <w:rsid w:val="00DE7F92"/>
    <w:rsid w:val="00DF0163"/>
    <w:rsid w:val="00DF023D"/>
    <w:rsid w:val="00DF2C27"/>
    <w:rsid w:val="00DF4507"/>
    <w:rsid w:val="00DF741F"/>
    <w:rsid w:val="00DF74E9"/>
    <w:rsid w:val="00E009B0"/>
    <w:rsid w:val="00E04D83"/>
    <w:rsid w:val="00E07FA2"/>
    <w:rsid w:val="00E110E1"/>
    <w:rsid w:val="00E205FB"/>
    <w:rsid w:val="00E2240A"/>
    <w:rsid w:val="00E232E3"/>
    <w:rsid w:val="00E2566A"/>
    <w:rsid w:val="00E25D79"/>
    <w:rsid w:val="00E2753F"/>
    <w:rsid w:val="00E27FB0"/>
    <w:rsid w:val="00E32026"/>
    <w:rsid w:val="00E367E3"/>
    <w:rsid w:val="00E36F4F"/>
    <w:rsid w:val="00E41937"/>
    <w:rsid w:val="00E41B57"/>
    <w:rsid w:val="00E421CB"/>
    <w:rsid w:val="00E43CF5"/>
    <w:rsid w:val="00E51424"/>
    <w:rsid w:val="00E522DA"/>
    <w:rsid w:val="00E542E4"/>
    <w:rsid w:val="00E56CB6"/>
    <w:rsid w:val="00E57A0B"/>
    <w:rsid w:val="00E62924"/>
    <w:rsid w:val="00E63EB0"/>
    <w:rsid w:val="00E71FCF"/>
    <w:rsid w:val="00E72267"/>
    <w:rsid w:val="00E7246F"/>
    <w:rsid w:val="00E7574F"/>
    <w:rsid w:val="00E8296D"/>
    <w:rsid w:val="00E83191"/>
    <w:rsid w:val="00E86649"/>
    <w:rsid w:val="00E907C4"/>
    <w:rsid w:val="00E92702"/>
    <w:rsid w:val="00E92881"/>
    <w:rsid w:val="00E92D68"/>
    <w:rsid w:val="00E93BD4"/>
    <w:rsid w:val="00E95848"/>
    <w:rsid w:val="00EA0BA0"/>
    <w:rsid w:val="00EA21C8"/>
    <w:rsid w:val="00EA22D7"/>
    <w:rsid w:val="00EA41B1"/>
    <w:rsid w:val="00EA61AA"/>
    <w:rsid w:val="00EA642A"/>
    <w:rsid w:val="00EA7F2E"/>
    <w:rsid w:val="00EB2E8B"/>
    <w:rsid w:val="00EB41A4"/>
    <w:rsid w:val="00EB44F2"/>
    <w:rsid w:val="00EB4578"/>
    <w:rsid w:val="00EB4686"/>
    <w:rsid w:val="00EB49E8"/>
    <w:rsid w:val="00EB4C98"/>
    <w:rsid w:val="00EB6EA1"/>
    <w:rsid w:val="00EC0235"/>
    <w:rsid w:val="00EC13C4"/>
    <w:rsid w:val="00EC6B91"/>
    <w:rsid w:val="00ED3892"/>
    <w:rsid w:val="00ED46B8"/>
    <w:rsid w:val="00ED5337"/>
    <w:rsid w:val="00EE17ED"/>
    <w:rsid w:val="00EE3A09"/>
    <w:rsid w:val="00EE5BDC"/>
    <w:rsid w:val="00EE6346"/>
    <w:rsid w:val="00EE7BFB"/>
    <w:rsid w:val="00EF026F"/>
    <w:rsid w:val="00EF1684"/>
    <w:rsid w:val="00EF6685"/>
    <w:rsid w:val="00EF7A4E"/>
    <w:rsid w:val="00F01D7A"/>
    <w:rsid w:val="00F02140"/>
    <w:rsid w:val="00F06135"/>
    <w:rsid w:val="00F06175"/>
    <w:rsid w:val="00F11831"/>
    <w:rsid w:val="00F11D67"/>
    <w:rsid w:val="00F1348A"/>
    <w:rsid w:val="00F13E5A"/>
    <w:rsid w:val="00F14894"/>
    <w:rsid w:val="00F15DC9"/>
    <w:rsid w:val="00F16665"/>
    <w:rsid w:val="00F1770E"/>
    <w:rsid w:val="00F2008B"/>
    <w:rsid w:val="00F21961"/>
    <w:rsid w:val="00F237DE"/>
    <w:rsid w:val="00F25560"/>
    <w:rsid w:val="00F26F9C"/>
    <w:rsid w:val="00F27224"/>
    <w:rsid w:val="00F31CEB"/>
    <w:rsid w:val="00F336A7"/>
    <w:rsid w:val="00F359E6"/>
    <w:rsid w:val="00F36A85"/>
    <w:rsid w:val="00F3701A"/>
    <w:rsid w:val="00F370FC"/>
    <w:rsid w:val="00F40253"/>
    <w:rsid w:val="00F4067D"/>
    <w:rsid w:val="00F41656"/>
    <w:rsid w:val="00F43C4E"/>
    <w:rsid w:val="00F445B6"/>
    <w:rsid w:val="00F54B29"/>
    <w:rsid w:val="00F553EE"/>
    <w:rsid w:val="00F604E0"/>
    <w:rsid w:val="00F61E3E"/>
    <w:rsid w:val="00F64B28"/>
    <w:rsid w:val="00F6528F"/>
    <w:rsid w:val="00F66A0E"/>
    <w:rsid w:val="00F70CD2"/>
    <w:rsid w:val="00F81B8D"/>
    <w:rsid w:val="00F824E3"/>
    <w:rsid w:val="00F83CEB"/>
    <w:rsid w:val="00F85429"/>
    <w:rsid w:val="00F85BBC"/>
    <w:rsid w:val="00F94D4F"/>
    <w:rsid w:val="00F976CF"/>
    <w:rsid w:val="00FA17BB"/>
    <w:rsid w:val="00FA1C74"/>
    <w:rsid w:val="00FA26A2"/>
    <w:rsid w:val="00FA2B95"/>
    <w:rsid w:val="00FA6C7E"/>
    <w:rsid w:val="00FA753B"/>
    <w:rsid w:val="00FB0BA1"/>
    <w:rsid w:val="00FB102F"/>
    <w:rsid w:val="00FB2566"/>
    <w:rsid w:val="00FB5DA0"/>
    <w:rsid w:val="00FC1143"/>
    <w:rsid w:val="00FC1DD7"/>
    <w:rsid w:val="00FC299E"/>
    <w:rsid w:val="00FC2A76"/>
    <w:rsid w:val="00FC2D0D"/>
    <w:rsid w:val="00FC6920"/>
    <w:rsid w:val="00FD26AD"/>
    <w:rsid w:val="00FE2442"/>
    <w:rsid w:val="00FE4278"/>
    <w:rsid w:val="00FE4C0E"/>
    <w:rsid w:val="00FE50DD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2ED941D7"/>
  <w15:docId w15:val="{5381776D-9C26-4B6D-86B8-BA1B0F5F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13F7-8AF9-4B67-B227-EC874031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7217</Words>
  <Characters>43302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Matuszewski Łukasz</cp:lastModifiedBy>
  <cp:revision>37</cp:revision>
  <cp:lastPrinted>2017-06-23T12:58:00Z</cp:lastPrinted>
  <dcterms:created xsi:type="dcterms:W3CDTF">2017-06-14T11:17:00Z</dcterms:created>
  <dcterms:modified xsi:type="dcterms:W3CDTF">2017-06-27T12:12:00Z</dcterms:modified>
</cp:coreProperties>
</file>