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0A3473">
      <w:pPr>
        <w:pStyle w:val="Tytu"/>
      </w:pPr>
      <w:r w:rsidRPr="001D6E3B">
        <w:rPr>
          <w:noProof/>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57BC130A"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65334E7B"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7C56BB71"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2661DA6F" w14:textId="230EA548"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r w:rsidR="001C69CE" w:rsidRPr="002E2B77">
        <w:rPr>
          <w:rFonts w:asciiTheme="minorHAnsi" w:hAnsiTheme="minorHAnsi"/>
          <w:b/>
          <w:sz w:val="28"/>
        </w:rPr>
        <w:t>I</w:t>
      </w:r>
      <w:r w:rsidR="005568FF" w:rsidRPr="002E2B77">
        <w:rPr>
          <w:rFonts w:asciiTheme="minorHAnsi" w:hAnsiTheme="minorHAnsi"/>
          <w:b/>
          <w:sz w:val="28"/>
        </w:rPr>
        <w:t>I</w:t>
      </w:r>
      <w:r w:rsidR="001C69CE" w:rsidRPr="002E2B77">
        <w:rPr>
          <w:rFonts w:asciiTheme="minorHAnsi" w:hAnsiTheme="minorHAnsi"/>
          <w:b/>
          <w:sz w:val="28"/>
        </w:rPr>
        <w:t xml:space="preserve"> </w:t>
      </w:r>
      <w:r w:rsidR="00CC440A" w:rsidRPr="002E2B77">
        <w:rPr>
          <w:rFonts w:asciiTheme="minorHAnsi" w:hAnsiTheme="minorHAnsi"/>
          <w:b/>
          <w:sz w:val="28"/>
        </w:rPr>
        <w:t xml:space="preserve">Etap </w:t>
      </w:r>
    </w:p>
    <w:p w14:paraId="13059BE2" w14:textId="77777777" w:rsidR="009F58AE" w:rsidRPr="00D85DB1" w:rsidRDefault="009F58AE" w:rsidP="001D6E3B">
      <w:pPr>
        <w:spacing w:after="120" w:line="276" w:lineRule="auto"/>
        <w:jc w:val="center"/>
        <w:rPr>
          <w:rFonts w:asciiTheme="minorHAnsi" w:hAnsiTheme="minorHAnsi"/>
          <w:b/>
          <w:i/>
        </w:rPr>
      </w:pPr>
    </w:p>
    <w:p w14:paraId="5939F27C"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F0A0360" w14:textId="2BADFCE6"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6625072A" w14:textId="5D7147EA"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48EE04A9"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347AE907" w14:textId="28B9105D"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7269A43A" w14:textId="59CE2FEB" w:rsidR="00762F7E" w:rsidRPr="000A3473" w:rsidRDefault="00762F7E" w:rsidP="00D85DB1">
      <w:pPr>
        <w:spacing w:after="120" w:line="276" w:lineRule="auto"/>
        <w:jc w:val="both"/>
        <w:rPr>
          <w:rFonts w:asciiTheme="minorHAnsi" w:hAnsiTheme="minorHAnsi"/>
          <w:b/>
        </w:rPr>
      </w:pPr>
      <w:r w:rsidRPr="000A3473">
        <w:rPr>
          <w:rFonts w:asciiTheme="minorHAnsi" w:hAnsiTheme="minorHAnsi"/>
          <w:b/>
        </w:rPr>
        <w:t>Nr wniosku o dofinansowanie w ramach I Etapu działania</w:t>
      </w:r>
    </w:p>
    <w:p w14:paraId="5611251C" w14:textId="379D2009" w:rsidR="00762F7E" w:rsidRDefault="00762F7E" w:rsidP="00D85DB1">
      <w:pPr>
        <w:spacing w:after="120" w:line="276" w:lineRule="auto"/>
        <w:jc w:val="both"/>
        <w:rPr>
          <w:rFonts w:asciiTheme="minorHAnsi" w:hAnsiTheme="minorHAnsi"/>
        </w:rPr>
      </w:pPr>
      <w:r w:rsidRPr="000A3473">
        <w:rPr>
          <w:rFonts w:asciiTheme="minorHAnsi" w:hAnsiTheme="minorHAnsi"/>
        </w:rPr>
        <w:t>Należy wpisać numer</w:t>
      </w:r>
      <w:r>
        <w:rPr>
          <w:rFonts w:asciiTheme="minorHAnsi" w:hAnsiTheme="minorHAnsi"/>
        </w:rPr>
        <w:t xml:space="preserve"> wniosku o dofinansowanie z I Etapu działania 1.2 o dofinansowanie </w:t>
      </w:r>
      <w:r w:rsidRPr="000E6407">
        <w:rPr>
          <w:rFonts w:asciiTheme="minorHAnsi" w:hAnsiTheme="minorHAnsi"/>
        </w:rPr>
        <w:t xml:space="preserve">projektu dotyczącego przygotowania </w:t>
      </w:r>
      <w:r w:rsidRPr="000A3473">
        <w:rPr>
          <w:rFonts w:asciiTheme="minorHAnsi" w:hAnsiTheme="minorHAnsi"/>
          <w:i/>
        </w:rPr>
        <w:t>Modelu biznesowego internacjonalizacji</w:t>
      </w:r>
      <w:r>
        <w:rPr>
          <w:rFonts w:asciiTheme="minorHAnsi" w:hAnsiTheme="minorHAnsi"/>
        </w:rPr>
        <w:t>, na podstawie którego przygotowywany jest niniejszy wniosek o dofinansowanie.</w:t>
      </w:r>
    </w:p>
    <w:p w14:paraId="6E37689E" w14:textId="422C3879" w:rsidR="00E2161F" w:rsidRDefault="00E2161F" w:rsidP="00D85DB1">
      <w:pPr>
        <w:spacing w:after="120" w:line="276" w:lineRule="auto"/>
        <w:jc w:val="both"/>
        <w:rPr>
          <w:rFonts w:asciiTheme="minorHAnsi" w:hAnsiTheme="minorHAnsi"/>
          <w:b/>
        </w:rPr>
      </w:pPr>
      <w:r w:rsidRPr="00E2161F">
        <w:rPr>
          <w:rFonts w:asciiTheme="minorHAnsi" w:hAnsiTheme="minorHAnsi"/>
          <w:b/>
        </w:rPr>
        <w:t>Kod wniosku z poprzedniego etapu w ramach I Etapu działania</w:t>
      </w:r>
    </w:p>
    <w:p w14:paraId="357F4749" w14:textId="0011B825" w:rsidR="00E2161F" w:rsidRDefault="00E2161F" w:rsidP="00D85DB1">
      <w:pPr>
        <w:spacing w:after="120" w:line="276" w:lineRule="auto"/>
        <w:jc w:val="both"/>
        <w:rPr>
          <w:rFonts w:asciiTheme="minorHAnsi" w:hAnsiTheme="minorHAnsi"/>
        </w:rPr>
      </w:pPr>
      <w:r>
        <w:rPr>
          <w:rFonts w:asciiTheme="minorHAnsi" w:hAnsiTheme="minorHAnsi"/>
        </w:rPr>
        <w:t xml:space="preserve">Należy wpisać kod wniosku o dofinansowanie z I Etapu działania 1.2 o dofinansowanie </w:t>
      </w:r>
      <w:r w:rsidRPr="000E6407">
        <w:rPr>
          <w:rFonts w:asciiTheme="minorHAnsi" w:hAnsiTheme="minorHAnsi"/>
        </w:rPr>
        <w:t xml:space="preserve">projektu dotyczącego przygotowania </w:t>
      </w:r>
      <w:r w:rsidRPr="00090993">
        <w:rPr>
          <w:rFonts w:asciiTheme="minorHAnsi" w:hAnsiTheme="minorHAnsi"/>
          <w:i/>
        </w:rPr>
        <w:t>Modelu biznesowego internacjonalizacji</w:t>
      </w:r>
      <w:r>
        <w:rPr>
          <w:rFonts w:asciiTheme="minorHAnsi" w:hAnsiTheme="minorHAnsi"/>
        </w:rPr>
        <w:t>, na podstawie którego przygotowywany jest niniejszy wniosek o dofinansowanie. Kod przesyłany jest wnioskodawcy drogą mailową na jego życzenie zgodnie z zasadami</w:t>
      </w:r>
      <w:r w:rsidR="00DF3409">
        <w:rPr>
          <w:rFonts w:asciiTheme="minorHAnsi" w:hAnsiTheme="minorHAnsi"/>
        </w:rPr>
        <w:t xml:space="preserve">. Danymi kontaktowymi (osoby do kontaktu i dane teleadresowe) w tej sprawie są dane wskazane w </w:t>
      </w:r>
      <w:r w:rsidR="00DF3409" w:rsidRPr="000A3473">
        <w:rPr>
          <w:rFonts w:asciiTheme="minorHAnsi" w:hAnsiTheme="minorHAnsi"/>
        </w:rPr>
        <w:t>§ 25</w:t>
      </w:r>
      <w:r w:rsidR="00DF3409">
        <w:rPr>
          <w:rFonts w:asciiTheme="minorHAnsi" w:hAnsiTheme="minorHAnsi"/>
        </w:rPr>
        <w:t xml:space="preserve"> ust. 3 i 4.</w:t>
      </w:r>
      <w:r w:rsidR="00DF3409" w:rsidRPr="000A3473">
        <w:rPr>
          <w:rFonts w:asciiTheme="minorHAnsi" w:hAnsiTheme="minorHAnsi"/>
        </w:rPr>
        <w:t xml:space="preserve"> Umowy o dofinansowanie z </w:t>
      </w:r>
      <w:r w:rsidR="00DF3409">
        <w:rPr>
          <w:rFonts w:asciiTheme="minorHAnsi" w:hAnsiTheme="minorHAnsi"/>
        </w:rPr>
        <w:t>I Etapu działania 1.2.</w:t>
      </w:r>
    </w:p>
    <w:p w14:paraId="59144823" w14:textId="7A204A24" w:rsidR="00B6722C" w:rsidRPr="000A3473" w:rsidRDefault="00B6722C" w:rsidP="000A3473">
      <w:pPr>
        <w:keepNext/>
        <w:spacing w:after="120" w:line="276" w:lineRule="auto"/>
        <w:jc w:val="both"/>
        <w:rPr>
          <w:rFonts w:asciiTheme="minorHAnsi" w:hAnsiTheme="minorHAnsi"/>
          <w:b/>
        </w:rPr>
      </w:pPr>
      <w:r w:rsidRPr="000A3473">
        <w:rPr>
          <w:rFonts w:asciiTheme="minorHAnsi" w:hAnsiTheme="minorHAnsi"/>
          <w:b/>
        </w:rPr>
        <w:t>Data złożenia wniosku o płatność końcową w ramach I Etapu działania</w:t>
      </w:r>
    </w:p>
    <w:p w14:paraId="43C948B4" w14:textId="2A8B3686" w:rsidR="00B6722C" w:rsidRPr="000A3473" w:rsidRDefault="00B6722C" w:rsidP="00D85DB1">
      <w:pPr>
        <w:spacing w:after="120" w:line="276" w:lineRule="auto"/>
        <w:jc w:val="both"/>
        <w:rPr>
          <w:rFonts w:asciiTheme="minorHAnsi" w:hAnsiTheme="minorHAnsi"/>
        </w:rPr>
      </w:pPr>
      <w:r>
        <w:rPr>
          <w:rFonts w:asciiTheme="minorHAnsi" w:hAnsiTheme="minorHAnsi"/>
        </w:rPr>
        <w:t>Należy wpisać d</w:t>
      </w:r>
      <w:r w:rsidRPr="000E6407">
        <w:rPr>
          <w:rFonts w:asciiTheme="minorHAnsi" w:hAnsiTheme="minorHAnsi"/>
        </w:rPr>
        <w:t>at</w:t>
      </w:r>
      <w:r>
        <w:rPr>
          <w:rFonts w:asciiTheme="minorHAnsi" w:hAnsiTheme="minorHAnsi"/>
        </w:rPr>
        <w:t>ę</w:t>
      </w:r>
      <w:r w:rsidRPr="000E6407">
        <w:rPr>
          <w:rFonts w:asciiTheme="minorHAnsi" w:hAnsiTheme="minorHAnsi"/>
        </w:rPr>
        <w:t xml:space="preserve"> złożenia wniosku o płatność końcową w ramach I Etapu działania</w:t>
      </w:r>
      <w:r>
        <w:rPr>
          <w:rFonts w:asciiTheme="minorHAnsi" w:hAnsiTheme="minorHAnsi"/>
        </w:rPr>
        <w:t>. Wniosek o dofinansowanie w ramach II etapu musi być</w:t>
      </w:r>
      <w:r w:rsidRPr="000E6407">
        <w:rPr>
          <w:rFonts w:asciiTheme="minorHAnsi" w:hAnsiTheme="minorHAnsi"/>
        </w:rPr>
        <w:t xml:space="preserve"> </w:t>
      </w:r>
      <w:r>
        <w:rPr>
          <w:rFonts w:asciiTheme="minorHAnsi" w:hAnsiTheme="minorHAnsi"/>
        </w:rPr>
        <w:t>złożony przed upływem</w:t>
      </w:r>
      <w:r w:rsidRPr="000E6407">
        <w:rPr>
          <w:rFonts w:asciiTheme="minorHAnsi" w:hAnsiTheme="minorHAnsi"/>
        </w:rPr>
        <w:t xml:space="preserve"> 6 miesięcy </w:t>
      </w:r>
      <w:r>
        <w:rPr>
          <w:rFonts w:asciiTheme="minorHAnsi" w:hAnsiTheme="minorHAnsi"/>
        </w:rPr>
        <w:t xml:space="preserve">od dnia </w:t>
      </w:r>
      <w:r w:rsidRPr="000E6407">
        <w:rPr>
          <w:rFonts w:asciiTheme="minorHAnsi" w:hAnsiTheme="minorHAnsi"/>
        </w:rPr>
        <w:t>złożenia wniosku o płatność końcową w ramach</w:t>
      </w:r>
      <w:r w:rsidR="007D5D7E">
        <w:rPr>
          <w:rFonts w:asciiTheme="minorHAnsi" w:hAnsiTheme="minorHAnsi"/>
        </w:rPr>
        <w:t xml:space="preserve"> umowy o dofinansowanie z</w:t>
      </w:r>
      <w:r w:rsidRPr="000E6407">
        <w:rPr>
          <w:rFonts w:asciiTheme="minorHAnsi" w:hAnsiTheme="minorHAnsi"/>
        </w:rPr>
        <w:t xml:space="preserve"> I Etapu działania</w:t>
      </w:r>
      <w:r>
        <w:rPr>
          <w:rFonts w:asciiTheme="minorHAnsi" w:hAnsiTheme="minorHAnsi"/>
        </w:rPr>
        <w:t>.</w:t>
      </w:r>
    </w:p>
    <w:p w14:paraId="076D8A41"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lastRenderedPageBreak/>
        <w:t>Tytuł projektu</w:t>
      </w:r>
    </w:p>
    <w:p w14:paraId="105D96D7"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7170648F"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Krótki opis projektu</w:t>
      </w:r>
    </w:p>
    <w:p w14:paraId="7FCEB376" w14:textId="68529F0A"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opisać jakie działania będą przeprowadzane w ramach usług doradczych prowadzących do przygotowania</w:t>
      </w:r>
      <w:r w:rsidR="00340FBB">
        <w:rPr>
          <w:rFonts w:asciiTheme="minorHAnsi" w:hAnsiTheme="minorHAnsi"/>
        </w:rPr>
        <w:t xml:space="preserve"> do wdrożenia</w:t>
      </w:r>
      <w:r w:rsidRPr="00D85DB1">
        <w:rPr>
          <w:rFonts w:asciiTheme="minorHAnsi" w:hAnsiTheme="minorHAnsi"/>
        </w:rPr>
        <w:t xml:space="preserve"> modelu biznesowego internacjonalizacji.</w:t>
      </w:r>
    </w:p>
    <w:p w14:paraId="37C7BD43"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Cel projektu</w:t>
      </w:r>
    </w:p>
    <w:p w14:paraId="2845B582" w14:textId="3566BE44"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18E6CA2D" w14:textId="53BAC0EF"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68E6DAB7" w14:textId="0A0EC45C" w:rsidR="00414C7E" w:rsidRPr="00D85DB1" w:rsidRDefault="007115C8" w:rsidP="00414C7E">
      <w:pPr>
        <w:spacing w:after="120" w:line="276" w:lineRule="auto"/>
        <w:jc w:val="both"/>
        <w:rPr>
          <w:rFonts w:asciiTheme="minorHAnsi" w:hAnsiTheme="minorHAnsi"/>
        </w:rPr>
      </w:pPr>
      <w:r w:rsidRPr="00D85DB1">
        <w:rPr>
          <w:rFonts w:asciiTheme="minorHAnsi" w:hAnsiTheme="minorHAnsi"/>
        </w:rPr>
        <w:t xml:space="preserve">Należy podać </w:t>
      </w:r>
      <w:r w:rsidR="00622003" w:rsidRPr="00D85DB1">
        <w:rPr>
          <w:rFonts w:asciiTheme="minorHAnsi" w:hAnsiTheme="minorHAnsi"/>
        </w:rPr>
        <w:t>okres</w:t>
      </w:r>
      <w:r w:rsidRPr="00D85DB1">
        <w:rPr>
          <w:rFonts w:asciiTheme="minorHAnsi" w:hAnsiTheme="minorHAnsi"/>
        </w:rPr>
        <w:t xml:space="preserve">, w którym planowane jest rozpoczęcie oraz zrealizowanie </w:t>
      </w:r>
      <w:r w:rsidRPr="00D85DB1">
        <w:rPr>
          <w:rFonts w:asciiTheme="minorHAnsi" w:hAnsiTheme="minorHAnsi" w:cs="Arial"/>
        </w:rPr>
        <w:t>pełnego zakresu rzeczowego i finansowego projektu wraz ze złożeniem wniosku o płatność końcową</w:t>
      </w:r>
      <w:r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w:t>
      </w:r>
      <w:r w:rsidR="00414C7E" w:rsidRPr="00D85DB1">
        <w:rPr>
          <w:rFonts w:asciiTheme="minorHAnsi" w:hAnsiTheme="minorHAnsi"/>
          <w:b/>
        </w:rPr>
        <w:t xml:space="preserve"> </w:t>
      </w:r>
      <w:r w:rsidR="00834507" w:rsidRPr="00D85DB1">
        <w:rPr>
          <w:rFonts w:asciiTheme="minorHAnsi" w:hAnsiTheme="minorHAnsi"/>
          <w:b/>
        </w:rPr>
        <w:t>zgodnie z kryteriami oceny projektów</w:t>
      </w:r>
      <w:r w:rsidR="004D7B6C">
        <w:rPr>
          <w:rFonts w:asciiTheme="minorHAnsi" w:hAnsiTheme="minorHAnsi"/>
          <w:b/>
        </w:rPr>
        <w:t>,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E95E4B" w:rsidRPr="00D85DB1">
        <w:rPr>
          <w:rFonts w:asciiTheme="minorHAnsi" w:hAnsiTheme="minorHAnsi"/>
          <w:b/>
        </w:rPr>
        <w:t>24 miesiące</w:t>
      </w:r>
      <w:r w:rsidR="00414C7E" w:rsidRPr="00D85DB1">
        <w:rPr>
          <w:rFonts w:asciiTheme="minorHAnsi" w:hAnsiTheme="minorHAnsi"/>
          <w:b/>
        </w:rPr>
        <w:t xml:space="preserve">. </w:t>
      </w:r>
      <w:r w:rsidR="004C507B" w:rsidRPr="00D85DB1">
        <w:rPr>
          <w:rFonts w:asciiTheme="minorHAnsi" w:hAnsiTheme="minorHAnsi"/>
        </w:rPr>
        <w:t>Planując termin rozpoczęcia projektu należy uwzględnić informacje zawarte w Regulaminie konkursu odnoszące się do przewidywanego terminu rozstrzygnięcia konkursu  oraz procedury zawarcia umowy o dofinansowanie.</w:t>
      </w:r>
    </w:p>
    <w:p w14:paraId="7B618B6C" w14:textId="7CF3E736" w:rsidR="00364DAF" w:rsidRPr="00D85DB1" w:rsidRDefault="009A1851" w:rsidP="001D6E3B">
      <w:pPr>
        <w:spacing w:after="120" w:line="276" w:lineRule="auto"/>
        <w:jc w:val="both"/>
        <w:rPr>
          <w:rFonts w:asciiTheme="minorHAnsi" w:hAnsiTheme="minorHAnsi"/>
        </w:rPr>
      </w:pPr>
      <w:r w:rsidRPr="00D85DB1">
        <w:rPr>
          <w:rFonts w:asciiTheme="minorHAnsi" w:hAnsiTheme="minorHAnsi"/>
        </w:rPr>
        <w:t>Uwaga: N</w:t>
      </w:r>
      <w:r w:rsidR="00364DAF" w:rsidRPr="00D85DB1">
        <w:rPr>
          <w:rFonts w:asciiTheme="minorHAnsi" w:hAnsiTheme="minorHAnsi"/>
        </w:rPr>
        <w:t xml:space="preserve">ajpóźniej w ostatnim dniu okresu </w:t>
      </w:r>
      <w:r w:rsidRPr="00D85DB1">
        <w:rPr>
          <w:rFonts w:asciiTheme="minorHAnsi" w:hAnsiTheme="minorHAnsi"/>
        </w:rPr>
        <w:t xml:space="preserve">realizacji projektu (ostatnim dniu kwalifikowalności wydatków) </w:t>
      </w:r>
      <w:r w:rsidR="00414C7E" w:rsidRPr="00D85DB1">
        <w:rPr>
          <w:rFonts w:asciiTheme="minorHAnsi" w:hAnsiTheme="minorHAnsi"/>
        </w:rPr>
        <w:t>b</w:t>
      </w:r>
      <w:r w:rsidR="00364DAF" w:rsidRPr="00D85DB1">
        <w:rPr>
          <w:rFonts w:asciiTheme="minorHAnsi" w:hAnsiTheme="minorHAnsi"/>
        </w:rPr>
        <w:t xml:space="preserve">eneficjent </w:t>
      </w:r>
      <w:r w:rsidRPr="00D85DB1">
        <w:rPr>
          <w:rFonts w:asciiTheme="minorHAnsi" w:hAnsiTheme="minorHAnsi"/>
        </w:rPr>
        <w:t xml:space="preserve">zobowiązany jest </w:t>
      </w:r>
      <w:r w:rsidR="00364DAF" w:rsidRPr="00D85DB1">
        <w:rPr>
          <w:rFonts w:asciiTheme="minorHAnsi" w:hAnsiTheme="minorHAnsi"/>
        </w:rPr>
        <w:t>złożyć wniosek o płatność końcową. W związku</w:t>
      </w:r>
      <w:r w:rsidR="00414C7E" w:rsidRPr="00D85DB1">
        <w:rPr>
          <w:rFonts w:asciiTheme="minorHAnsi" w:hAnsiTheme="minorHAnsi"/>
        </w:rPr>
        <w:t xml:space="preserve"> z tym podany okres realizacji p</w:t>
      </w:r>
      <w:r w:rsidR="00364DAF" w:rsidRPr="00D85DB1">
        <w:rPr>
          <w:rFonts w:asciiTheme="minorHAnsi" w:hAnsiTheme="minorHAnsi"/>
        </w:rPr>
        <w:t>rojektu musi uwzględniać zarówno okres niez</w:t>
      </w:r>
      <w:r w:rsidR="00414C7E" w:rsidRPr="00D85DB1">
        <w:rPr>
          <w:rFonts w:asciiTheme="minorHAnsi" w:hAnsiTheme="minorHAnsi"/>
        </w:rPr>
        <w:t xml:space="preserve">będny do </w:t>
      </w:r>
      <w:r w:rsidRPr="00D85DB1">
        <w:rPr>
          <w:rFonts w:asciiTheme="minorHAnsi" w:hAnsiTheme="minorHAnsi"/>
        </w:rPr>
        <w:t xml:space="preserve">rzeczowej </w:t>
      </w:r>
      <w:r w:rsidR="00414C7E" w:rsidRPr="00D85DB1">
        <w:rPr>
          <w:rFonts w:asciiTheme="minorHAnsi" w:hAnsiTheme="minorHAnsi"/>
        </w:rPr>
        <w:t>realizacji p</w:t>
      </w:r>
      <w:r w:rsidR="00364DAF" w:rsidRPr="00D85DB1">
        <w:rPr>
          <w:rFonts w:asciiTheme="minorHAnsi" w:hAnsiTheme="minorHAnsi"/>
        </w:rPr>
        <w:t xml:space="preserve">rojektu (realizacji </w:t>
      </w:r>
      <w:r w:rsidR="008E4FD2" w:rsidRPr="00D85DB1">
        <w:rPr>
          <w:rFonts w:asciiTheme="minorHAnsi" w:hAnsiTheme="minorHAnsi"/>
        </w:rPr>
        <w:t xml:space="preserve">działań prowadzących do </w:t>
      </w:r>
      <w:r w:rsidR="008E4FD2" w:rsidRPr="000A3473">
        <w:rPr>
          <w:rFonts w:asciiTheme="minorHAnsi" w:hAnsiTheme="minorHAnsi"/>
        </w:rPr>
        <w:t xml:space="preserve">przygotowania </w:t>
      </w:r>
      <w:r w:rsidR="00510EED" w:rsidRPr="000A3473">
        <w:rPr>
          <w:rFonts w:asciiTheme="minorHAnsi" w:hAnsiTheme="minorHAnsi"/>
        </w:rPr>
        <w:t>do wdrożenia</w:t>
      </w:r>
      <w:r w:rsidR="00510EED" w:rsidRPr="00D85DB1">
        <w:rPr>
          <w:rFonts w:asciiTheme="minorHAnsi" w:hAnsiTheme="minorHAnsi"/>
        </w:rPr>
        <w:t xml:space="preserve"> </w:t>
      </w:r>
      <w:r w:rsidR="008E4FD2" w:rsidRPr="00D85DB1">
        <w:rPr>
          <w:rFonts w:asciiTheme="minorHAnsi" w:hAnsiTheme="minorHAnsi"/>
          <w:i/>
        </w:rPr>
        <w:t>Modelu biznesowego internacjonalizacji</w:t>
      </w:r>
      <w:r w:rsidR="00364DAF" w:rsidRPr="00D85DB1">
        <w:rPr>
          <w:rFonts w:asciiTheme="minorHAnsi" w:hAnsiTheme="minorHAnsi"/>
        </w:rPr>
        <w:t>), jak również czas niezbędny na poniesienie wszystkich zaplanowanych wydatków oraz skompletowanie wszystkich dokumentów do wniosku o płatność końcową.</w:t>
      </w:r>
    </w:p>
    <w:p w14:paraId="25732453" w14:textId="77777777" w:rsidR="00B2563E" w:rsidRDefault="009F58AE" w:rsidP="00AB2731">
      <w:pPr>
        <w:spacing w:after="120" w:line="276" w:lineRule="auto"/>
        <w:jc w:val="both"/>
        <w:rPr>
          <w:rFonts w:asciiTheme="minorHAnsi" w:hAnsiTheme="minorHAnsi"/>
        </w:rPr>
      </w:pPr>
      <w:r w:rsidRPr="00D85DB1">
        <w:rPr>
          <w:rFonts w:asciiTheme="minorHAnsi" w:hAnsiTheme="minorHAnsi"/>
        </w:rPr>
        <w:t xml:space="preserve">Rozpoczęcie realizacji projektu może nastąpić najwcześniej po dniu złożenia wniosku o dofinansowanie. Za dzień rozpoczęcia realizacji projektu uznaje się dzień </w:t>
      </w:r>
      <w:r w:rsidR="005440B6" w:rsidRPr="00D85DB1">
        <w:rPr>
          <w:rFonts w:asciiTheme="minorHAnsi" w:hAnsiTheme="minorHAnsi"/>
        </w:rPr>
        <w:t>zaciągnięcia</w:t>
      </w:r>
      <w:r w:rsidRPr="00D85DB1">
        <w:rPr>
          <w:rFonts w:asciiTheme="minorHAnsi" w:hAnsiTheme="minorHAnsi"/>
        </w:rPr>
        <w:t xml:space="preserve"> zobowiązania do zamówienia usług </w:t>
      </w:r>
      <w:r w:rsidR="006E2161" w:rsidRPr="00D85DB1">
        <w:rPr>
          <w:rFonts w:asciiTheme="minorHAnsi" w:hAnsiTheme="minorHAnsi"/>
        </w:rPr>
        <w:t>lub dóbr stanowiących koszty projektu wskazane w części IX wniosku - Harmonogramie Rzeczowo-Finansowym</w:t>
      </w:r>
      <w:r w:rsidR="00364DAF" w:rsidRPr="00D85DB1">
        <w:rPr>
          <w:rFonts w:asciiTheme="minorHAnsi" w:hAnsiTheme="minorHAnsi"/>
        </w:rPr>
        <w:t>. N</w:t>
      </w:r>
      <w:r w:rsidRPr="00D85DB1">
        <w:rPr>
          <w:rFonts w:asciiTheme="minorHAnsi" w:hAnsiTheme="minorHAnsi"/>
        </w:rPr>
        <w:t xml:space="preserve">ie stanowią rozpoczęcia realizacji </w:t>
      </w:r>
      <w:r w:rsidR="00D11D81" w:rsidRPr="00D85DB1">
        <w:rPr>
          <w:rFonts w:asciiTheme="minorHAnsi" w:hAnsiTheme="minorHAnsi"/>
        </w:rPr>
        <w:t>projektu</w:t>
      </w:r>
      <w:r w:rsidRPr="00D85DB1">
        <w:rPr>
          <w:rFonts w:asciiTheme="minorHAnsi" w:hAnsiTheme="minorHAnsi"/>
        </w:rPr>
        <w:t xml:space="preserve"> czynności podejmowane w ramach działań przygotowawczych, w szczególności przygotowanie dokumentacji</w:t>
      </w:r>
      <w:r w:rsidR="00414C7E" w:rsidRPr="00D85DB1">
        <w:rPr>
          <w:rFonts w:asciiTheme="minorHAnsi" w:hAnsiTheme="minorHAnsi"/>
        </w:rPr>
        <w:t xml:space="preserve"> związanej z wyborem wykonawc</w:t>
      </w:r>
      <w:r w:rsidR="006E2161" w:rsidRPr="00D85DB1">
        <w:rPr>
          <w:rFonts w:asciiTheme="minorHAnsi" w:hAnsiTheme="minorHAnsi"/>
        </w:rPr>
        <w:t>ów lub dostawców</w:t>
      </w:r>
      <w:r w:rsidR="00AB2731" w:rsidRPr="00D85DB1">
        <w:rPr>
          <w:rFonts w:asciiTheme="minorHAnsi" w:hAnsiTheme="minorHAnsi"/>
        </w:rPr>
        <w:t>.</w:t>
      </w:r>
    </w:p>
    <w:p w14:paraId="454C9446"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Z uwagi na fakt, że projekt nie może zostać rozpoczęty przed dniem złożenia wniosku ani w dniu złożenia wniosku o dofinansowanie, nie należy zawierać ostatecznych umów z wykonawcami. Podpisanie listów intencyjnych lub zawarcie umów warunkowych nie jest uznawane za rozpoczęcie projektu i może mieć miejsce przed złożeniem wniosku. </w:t>
      </w:r>
    </w:p>
    <w:p w14:paraId="22891A61" w14:textId="25E11128" w:rsidR="009F58AE" w:rsidRDefault="00B2563E" w:rsidP="00B2563E">
      <w:pPr>
        <w:spacing w:after="120" w:line="276" w:lineRule="auto"/>
        <w:jc w:val="both"/>
        <w:rPr>
          <w:rFonts w:asciiTheme="minorHAnsi" w:hAnsiTheme="minorHAnsi"/>
        </w:rPr>
      </w:pPr>
      <w:r w:rsidRPr="00B2563E">
        <w:rPr>
          <w:rFonts w:asciiTheme="minorHAnsi" w:hAnsiTheme="minorHAnsi"/>
        </w:rPr>
        <w:lastRenderedPageBreak/>
        <w:t>W odniesieniu do pierwszego prawnego zobowiązania wnioskodawcy do zamówienia urządzeń, za rozpoczęcie realizacji projektu uznaje się podpisanie umowy z wyłonionym wykonawcą, dostawę towaru lub rozpoczęcie wykonywania usługi albo wpłatę zaliczki lub zadatku. W odniesieniu do zakupu wartości niematerialnych i prawnych za moment rozpoczęcia prac należy uznać pierwsze zobowiązanie wnioskodawcy do ich zamówienia tj. podpisanie umowy na ich realizację bądź wpłatę zaliczki lub zadatku.</w:t>
      </w:r>
    </w:p>
    <w:p w14:paraId="0D63BC6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Uwaga!</w:t>
      </w:r>
    </w:p>
    <w:p w14:paraId="463ECA93" w14:textId="77777777" w:rsidR="00B2563E" w:rsidRPr="00B2563E" w:rsidRDefault="00B2563E" w:rsidP="00B2563E">
      <w:pPr>
        <w:spacing w:after="120" w:line="276" w:lineRule="auto"/>
        <w:jc w:val="both"/>
        <w:rPr>
          <w:rFonts w:asciiTheme="minorHAnsi" w:hAnsiTheme="minorHAnsi"/>
        </w:rPr>
      </w:pPr>
      <w:r w:rsidRPr="00B2563E">
        <w:rPr>
          <w:rFonts w:asciiTheme="minorHAnsi" w:hAnsiTheme="minorHAnsi"/>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5BE932" w14:textId="71EE5479"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2016 r., poz. 359), a koszty z nim związane za niekwalifikowalne.</w:t>
      </w:r>
    </w:p>
    <w:p w14:paraId="00C5BF47"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t>WNIOSKODAWCA – INFORMACJE OGÓLNE</w:t>
      </w:r>
    </w:p>
    <w:p w14:paraId="3D47B792" w14:textId="67013D78"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w przypadku gdy jakieś informacje nie odnoszą się do wnioskodawcy, należy wprowadzić frazę „nie dotyczy”</w:t>
      </w:r>
      <w:r w:rsidR="009F58AE" w:rsidRPr="004E5BBF">
        <w:rPr>
          <w:rFonts w:asciiTheme="minorHAnsi" w:hAnsiTheme="minorHAnsi"/>
          <w:sz w:val="24"/>
          <w:szCs w:val="24"/>
        </w:rPr>
        <w:t xml:space="preserve">. </w:t>
      </w:r>
      <w:r w:rsidR="00F456BF">
        <w:rPr>
          <w:rFonts w:asciiTheme="minorHAnsi" w:hAnsiTheme="minorHAnsi"/>
          <w:sz w:val="24"/>
          <w:szCs w:val="24"/>
        </w:rPr>
        <w:t>Powyższe nie ma zastosowania</w:t>
      </w:r>
      <w:r w:rsidR="00A45362">
        <w:rPr>
          <w:rFonts w:asciiTheme="minorHAnsi" w:hAnsiTheme="minorHAnsi"/>
          <w:sz w:val="24"/>
          <w:szCs w:val="24"/>
        </w:rPr>
        <w:t>, gdy</w:t>
      </w:r>
      <w:r w:rsidR="00F456BF">
        <w:rPr>
          <w:rFonts w:asciiTheme="minorHAnsi" w:hAnsiTheme="minorHAnsi"/>
          <w:sz w:val="24"/>
          <w:szCs w:val="24"/>
        </w:rPr>
        <w:t xml:space="preserve"> dane informacje nie odnoszą się do wnioskodawcy oraz jednocześnie Generator Wniosków nie pozwala na wprowadzenie frazy „nie dotyczy”.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035A3F66"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p>
    <w:p w14:paraId="383EE57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5FF54BDC"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606C2404"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3AC9EB8"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lastRenderedPageBreak/>
        <w:t xml:space="preserve">UWAGA! </w:t>
      </w:r>
    </w:p>
    <w:p w14:paraId="0517D006" w14:textId="7E2F407A" w:rsidR="00C243B8" w:rsidRP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DC17E6" w:rsidRPr="00DC17E6">
        <w:rPr>
          <w:rFonts w:asciiTheme="minorHAnsi" w:hAnsiTheme="minorHAnsi"/>
          <w:iCs/>
        </w:rPr>
        <w:t xml:space="preserve">Dodatkowe informacje odnośnie weryfikacji statusu MŚP wraz z pomocniczym narzędziem informatycznym „Kwalifikator MSP”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p>
    <w:p w14:paraId="7D943857" w14:textId="09491496" w:rsidR="00C243B8" w:rsidRPr="008D76F3" w:rsidRDefault="008D76F3" w:rsidP="00EB7B1D">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2FAE9947"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583AFAE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69B76B8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3CA4A8BB"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podać NIP i REGON. W przypadku spółki cywilnej w rubryce NIP należy podać numer NIP spółki cywilnej.</w:t>
      </w:r>
    </w:p>
    <w:p w14:paraId="13E9D87E" w14:textId="77777777" w:rsidR="00191576" w:rsidRPr="008E2565" w:rsidRDefault="00191576" w:rsidP="00191576">
      <w:pPr>
        <w:spacing w:after="120" w:line="276" w:lineRule="auto"/>
        <w:jc w:val="both"/>
        <w:rPr>
          <w:rFonts w:asciiTheme="minorHAnsi" w:hAnsiTheme="minorHAnsi"/>
          <w:b/>
        </w:rPr>
      </w:pPr>
      <w:r w:rsidRPr="008E2565">
        <w:rPr>
          <w:rFonts w:asciiTheme="minorHAnsi" w:hAnsiTheme="minorHAnsi"/>
          <w:b/>
        </w:rPr>
        <w:t>PESEL</w:t>
      </w:r>
    </w:p>
    <w:p w14:paraId="0D2302FD"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W przypadku osoby fizycznej prowadzącej działalność gospodarczą należy wpisać numer PESEL.</w:t>
      </w:r>
    </w:p>
    <w:p w14:paraId="133653A4"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633891B" w14:textId="4E728022"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wpisać pełny numer, pod którym wnioskodawca figuruje w Krajowym Rejestrze Sądowym</w:t>
      </w:r>
      <w:r w:rsidR="007574A9" w:rsidRPr="008E2565">
        <w:rPr>
          <w:rFonts w:asciiTheme="minorHAnsi" w:hAnsiTheme="minorHAnsi"/>
        </w:rPr>
        <w:t xml:space="preserve"> (jeśli dotyczy)</w:t>
      </w:r>
      <w:r w:rsidRPr="008E2565">
        <w:rPr>
          <w:rFonts w:asciiTheme="minorHAnsi" w:hAnsiTheme="minorHAnsi"/>
        </w:rPr>
        <w:t xml:space="preserve">. </w:t>
      </w:r>
    </w:p>
    <w:p w14:paraId="221F9213"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30339E66" w14:textId="4999D570"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47506B12"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73287E55" w14:textId="4029837A"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 </w:t>
      </w:r>
      <w:hyperlink r:id="rId10" w:history="1">
        <w:r w:rsidRPr="00226F8C">
          <w:rPr>
            <w:rFonts w:asciiTheme="minorHAnsi" w:hAnsiTheme="minorHAnsi"/>
          </w:rPr>
          <w:t>(Dz.U. Nr 251, poz. 1885</w:t>
        </w:r>
        <w:r w:rsidR="0040798F" w:rsidRPr="00226F8C">
          <w:rPr>
            <w:rFonts w:asciiTheme="minorHAnsi" w:hAnsiTheme="minorHAnsi"/>
          </w:rPr>
          <w:t>,</w:t>
        </w:r>
        <w:r w:rsidR="005179D3" w:rsidRPr="00226F8C">
          <w:rPr>
            <w:rFonts w:asciiTheme="minorHAnsi" w:hAnsiTheme="minorHAnsi"/>
          </w:rPr>
          <w:t xml:space="preserve"> </w:t>
        </w:r>
        <w:r w:rsidRPr="00226F8C">
          <w:rPr>
            <w:rFonts w:asciiTheme="minorHAnsi" w:hAnsiTheme="minorHAnsi"/>
          </w:rPr>
          <w:t>z późn. zm.)</w:t>
        </w:r>
      </w:hyperlink>
      <w:r w:rsidRPr="00226F8C">
        <w:rPr>
          <w:rFonts w:asciiTheme="minorHAnsi" w:hAnsiTheme="minorHAnsi"/>
        </w:rPr>
        <w:t xml:space="preserve"> oraz powinien zawierać dział, grupę, klasę oraz podklasę np. 12.34.Z.</w:t>
      </w:r>
    </w:p>
    <w:p w14:paraId="73837930" w14:textId="77777777" w:rsidR="00364DAF" w:rsidRPr="00CB3C14" w:rsidRDefault="00364DAF" w:rsidP="001D6E3B">
      <w:pPr>
        <w:spacing w:after="120" w:line="276" w:lineRule="auto"/>
        <w:jc w:val="both"/>
        <w:rPr>
          <w:rFonts w:asciiTheme="minorHAnsi" w:hAnsiTheme="minorHAnsi"/>
          <w:b/>
        </w:rPr>
      </w:pPr>
      <w:r w:rsidRPr="00CB3C14">
        <w:rPr>
          <w:rFonts w:asciiTheme="minorHAnsi" w:hAnsiTheme="minorHAnsi"/>
          <w:b/>
        </w:rPr>
        <w:t>Możliwość odzyskania VAT</w:t>
      </w:r>
    </w:p>
    <w:p w14:paraId="15CD1F73" w14:textId="494D3DFA"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poniesionego w związku z realizacją działań objętych wnioskiem</w:t>
      </w:r>
      <w:r w:rsidRPr="00CB3C14">
        <w:rPr>
          <w:rFonts w:asciiTheme="minorHAnsi" w:hAnsiTheme="minorHAnsi"/>
        </w:rPr>
        <w:t xml:space="preserve">, , 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4688735D" w14:textId="144D462C" w:rsidR="00C243B8" w:rsidRPr="00CB3C14" w:rsidRDefault="00C243B8" w:rsidP="005E2C79">
      <w:pPr>
        <w:spacing w:after="120" w:line="276" w:lineRule="auto"/>
        <w:jc w:val="both"/>
        <w:rPr>
          <w:rFonts w:asciiTheme="minorHAnsi" w:hAnsiTheme="minorHAnsi"/>
        </w:rPr>
      </w:pPr>
      <w:r w:rsidRPr="00CB3C14">
        <w:rPr>
          <w:rFonts w:asciiTheme="minorHAnsi" w:hAnsiTheme="minorHAnsi"/>
        </w:rPr>
        <w:t>Należy zwrócić szczególną uwagę, iż jeśli Wnioskodawca ma możliwość odzyskania podatku VAT poniesionego w związku z realizacją projektu, to kwoty wydatków ogółem nie mogą być równe kwotom wydatków kwalifikowalnych części IX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r w:rsidR="00D73E32">
        <w:rPr>
          <w:rFonts w:asciiTheme="minorHAnsi" w:hAnsiTheme="minorHAnsi"/>
        </w:rPr>
        <w:t xml:space="preserve"> podlegającego odzyskaniu</w:t>
      </w:r>
      <w:r w:rsidRPr="00CB3C14">
        <w:rPr>
          <w:rFonts w:asciiTheme="minorHAnsi" w:hAnsiTheme="minorHAnsi"/>
        </w:rPr>
        <w:t>).</w:t>
      </w:r>
    </w:p>
    <w:p w14:paraId="793C3FBD" w14:textId="71A948D8"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p>
    <w:p w14:paraId="17662202" w14:textId="7CE81939"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sidRPr="007F3095">
        <w:rPr>
          <w:rFonts w:asciiTheme="minorHAnsi" w:hAnsiTheme="minorHAnsi"/>
          <w:bCs/>
        </w:rPr>
        <w:t xml:space="preserve"> trzech lat od zakończenia realizacji</w:t>
      </w:r>
      <w:r w:rsidRPr="007F3095">
        <w:rPr>
          <w:rFonts w:asciiTheme="minorHAnsi" w:hAnsiTheme="minorHAnsi"/>
          <w:bCs/>
        </w:rPr>
        <w:t xml:space="preserve"> projektu) majątku wytworzonego w związku z realizacją projektu. </w:t>
      </w:r>
    </w:p>
    <w:p w14:paraId="44337361"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04DE231D" w14:textId="77777777" w:rsidR="00712440" w:rsidRPr="007F3095" w:rsidRDefault="00712440" w:rsidP="001D6E3B">
      <w:pPr>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58F5BEF7" w14:textId="77777777"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zamieszkania. </w:t>
      </w:r>
    </w:p>
    <w:p w14:paraId="3358AA12" w14:textId="098FEB5D"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D693FD2" w14:textId="6F1ADBE3"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numeru PESEL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05C1BE80" w14:textId="4B0FFEC2" w:rsidR="0020083D" w:rsidRPr="0025635C" w:rsidRDefault="0020083D" w:rsidP="001D6E3B">
      <w:pPr>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74B5FA8E" w14:textId="6C1406EF"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25635C" w:rsidRPr="0025635C">
        <w:rPr>
          <w:rFonts w:asciiTheme="minorHAnsi" w:hAnsiTheme="minorHAnsi"/>
          <w:i/>
        </w:rPr>
        <w:t>Modelem biznesowym internacjonalizacji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045A136C" w14:textId="77777777" w:rsidR="00E73EB9" w:rsidRPr="004A0C16" w:rsidRDefault="00802301" w:rsidP="001D6E3B">
      <w:pPr>
        <w:spacing w:after="120" w:line="276" w:lineRule="auto"/>
        <w:jc w:val="both"/>
      </w:pPr>
      <w:r w:rsidRPr="0025635C">
        <w:rPr>
          <w:rFonts w:asciiTheme="minorHAnsi" w:hAnsiTheme="minorHAnsi"/>
        </w:rPr>
        <w:t>W pierwszej rubryce danego podpunktu należy nazwać i krótko scharakteryzować produkt.</w:t>
      </w:r>
      <w:r w:rsidRPr="004A0C16">
        <w:t xml:space="preserve"> </w:t>
      </w:r>
    </w:p>
    <w:p w14:paraId="0EA7D733" w14:textId="77777777" w:rsidR="00802301" w:rsidRPr="00651890" w:rsidRDefault="00E73EB9" w:rsidP="001D6E3B">
      <w:pPr>
        <w:spacing w:after="120" w:line="276" w:lineRule="auto"/>
        <w:jc w:val="both"/>
        <w:rPr>
          <w:rFonts w:asciiTheme="minorHAnsi" w:hAnsiTheme="minorHAnsi"/>
        </w:rPr>
      </w:pPr>
      <w:r w:rsidRPr="00651890">
        <w:rPr>
          <w:rFonts w:asciiTheme="minorHAnsi" w:hAnsiTheme="minorHAnsi"/>
        </w:rPr>
        <w:t xml:space="preserve">W kolejnej rubryce należy podać kod CN (Nomenklatura Scalona </w:t>
      </w:r>
      <w:r w:rsidR="00863383" w:rsidRPr="00651890">
        <w:rPr>
          <w:rFonts w:asciiTheme="minorHAnsi" w:hAnsiTheme="minorHAnsi"/>
        </w:rPr>
        <w:t>dla h</w:t>
      </w:r>
      <w:r w:rsidRPr="00651890">
        <w:rPr>
          <w:rFonts w:asciiTheme="minorHAnsi" w:hAnsiTheme="minorHAnsi"/>
        </w:rPr>
        <w:t xml:space="preserve">andlu </w:t>
      </w:r>
      <w:r w:rsidR="00863383" w:rsidRPr="00651890">
        <w:rPr>
          <w:rFonts w:asciiTheme="minorHAnsi" w:hAnsiTheme="minorHAnsi"/>
        </w:rPr>
        <w:t>z</w:t>
      </w:r>
      <w:r w:rsidRPr="00651890">
        <w:rPr>
          <w:rFonts w:asciiTheme="minorHAnsi" w:hAnsiTheme="minorHAnsi"/>
        </w:rPr>
        <w:t>agranicznego</w:t>
      </w:r>
      <w:r w:rsidR="00863383" w:rsidRPr="00651890">
        <w:rPr>
          <w:rFonts w:asciiTheme="minorHAnsi" w:hAnsiTheme="minorHAnsi"/>
        </w:rPr>
        <w:t xml:space="preserve"> towarami</w:t>
      </w:r>
      <w:r w:rsidRPr="00651890">
        <w:rPr>
          <w:rFonts w:asciiTheme="minorHAnsi" w:hAnsiTheme="minorHAnsi"/>
        </w:rPr>
        <w:t>) wyrobu.</w:t>
      </w:r>
      <w:r w:rsidR="00863383" w:rsidRPr="00651890">
        <w:rPr>
          <w:rFonts w:asciiTheme="minorHAnsi" w:hAnsiTheme="minorHAnsi"/>
        </w:rPr>
        <w:t xml:space="preserve"> Kod należy podać z dokładnością do działu (2 pierwsze cyfry). </w:t>
      </w:r>
      <w:r w:rsidRPr="00651890">
        <w:rPr>
          <w:rFonts w:asciiTheme="minorHAnsi" w:hAnsiTheme="minorHAnsi"/>
        </w:rPr>
        <w:t xml:space="preserve">Informacje na temat kodów CN można </w:t>
      </w:r>
      <w:r w:rsidR="001C69CE" w:rsidRPr="00651890">
        <w:rPr>
          <w:rFonts w:asciiTheme="minorHAnsi" w:hAnsiTheme="minorHAnsi"/>
        </w:rPr>
        <w:t>uzyskać</w:t>
      </w:r>
      <w:r w:rsidRPr="00651890">
        <w:rPr>
          <w:rFonts w:asciiTheme="minorHAnsi" w:hAnsiTheme="minorHAnsi"/>
        </w:rPr>
        <w:t xml:space="preserve"> m.in. na stronie internetowej Głównego Urzędu Statystycznego </w:t>
      </w:r>
      <w:hyperlink r:id="rId11" w:history="1">
        <w:r w:rsidRPr="00651890">
          <w:rPr>
            <w:rStyle w:val="Hipercze"/>
            <w:rFonts w:asciiTheme="minorHAnsi" w:hAnsiTheme="minorHAnsi"/>
          </w:rPr>
          <w:t>http://stat.gov.pl/Klasyfikacje/doc/cn/index.html</w:t>
        </w:r>
      </w:hyperlink>
      <w:r w:rsidRPr="00651890">
        <w:rPr>
          <w:rFonts w:asciiTheme="minorHAnsi" w:hAnsiTheme="minorHAnsi"/>
        </w:rPr>
        <w:t xml:space="preserve">. </w:t>
      </w:r>
      <w:r w:rsidR="00863383" w:rsidRPr="00651890">
        <w:rPr>
          <w:rFonts w:asciiTheme="minorHAnsi" w:hAnsiTheme="minorHAnsi"/>
        </w:rPr>
        <w:t>W odniesieniu do usług należy wprowadzić adnotację: „nie dotyczy”.</w:t>
      </w:r>
    </w:p>
    <w:p w14:paraId="69B19D51" w14:textId="3129535C" w:rsidR="00651890" w:rsidRPr="0031627F" w:rsidRDefault="00651890" w:rsidP="001D6E3B">
      <w:pPr>
        <w:spacing w:after="120" w:line="276" w:lineRule="auto"/>
        <w:jc w:val="both"/>
        <w:rPr>
          <w:rFonts w:asciiTheme="minorHAnsi" w:hAnsiTheme="minorHAnsi"/>
        </w:rPr>
      </w:pPr>
      <w:r w:rsidRPr="00651890">
        <w:rPr>
          <w:rFonts w:asciiTheme="minorHAnsi" w:hAnsiTheme="minorHAnsi"/>
        </w:rPr>
        <w:t xml:space="preserve">W </w:t>
      </w:r>
      <w:r>
        <w:rPr>
          <w:rFonts w:asciiTheme="minorHAnsi" w:hAnsiTheme="minorHAnsi"/>
        </w:rPr>
        <w:t>trzeciej rubryce należy podać k</w:t>
      </w:r>
      <w:r w:rsidRPr="00651890">
        <w:rPr>
          <w:rFonts w:asciiTheme="minorHAnsi" w:hAnsiTheme="minorHAnsi"/>
        </w:rPr>
        <w:t>od PKWiU</w:t>
      </w:r>
      <w:r>
        <w:rPr>
          <w:rFonts w:asciiTheme="minorHAnsi" w:hAnsiTheme="minorHAnsi"/>
        </w:rPr>
        <w:t xml:space="preserve"> </w:t>
      </w:r>
      <w:r w:rsidRPr="00651890">
        <w:rPr>
          <w:rFonts w:asciiTheme="minorHAnsi" w:hAnsiTheme="minorHAnsi"/>
        </w:rPr>
        <w:t>2015</w:t>
      </w:r>
      <w:r>
        <w:rPr>
          <w:rFonts w:asciiTheme="minorHAnsi" w:hAnsiTheme="minorHAnsi"/>
        </w:rPr>
        <w:t xml:space="preserve"> (</w:t>
      </w:r>
      <w:r w:rsidRPr="00651890">
        <w:rPr>
          <w:rFonts w:asciiTheme="minorHAnsi" w:hAnsiTheme="minorHAnsi"/>
        </w:rPr>
        <w:t>Polska Klasyfikacja Wyrobów i Usług</w:t>
      </w:r>
      <w:r>
        <w:rPr>
          <w:rFonts w:asciiTheme="minorHAnsi" w:hAnsiTheme="minorHAnsi"/>
        </w:rPr>
        <w:t>)</w:t>
      </w:r>
      <w:r w:rsidRPr="00651890">
        <w:rPr>
          <w:rFonts w:asciiTheme="minorHAnsi" w:hAnsiTheme="minorHAnsi"/>
        </w:rPr>
        <w:t xml:space="preserve"> usług</w:t>
      </w:r>
      <w:r>
        <w:rPr>
          <w:rFonts w:asciiTheme="minorHAnsi" w:hAnsiTheme="minorHAnsi"/>
        </w:rPr>
        <w:t>i. Kod należy podać z dokładnością</w:t>
      </w:r>
      <w:r w:rsidR="001879B5">
        <w:rPr>
          <w:rFonts w:asciiTheme="minorHAnsi" w:hAnsiTheme="minorHAnsi"/>
        </w:rPr>
        <w:t xml:space="preserve"> nie mniejszą niż</w:t>
      </w:r>
      <w:r>
        <w:rPr>
          <w:rFonts w:asciiTheme="minorHAnsi" w:hAnsiTheme="minorHAnsi"/>
        </w:rPr>
        <w:t xml:space="preserve"> do</w:t>
      </w:r>
      <w:r w:rsidR="001879B5">
        <w:rPr>
          <w:rFonts w:asciiTheme="minorHAnsi" w:hAnsiTheme="minorHAnsi"/>
        </w:rPr>
        <w:t xml:space="preserve"> klasy (4 pierwsze cyfry). </w:t>
      </w:r>
      <w:r w:rsidR="001879B5" w:rsidRPr="001879B5">
        <w:rPr>
          <w:rFonts w:asciiTheme="minorHAnsi" w:hAnsiTheme="minorHAnsi"/>
        </w:rPr>
        <w:t xml:space="preserve">Informacje na temat kodów </w:t>
      </w:r>
      <w:r w:rsidR="001879B5" w:rsidRPr="00651890">
        <w:rPr>
          <w:rFonts w:asciiTheme="minorHAnsi" w:hAnsiTheme="minorHAnsi"/>
        </w:rPr>
        <w:t>PKWiU</w:t>
      </w:r>
      <w:r w:rsidR="001879B5">
        <w:rPr>
          <w:rFonts w:asciiTheme="minorHAnsi" w:hAnsiTheme="minorHAnsi"/>
        </w:rPr>
        <w:t xml:space="preserve"> </w:t>
      </w:r>
      <w:r w:rsidR="001879B5" w:rsidRPr="00651890">
        <w:rPr>
          <w:rFonts w:asciiTheme="minorHAnsi" w:hAnsiTheme="minorHAnsi"/>
        </w:rPr>
        <w:t>2015</w:t>
      </w:r>
      <w:r w:rsidR="001879B5" w:rsidRPr="001879B5">
        <w:rPr>
          <w:rFonts w:asciiTheme="minorHAnsi" w:hAnsiTheme="minorHAnsi"/>
        </w:rPr>
        <w:t xml:space="preserve"> można uzyskać m.in. na stronie internetowej Głównego Urzędu Statystycznego</w:t>
      </w:r>
      <w:r w:rsidR="001879B5">
        <w:rPr>
          <w:rFonts w:asciiTheme="minorHAnsi" w:hAnsiTheme="minorHAnsi"/>
        </w:rPr>
        <w:t xml:space="preserve"> </w:t>
      </w:r>
      <w:hyperlink r:id="rId12" w:history="1">
        <w:r w:rsidR="001879B5" w:rsidRPr="00B74FE9">
          <w:rPr>
            <w:rStyle w:val="Hipercze"/>
            <w:rFonts w:asciiTheme="minorHAnsi" w:hAnsiTheme="minorHAnsi"/>
          </w:rPr>
          <w:t>http://stat.gov.pl/Klasyfikacje/doc/pkwiu_15/</w:t>
        </w:r>
      </w:hyperlink>
      <w:r w:rsidR="001879B5">
        <w:rPr>
          <w:rFonts w:asciiTheme="minorHAnsi" w:hAnsiTheme="minorHAnsi"/>
        </w:rPr>
        <w:t xml:space="preserve">. </w:t>
      </w:r>
      <w:r w:rsidR="001879B5" w:rsidRPr="00651890">
        <w:rPr>
          <w:rFonts w:asciiTheme="minorHAnsi" w:hAnsiTheme="minorHAnsi"/>
        </w:rPr>
        <w:t xml:space="preserve">W odniesieniu do </w:t>
      </w:r>
      <w:r w:rsidR="001879B5">
        <w:rPr>
          <w:rFonts w:asciiTheme="minorHAnsi" w:hAnsiTheme="minorHAnsi"/>
        </w:rPr>
        <w:t>wyrobów</w:t>
      </w:r>
      <w:r w:rsidR="001879B5" w:rsidRPr="00651890">
        <w:rPr>
          <w:rFonts w:asciiTheme="minorHAnsi" w:hAnsiTheme="minorHAnsi"/>
        </w:rPr>
        <w:t xml:space="preserve"> </w:t>
      </w:r>
      <w:r w:rsidR="001879B5" w:rsidRPr="0031627F">
        <w:rPr>
          <w:rFonts w:asciiTheme="minorHAnsi" w:hAnsiTheme="minorHAnsi"/>
        </w:rPr>
        <w:t>należy wprowadzić adnotację: „nie dotyczy”.</w:t>
      </w:r>
    </w:p>
    <w:p w14:paraId="1CF8797F" w14:textId="77777777" w:rsidR="00F36A27" w:rsidRDefault="00F36A27">
      <w:pPr>
        <w:spacing w:after="120" w:line="276" w:lineRule="auto"/>
        <w:jc w:val="both"/>
        <w:rPr>
          <w:rFonts w:asciiTheme="minorHAnsi" w:hAnsiTheme="minorHAnsi"/>
        </w:rPr>
      </w:pPr>
      <w:r w:rsidRPr="0031627F">
        <w:rPr>
          <w:rFonts w:asciiTheme="minorHAnsi" w:hAnsiTheme="minorHAnsi"/>
        </w:rPr>
        <w:t>W czwartej rubryce należy wybrać z rozwijanej listy kraj/kraje będące rynkami, na których Wnioskodawca prowadzi lub prowadził sprzedaż danego produktu.</w:t>
      </w:r>
    </w:p>
    <w:p w14:paraId="4D0A1223"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C096126" w14:textId="5E21AEEB"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BF7A9B">
        <w:rPr>
          <w:rFonts w:asciiTheme="minorHAnsi" w:hAnsiTheme="minorHAnsi"/>
          <w:iCs/>
        </w:rPr>
        <w:t>dany produkt jest już sprzedawany</w:t>
      </w:r>
      <w:r>
        <w:rPr>
          <w:rFonts w:asciiTheme="minorHAnsi" w:hAnsiTheme="minorHAnsi"/>
          <w:iCs/>
        </w:rPr>
        <w:t>.</w:t>
      </w:r>
    </w:p>
    <w:p w14:paraId="0359C380" w14:textId="77777777" w:rsidR="00F36A27" w:rsidRPr="0031627F" w:rsidRDefault="00F36A27">
      <w:pPr>
        <w:spacing w:after="120" w:line="276" w:lineRule="auto"/>
        <w:jc w:val="both"/>
        <w:rPr>
          <w:rFonts w:asciiTheme="minorHAnsi" w:hAnsiTheme="minorHAnsi"/>
          <w:b/>
        </w:rPr>
      </w:pPr>
      <w:r w:rsidRPr="0031627F">
        <w:rPr>
          <w:rFonts w:asciiTheme="minorHAnsi" w:hAnsiTheme="minorHAnsi"/>
          <w:b/>
        </w:rPr>
        <w:t>Rynki zagraniczne (kraje), na których Wnioskodawca prowadzi sprzedaż pozostałych produktów</w:t>
      </w:r>
    </w:p>
    <w:p w14:paraId="25ADA81E" w14:textId="77777777" w:rsidR="00F36A27" w:rsidRDefault="00CB6DE8">
      <w:pPr>
        <w:spacing w:after="120" w:line="276" w:lineRule="auto"/>
        <w:jc w:val="both"/>
        <w:rPr>
          <w:rFonts w:asciiTheme="minorHAnsi" w:hAnsiTheme="minorHAnsi"/>
        </w:rPr>
      </w:pPr>
      <w:r w:rsidRPr="0031627F">
        <w:rPr>
          <w:rFonts w:asciiTheme="minorHAnsi" w:hAnsiTheme="minorHAnsi"/>
        </w:rPr>
        <w:t>Należy określić ewentualne inne produkty z oferty Wnioskodawcy,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12175D98"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WNIOSKODAWCA – ADRES KORESPONDENCYJNY</w:t>
      </w:r>
    </w:p>
    <w:p w14:paraId="256E49C4" w14:textId="0C62335D"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01779EC8" w14:textId="77777777" w:rsidR="006533AC" w:rsidRPr="00BF7A9B" w:rsidRDefault="00756F38"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t>INFORMACJE O PEŁNOMOCNIKU</w:t>
      </w:r>
    </w:p>
    <w:p w14:paraId="6F292F76" w14:textId="5A8F3EED" w:rsidR="00F456BF" w:rsidRPr="000A3473" w:rsidRDefault="00756F38" w:rsidP="00B2563E">
      <w:pPr>
        <w:spacing w:after="120" w:line="276" w:lineRule="auto"/>
        <w:jc w:val="both"/>
        <w:rPr>
          <w:rFonts w:asciiTheme="minorHAnsi" w:hAnsiTheme="minorHAnsi"/>
        </w:rPr>
      </w:pPr>
      <w:r w:rsidRPr="00BF7A9B">
        <w:rPr>
          <w:rFonts w:asciiTheme="minorHAnsi" w:hAnsiTheme="minorHAnsi"/>
        </w:rPr>
        <w:t xml:space="preserve">W przypadku ustanowienia przez wnioskodawcę pełnomocnika, w polach określonych </w:t>
      </w:r>
      <w:r w:rsidRPr="00BF7A9B">
        <w:rPr>
          <w:rFonts w:asciiTheme="minorHAnsi" w:hAnsiTheme="minorHAnsi"/>
        </w:rPr>
        <w:br/>
        <w:t xml:space="preserve">w części IV wniosku należy podać imię i nazwisko i dane teleadresowe </w:t>
      </w:r>
      <w:r w:rsidRPr="00340FBB">
        <w:rPr>
          <w:rFonts w:asciiTheme="minorHAnsi" w:hAnsiTheme="minorHAnsi"/>
        </w:rPr>
        <w:t>pełnomocnika.</w:t>
      </w:r>
      <w:r w:rsidR="00B2563E" w:rsidRPr="00340FBB">
        <w:rPr>
          <w:rFonts w:asciiTheme="minorHAnsi" w:hAnsiTheme="minorHAnsi"/>
        </w:rPr>
        <w:t xml:space="preserve"> </w:t>
      </w:r>
      <w:r w:rsidR="00340FBB" w:rsidRPr="000A3473">
        <w:rPr>
          <w:rFonts w:asciiTheme="minorHAnsi" w:hAnsiTheme="minorHAnsi"/>
        </w:rPr>
        <w:t>W przeciwnym przypadku całą przedmiotową sekcję (punkt IV) wniosku o dofinansowanie należy pozostawić pustą (nie wypełnioną).</w:t>
      </w:r>
    </w:p>
    <w:p w14:paraId="097FB564" w14:textId="446DF71E" w:rsidR="00340FBB" w:rsidRDefault="00756F38" w:rsidP="00340FBB">
      <w:pPr>
        <w:spacing w:after="120" w:line="276" w:lineRule="auto"/>
        <w:jc w:val="both"/>
        <w:rPr>
          <w:rFonts w:asciiTheme="minorHAnsi" w:hAnsiTheme="minorHAnsi"/>
        </w:rPr>
      </w:pPr>
      <w:r w:rsidRPr="00BF7A9B">
        <w:rPr>
          <w:rFonts w:asciiTheme="minorHAnsi" w:hAnsiTheme="minorHAnsi"/>
        </w:rPr>
        <w:t>Zakres pełnomocnictwa musi obejmować co najmniej możliwość podpisania i złożenia wniosku oraz reprezentowanie wnioskodawcy w konkursie</w:t>
      </w:r>
      <w:r w:rsidR="000F058D" w:rsidRPr="00BF7A9B">
        <w:rPr>
          <w:rFonts w:asciiTheme="minorHAnsi" w:hAnsiTheme="minorHAnsi"/>
        </w:rPr>
        <w:t xml:space="preserve"> (z zastrzeżeniem zapisów Regulaminu konkursu</w:t>
      </w:r>
      <w:r w:rsidR="00274A8D">
        <w:rPr>
          <w:rFonts w:asciiTheme="minorHAnsi" w:hAnsiTheme="minorHAnsi"/>
        </w:rPr>
        <w:t>)</w:t>
      </w:r>
      <w:r w:rsidRPr="00BF7A9B">
        <w:rPr>
          <w:rFonts w:asciiTheme="minorHAnsi" w:hAnsiTheme="minorHAnsi"/>
        </w:rPr>
        <w:t>.</w:t>
      </w:r>
    </w:p>
    <w:p w14:paraId="6512FE80" w14:textId="035E75D4" w:rsidR="00D04A26" w:rsidRPr="00BF7A9B" w:rsidRDefault="00340FBB" w:rsidP="00340FBB">
      <w:pPr>
        <w:spacing w:after="120" w:line="276" w:lineRule="auto"/>
        <w:jc w:val="both"/>
        <w:rPr>
          <w:rFonts w:asciiTheme="minorHAnsi" w:hAnsiTheme="minorHAnsi"/>
        </w:rPr>
      </w:pPr>
      <w:r w:rsidRPr="00B2563E">
        <w:rPr>
          <w:rFonts w:asciiTheme="minorHAnsi" w:hAnsiTheme="minorHAnsi"/>
        </w:rPr>
        <w:t xml:space="preserve">W przypadku ustanowienia pełnomocnika korespondencja będzie doręczana lub kierowana w formie elektronicznej na adres podany w tej części wniosku. </w:t>
      </w:r>
      <w:r w:rsidDel="00340FBB">
        <w:rPr>
          <w:rStyle w:val="Odwoaniedokomentarza"/>
          <w:szCs w:val="20"/>
        </w:rPr>
        <w:t xml:space="preserve"> </w:t>
      </w:r>
    </w:p>
    <w:p w14:paraId="24BA55E9" w14:textId="77777777" w:rsidR="009F58AE" w:rsidRPr="00274A8D" w:rsidRDefault="009F58AE" w:rsidP="00340FBB">
      <w:pPr>
        <w:pStyle w:val="Nagwek2"/>
        <w:numPr>
          <w:ilvl w:val="0"/>
          <w:numId w:val="31"/>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1B7E8FAF" w14:textId="31970F06"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615ADD5A" w14:textId="1E2C1028"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75EAA90C" w14:textId="77777777" w:rsidR="009F58AE" w:rsidRPr="00274A8D"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274A8D">
        <w:rPr>
          <w:rFonts w:asciiTheme="minorHAnsi" w:hAnsiTheme="minorHAnsi"/>
          <w:i w:val="0"/>
          <w:sz w:val="24"/>
          <w:szCs w:val="24"/>
        </w:rPr>
        <w:t>MIEJSCE REALIZACJI PROJEKTU</w:t>
      </w:r>
    </w:p>
    <w:p w14:paraId="7A648140" w14:textId="44E67F51" w:rsidR="001C5543" w:rsidRDefault="00201980" w:rsidP="001C5543">
      <w:pPr>
        <w:spacing w:after="120"/>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podlagającymi 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 produkty projektu wykorzystywane będą w celu osiągnięcia zakładanych rezultatów projektu i pozostałych celów biznesowych projektu, zaplanowanych do osiągnięcia w dłuższym horyzoncie czasowym. W szczególności lokalizacje projektu stanowić będą miejsca, w których realizowane są procesy biznesowe wsparte oprogramowaniem zakupywanym w ramach projektu (jeśli dotyczy).</w:t>
      </w:r>
      <w:r w:rsidR="00626133" w:rsidRPr="00626133">
        <w:rPr>
          <w:rFonts w:asciiTheme="minorHAnsi" w:hAnsiTheme="minorHAnsi"/>
        </w:rPr>
        <w:t xml:space="preserve"> </w:t>
      </w:r>
      <w:r w:rsidR="00D96E90">
        <w:rPr>
          <w:rFonts w:asciiTheme="minorHAnsi" w:hAnsiTheme="minorHAnsi"/>
        </w:rPr>
        <w:t>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626133" w:rsidRPr="001C5543">
        <w:rPr>
          <w:rFonts w:asciiTheme="minorHAnsi" w:hAnsiTheme="minorHAnsi"/>
          <w:i/>
        </w:rPr>
        <w:t>Modelu biznesowym internacjonalizacji</w:t>
      </w:r>
      <w:r w:rsidR="00626133" w:rsidRPr="00626133">
        <w:rPr>
          <w:rFonts w:asciiTheme="minorHAnsi" w:hAnsiTheme="minorHAnsi"/>
        </w:rPr>
        <w:t>, ani do lokalizacji imprez targowych, wystawienniczych lub misji gospodarczych, w których wnioskodawca będzie brał udział w ramach realizacji projektu.</w:t>
      </w:r>
      <w:r w:rsidR="001C5543" w:rsidRPr="001C5543">
        <w:rPr>
          <w:rFonts w:asciiTheme="minorHAnsi" w:hAnsiTheme="minorHAnsi"/>
        </w:rPr>
        <w:t xml:space="preserve"> </w:t>
      </w:r>
    </w:p>
    <w:p w14:paraId="17BC23B2" w14:textId="0B9FB2BB" w:rsidR="001C5543" w:rsidRDefault="001C5543" w:rsidP="001C5543">
      <w:pPr>
        <w:spacing w:after="120"/>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w:t>
      </w:r>
      <w:r>
        <w:rPr>
          <w:rFonts w:asciiTheme="minorHAnsi" w:hAnsiTheme="minorHAnsi"/>
        </w:rPr>
        <w:t>,</w:t>
      </w:r>
      <w:r w:rsidRPr="00201980">
        <w:rPr>
          <w:rFonts w:asciiTheme="minorHAnsi" w:hAnsiTheme="minorHAnsi"/>
        </w:rPr>
        <w:t xml:space="preserve"> dotyczących co najmniej województwa, powiatu, gminy i miejscowości oraz wskazać właściwy Podregion (NUTS 3) poprzez</w:t>
      </w:r>
      <w:r w:rsidR="007A444C">
        <w:rPr>
          <w:rFonts w:asciiTheme="minorHAnsi" w:hAnsiTheme="minorHAnsi"/>
        </w:rPr>
        <w:t xml:space="preserve"> wybranie jednej opcji z listy.</w:t>
      </w:r>
    </w:p>
    <w:p w14:paraId="7BB017D9" w14:textId="77777777" w:rsidR="007A444C" w:rsidRPr="001C5543" w:rsidRDefault="007A444C" w:rsidP="002E2B77">
      <w:pPr>
        <w:spacing w:after="120"/>
        <w:jc w:val="both"/>
        <w:rPr>
          <w:rFonts w:asciiTheme="minorHAnsi" w:hAnsiTheme="minorHAnsi"/>
        </w:rPr>
      </w:pPr>
      <w:r w:rsidRPr="001C5543">
        <w:rPr>
          <w:rFonts w:asciiTheme="minorHAnsi" w:hAnsiTheme="minorHAnsi"/>
          <w:b/>
        </w:rPr>
        <w:t xml:space="preserve">Główna lokalizacja projektu </w:t>
      </w:r>
      <w:r w:rsidRPr="001C5543">
        <w:rPr>
          <w:rFonts w:asciiTheme="minorHAnsi" w:hAnsiTheme="minorHAnsi"/>
        </w:rPr>
        <w:t xml:space="preserve">oraz </w:t>
      </w:r>
      <w:r w:rsidRPr="001C5543">
        <w:rPr>
          <w:rFonts w:asciiTheme="minorHAnsi" w:hAnsiTheme="minorHAnsi"/>
          <w:b/>
        </w:rPr>
        <w:t>Pozostałe miejsca realizacji projektu (jeśli dotyczy)</w:t>
      </w:r>
    </w:p>
    <w:p w14:paraId="2D8FECB3" w14:textId="5AD7A43B" w:rsidR="007A444C" w:rsidRPr="001C5543" w:rsidRDefault="007A444C" w:rsidP="007A444C">
      <w:pPr>
        <w:jc w:val="both"/>
        <w:rPr>
          <w:rFonts w:asciiTheme="minorHAnsi" w:hAnsiTheme="minorHAnsi"/>
        </w:rPr>
      </w:pPr>
      <w:r w:rsidRPr="001C5543">
        <w:rPr>
          <w:rFonts w:asciiTheme="minorHAnsi" w:hAnsiTheme="minorHAnsi"/>
        </w:rPr>
        <w:t xml:space="preserve">W przypadku realizacji projektu w kilku lokalizacjach określonych we wniosku, </w:t>
      </w:r>
      <w:r w:rsidRPr="001C5543">
        <w:rPr>
          <w:rFonts w:asciiTheme="minorHAnsi" w:hAnsiTheme="minorHAnsi"/>
          <w:b/>
        </w:rPr>
        <w:t>główna lokalizacja projektu</w:t>
      </w:r>
      <w:r w:rsidRPr="001C5543">
        <w:rPr>
          <w:rFonts w:asciiTheme="minorHAnsi" w:hAnsiTheme="minorHAnsi"/>
        </w:rPr>
        <w:t xml:space="preserve"> zostaje wskazana przez Wnioskodawcę poprzez zaznaczenie pola wyboru (</w:t>
      </w:r>
      <w:r w:rsidRPr="001C5543">
        <w:rPr>
          <w:rFonts w:asciiTheme="minorHAnsi" w:hAnsiTheme="minorHAnsi"/>
          <w:i/>
        </w:rPr>
        <w:t>checkboxu)</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C23A16">
        <w:rPr>
          <w:rFonts w:asciiTheme="minorHAnsi" w:hAnsiTheme="minorHAnsi"/>
          <w:b/>
        </w:rPr>
        <w:t>Pozostałe miejsca realizacji projektu (jeśli dotyczy)</w:t>
      </w:r>
      <w:r>
        <w:rPr>
          <w:rFonts w:asciiTheme="minorHAnsi" w:hAnsiTheme="minorHAnsi"/>
        </w:rPr>
        <w:t xml:space="preserve">”. </w:t>
      </w:r>
      <w:r w:rsidRPr="007A444C">
        <w:rPr>
          <w:rFonts w:asciiTheme="minorHAnsi" w:hAnsiTheme="minorHAnsi"/>
          <w:b/>
        </w:rPr>
        <w:t>Główn</w:t>
      </w:r>
      <w:r>
        <w:rPr>
          <w:rFonts w:asciiTheme="minorHAnsi" w:hAnsiTheme="minorHAnsi"/>
          <w:b/>
        </w:rPr>
        <w:t>a</w:t>
      </w:r>
      <w:r w:rsidRPr="007A444C">
        <w:rPr>
          <w:rFonts w:asciiTheme="minorHAnsi" w:hAnsiTheme="minorHAnsi"/>
          <w:b/>
        </w:rPr>
        <w:t xml:space="preserve"> lokalizacj</w:t>
      </w:r>
      <w:r>
        <w:rPr>
          <w:rFonts w:asciiTheme="minorHAnsi" w:hAnsiTheme="minorHAnsi"/>
          <w:b/>
        </w:rPr>
        <w:t>a</w:t>
      </w:r>
      <w:r w:rsidRPr="007A444C">
        <w:rPr>
          <w:rFonts w:asciiTheme="minorHAnsi" w:hAnsiTheme="minorHAnsi"/>
          <w:b/>
        </w:rPr>
        <w:t xml:space="preserve"> projektu</w:t>
      </w:r>
      <w:r>
        <w:rPr>
          <w:rFonts w:asciiTheme="minorHAnsi" w:hAnsiTheme="minorHAnsi"/>
        </w:rPr>
        <w:t xml:space="preserve"> powinna pozostawać w ścisłym związku z lokalizacją kluczowych zasobów, opisanych w zatwierdzonym </w:t>
      </w:r>
      <w:r w:rsidRPr="007A444C">
        <w:rPr>
          <w:rFonts w:asciiTheme="minorHAnsi" w:hAnsiTheme="minorHAnsi"/>
          <w:i/>
        </w:rPr>
        <w:t>Modelu biznesowym internacjonalizacji</w:t>
      </w:r>
      <w:r>
        <w:rPr>
          <w:rFonts w:asciiTheme="minorHAnsi" w:hAnsiTheme="minorHAnsi"/>
        </w:rPr>
        <w:t xml:space="preserve">. </w:t>
      </w:r>
    </w:p>
    <w:p w14:paraId="7A0E0449"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46B365B5" w14:textId="77777777" w:rsidR="001C5543" w:rsidRDefault="001C5543" w:rsidP="001C5543">
      <w:pPr>
        <w:pBdr>
          <w:left w:val="wave" w:sz="12" w:space="4" w:color="auto"/>
        </w:pBdr>
        <w:shd w:val="clear" w:color="auto" w:fill="FFFFCC"/>
        <w:spacing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terytorium co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miejsca realizacji projektu muszą być zlokalizowane na terytorium makroregionu Polski Wschodniej.</w:t>
      </w:r>
    </w:p>
    <w:p w14:paraId="1EEDF59D" w14:textId="6B51B9E0" w:rsidR="001C5543" w:rsidRPr="001C5543" w:rsidRDefault="001C5543" w:rsidP="001C5543">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605A6F27" w14:textId="77777777" w:rsidR="009E743C" w:rsidRPr="009D22BA" w:rsidRDefault="009E743C" w:rsidP="009E743C">
      <w:pPr>
        <w:spacing w:after="120" w:line="276" w:lineRule="auto"/>
        <w:jc w:val="both"/>
        <w:rPr>
          <w:rFonts w:asciiTheme="minorHAnsi" w:hAnsiTheme="minorHAnsi"/>
          <w:b/>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p>
    <w:p w14:paraId="08671964" w14:textId="490B34A7" w:rsidR="009F58AE" w:rsidRPr="009D22BA"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p>
    <w:p w14:paraId="6EB877B4" w14:textId="77777777" w:rsidR="009F58AE" w:rsidRPr="00EB7B1D"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EB7B1D">
        <w:rPr>
          <w:rFonts w:asciiTheme="minorHAnsi" w:hAnsiTheme="minorHAnsi"/>
          <w:i w:val="0"/>
          <w:sz w:val="24"/>
          <w:szCs w:val="24"/>
        </w:rPr>
        <w:t>KLASYFIKACJA PROJEKTU</w:t>
      </w:r>
    </w:p>
    <w:p w14:paraId="35D51BDE" w14:textId="77777777" w:rsidR="00341719" w:rsidRPr="00740688" w:rsidRDefault="009F58AE" w:rsidP="001D6E3B">
      <w:pPr>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4B9AE7A5" w14:textId="48939407" w:rsidR="005179D3" w:rsidRPr="00740688" w:rsidRDefault="005179D3" w:rsidP="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 xml:space="preserve">Dany kod PKD może być wprowadzony we wniosku o dofinansowanie wyłącznie wówczas, gdy jest on spójny z danymi wnioskodawcy we właściwym rejestrze (CEiDG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3" w:history="1">
        <w:r w:rsidRPr="00740688">
          <w:rPr>
            <w:rFonts w:asciiTheme="minorHAnsi" w:hAnsiTheme="minorHAnsi"/>
          </w:rPr>
          <w:t>(Dz.U. Nr 251, poz. 1885</w:t>
        </w:r>
        <w:r w:rsidR="0040798F" w:rsidRPr="00740688">
          <w:rPr>
            <w:rFonts w:asciiTheme="minorHAnsi" w:hAnsiTheme="minorHAnsi"/>
          </w:rPr>
          <w:t xml:space="preserve">, </w:t>
        </w:r>
        <w:r w:rsidRPr="00740688">
          <w:rPr>
            <w:rFonts w:asciiTheme="minorHAnsi" w:hAnsiTheme="minorHAnsi"/>
          </w:rPr>
          <w:t>z późn. zm.)</w:t>
        </w:r>
      </w:hyperlink>
      <w:r w:rsidRPr="00740688">
        <w:rPr>
          <w:rFonts w:asciiTheme="minorHAnsi" w:hAnsiTheme="minorHAnsi"/>
        </w:rPr>
        <w:t xml:space="preserve"> oraz powinien zawierać dział, grupę, klasę oraz podklasę np. 12.34.Z</w:t>
      </w:r>
    </w:p>
    <w:p w14:paraId="10B5702C" w14:textId="53D17709" w:rsidR="00341719" w:rsidRPr="00740688" w:rsidRDefault="009F58AE" w:rsidP="001D6E3B">
      <w:pPr>
        <w:pStyle w:val="Tekstpodstawowy3"/>
        <w:spacing w:after="120" w:line="276" w:lineRule="auto"/>
        <w:rPr>
          <w:rFonts w:asciiTheme="minorHAnsi" w:hAnsiTheme="minorHAnsi"/>
          <w:sz w:val="24"/>
          <w:szCs w:val="24"/>
        </w:rPr>
      </w:pPr>
      <w:r w:rsidRPr="00740688">
        <w:rPr>
          <w:rFonts w:asciiTheme="minorHAnsi" w:hAnsiTheme="minorHAnsi"/>
          <w:sz w:val="24"/>
          <w:szCs w:val="24"/>
        </w:rPr>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(Dz. U. poz.</w:t>
      </w:r>
      <w:r w:rsidR="002D3233" w:rsidRPr="00740688">
        <w:rPr>
          <w:rFonts w:asciiTheme="minorHAnsi" w:hAnsiTheme="minorHAnsi"/>
          <w:sz w:val="24"/>
          <w:szCs w:val="24"/>
        </w:rPr>
        <w:t xml:space="preserve"> 1007</w:t>
      </w:r>
      <w:r w:rsidRPr="00740688">
        <w:rPr>
          <w:rFonts w:asciiTheme="minorHAnsi" w:hAnsiTheme="minorHAnsi"/>
          <w:sz w:val="24"/>
          <w:szCs w:val="24"/>
        </w:rPr>
        <w:t>). Projekt może zostać dofinansowany jedynie w przypadku, gdy nie dot</w:t>
      </w:r>
      <w:r w:rsidR="00364DAF" w:rsidRPr="00740688">
        <w:rPr>
          <w:rFonts w:asciiTheme="minorHAnsi" w:hAnsiTheme="minorHAnsi"/>
          <w:sz w:val="24"/>
          <w:szCs w:val="24"/>
        </w:rPr>
        <w:t xml:space="preserve">yczy działalności wykluczonej. </w:t>
      </w:r>
    </w:p>
    <w:p w14:paraId="1B9D098D" w14:textId="77777777" w:rsidR="00756F38" w:rsidRPr="00740688" w:rsidRDefault="000F615F" w:rsidP="00740688">
      <w:pPr>
        <w:pStyle w:val="Tekstpodstawowy3"/>
        <w:spacing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de minimis</w:t>
      </w:r>
      <w:r w:rsidRPr="00740688">
        <w:rPr>
          <w:rFonts w:asciiTheme="minorHAnsi" w:hAnsiTheme="minorHAnsi"/>
          <w:sz w:val="24"/>
          <w:szCs w:val="24"/>
        </w:rPr>
        <w:t xml:space="preserve"> (Dz. Urz. UE L 352 z 24.12.2013, str. 1) pomoc finansowa nie może być udzielona:</w:t>
      </w:r>
    </w:p>
    <w:p w14:paraId="72841739" w14:textId="0338C4AF"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rybołówstwa i akwakultury, objętym rozporządzeniem Rady (WE) nr 104/2000 </w:t>
      </w:r>
      <w:hyperlink r:id="rId14"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507BDDF7"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zajmującym się produkcją podstawową produktów rolnych; </w:t>
      </w:r>
    </w:p>
    <w:p w14:paraId="3AFF3B1A"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przetwarzania i wprowadzania do obrotu produktów rolnych w następujących przypadkach: </w:t>
      </w:r>
    </w:p>
    <w:p w14:paraId="6C8B1D46"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740688" w:rsidRDefault="00F45CBF" w:rsidP="00065339">
      <w:pPr>
        <w:pStyle w:val="Akapitzlist"/>
        <w:numPr>
          <w:ilvl w:val="0"/>
          <w:numId w:val="12"/>
        </w:numPr>
        <w:spacing w:line="276" w:lineRule="auto"/>
        <w:ind w:left="1134" w:hanging="425"/>
        <w:jc w:val="both"/>
        <w:rPr>
          <w:rFonts w:asciiTheme="minorHAnsi" w:hAnsiTheme="minorHAnsi"/>
        </w:rPr>
      </w:pPr>
      <w:r w:rsidRPr="00740688">
        <w:rPr>
          <w:rFonts w:asciiTheme="minorHAnsi" w:hAnsiTheme="minorHAnsi"/>
        </w:rPr>
        <w:t xml:space="preserve">kiedy przyznanie pomocy zależy od faktu przekazania jej w części lub w całości producentom podstawowym; </w:t>
      </w:r>
    </w:p>
    <w:p w14:paraId="7D4EE415" w14:textId="77777777" w:rsidR="00F45CBF" w:rsidRPr="00740688" w:rsidRDefault="00F45CB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na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740688" w:rsidRDefault="000F615F" w:rsidP="00065339">
      <w:pPr>
        <w:numPr>
          <w:ilvl w:val="0"/>
          <w:numId w:val="10"/>
        </w:numPr>
        <w:spacing w:line="276" w:lineRule="auto"/>
        <w:jc w:val="both"/>
        <w:rPr>
          <w:rFonts w:asciiTheme="minorHAnsi" w:hAnsiTheme="minorHAnsi"/>
          <w:color w:val="000000"/>
        </w:rPr>
      </w:pPr>
      <w:r w:rsidRPr="00740688">
        <w:rPr>
          <w:rFonts w:asciiTheme="minorHAnsi" w:hAnsiTheme="minorHAnsi"/>
          <w:color w:val="000000"/>
        </w:rPr>
        <w:t xml:space="preserve">jeśli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5F7626C4" w14:textId="77777777" w:rsidR="00F45CBF" w:rsidRPr="00740688" w:rsidRDefault="00F45CBF" w:rsidP="00740688">
      <w:pPr>
        <w:autoSpaceDE w:val="0"/>
        <w:autoSpaceDN w:val="0"/>
        <w:adjustRightInd w:val="0"/>
        <w:spacing w:before="120" w:line="276" w:lineRule="auto"/>
        <w:jc w:val="both"/>
        <w:rPr>
          <w:rFonts w:asciiTheme="minorHAnsi" w:hAnsiTheme="minorHAnsi"/>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740688">
        <w:rPr>
          <w:rFonts w:asciiTheme="minorHAnsi" w:hAnsiTheme="minorHAnsi"/>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1107) pomoc finansowa nie może być udzielona na działalność w zakresie:</w:t>
      </w:r>
    </w:p>
    <w:p w14:paraId="52BA2576"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napojów alkoholowych;</w:t>
      </w:r>
    </w:p>
    <w:p w14:paraId="4A3C0E29"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treści pornograficznych;</w:t>
      </w:r>
    </w:p>
    <w:p w14:paraId="7CF8231E"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obrotu materiałami wybuchowymi, bronią i amunicją;</w:t>
      </w:r>
    </w:p>
    <w:p w14:paraId="5668292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gier losowych, zakładów wzajemnych, gier na automatach i gier na automatach o niskich wygranych;</w:t>
      </w:r>
    </w:p>
    <w:p w14:paraId="74FF0BA3" w14:textId="77777777" w:rsidR="00F45CBF" w:rsidRPr="00740688" w:rsidRDefault="00F45CBF" w:rsidP="00065339">
      <w:pPr>
        <w:numPr>
          <w:ilvl w:val="0"/>
          <w:numId w:val="13"/>
        </w:numPr>
        <w:spacing w:line="276" w:lineRule="auto"/>
        <w:jc w:val="both"/>
        <w:rPr>
          <w:rFonts w:asciiTheme="minorHAnsi" w:hAnsiTheme="minorHAnsi"/>
          <w:color w:val="000000"/>
        </w:rPr>
      </w:pPr>
      <w:r w:rsidRPr="00740688">
        <w:rPr>
          <w:rFonts w:asciiTheme="minorHAnsi" w:hAnsiTheme="minorHAnsi"/>
          <w:color w:val="000000"/>
        </w:rPr>
        <w:t>produkcji lub wprowadzania do obrotu środków odurzających, substancji psychotropowych lub prekursorów.</w:t>
      </w:r>
    </w:p>
    <w:p w14:paraId="38854C4B" w14:textId="77777777" w:rsidR="008F72A8" w:rsidRPr="008F72A8" w:rsidRDefault="008F72A8" w:rsidP="008F72A8">
      <w:pPr>
        <w:pStyle w:val="Default"/>
        <w:spacing w:before="120" w:line="276" w:lineRule="auto"/>
        <w:jc w:val="both"/>
        <w:rPr>
          <w:rFonts w:asciiTheme="minorHAnsi" w:hAnsiTheme="minorHAnsi"/>
        </w:rPr>
      </w:pPr>
      <w:r w:rsidRPr="008F72A8">
        <w:rPr>
          <w:rFonts w:asciiTheme="minorHAnsi" w:hAnsiTheme="minorHAnsi"/>
        </w:rPr>
        <w:t>Na podstawie w art. 1 ust. 3 lit. a–d Rozporządzenia Komisji (UE) nr 651/2014 z dnia 17 czerwca 2014 r. uznającego niektóre rodzaje pomocy za zgodne z rynkiem wewnętrznym w zastosowaniu art. 107 i 108 Traktatu nie ma możliwości udzielenia:</w:t>
      </w:r>
    </w:p>
    <w:p w14:paraId="6CCCA24C" w14:textId="77777777" w:rsidR="008F72A8" w:rsidRPr="008F72A8" w:rsidRDefault="008F72A8" w:rsidP="008F72A8">
      <w:pPr>
        <w:pStyle w:val="Default"/>
        <w:numPr>
          <w:ilvl w:val="0"/>
          <w:numId w:val="32"/>
        </w:numPr>
        <w:spacing w:before="120" w:line="276" w:lineRule="auto"/>
        <w:jc w:val="both"/>
        <w:rPr>
          <w:rFonts w:asciiTheme="minorHAnsi" w:hAnsiTheme="minorHAnsi"/>
        </w:rPr>
      </w:pPr>
      <w:r w:rsidRPr="008F72A8">
        <w:rPr>
          <w:rFonts w:asciiTheme="minorHAnsi" w:hAnsiTheme="minorHAnsi"/>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 oraz pomocy przeznaczonej na pracowników znajdujących się w szczególnie niekorzystnej sytuacji i pracowników niepełnosprawnych;</w:t>
      </w:r>
    </w:p>
    <w:p w14:paraId="017B41A3" w14:textId="77777777" w:rsidR="008F72A8" w:rsidRPr="008F72A8" w:rsidRDefault="008F72A8" w:rsidP="008F72A8">
      <w:pPr>
        <w:pStyle w:val="Default"/>
        <w:numPr>
          <w:ilvl w:val="0"/>
          <w:numId w:val="32"/>
        </w:numPr>
        <w:spacing w:before="120" w:line="276" w:lineRule="auto"/>
        <w:jc w:val="both"/>
        <w:rPr>
          <w:rFonts w:asciiTheme="minorHAnsi" w:hAnsiTheme="minorHAnsi"/>
        </w:rPr>
      </w:pPr>
      <w:r w:rsidRPr="008F72A8">
        <w:rPr>
          <w:rFonts w:asciiTheme="minorHAnsi" w:hAnsiTheme="minorHAnsi"/>
        </w:rPr>
        <w:t xml:space="preserve"> pomocy przyznawanej w sektorze produkcji podstawowej produktów rolnych, z 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091BFC9" w14:textId="77777777" w:rsidR="008F72A8" w:rsidRPr="008F72A8" w:rsidRDefault="008F72A8" w:rsidP="008F72A8">
      <w:pPr>
        <w:pStyle w:val="Default"/>
        <w:numPr>
          <w:ilvl w:val="0"/>
          <w:numId w:val="32"/>
        </w:numPr>
        <w:spacing w:before="120" w:line="276" w:lineRule="auto"/>
        <w:jc w:val="both"/>
        <w:rPr>
          <w:rFonts w:asciiTheme="minorHAnsi" w:hAnsiTheme="minorHAnsi"/>
        </w:rPr>
      </w:pPr>
      <w:r w:rsidRPr="008F72A8">
        <w:rPr>
          <w:rFonts w:asciiTheme="minorHAnsi" w:hAnsiTheme="minorHAnsi"/>
        </w:rPr>
        <w:t xml:space="preserve">pomocy przyznawanej w sektorze przetwarzania i wprowadzania do obrotu produktów rolnych w następujących przypadkach: </w:t>
      </w:r>
    </w:p>
    <w:p w14:paraId="22777D5B" w14:textId="77777777" w:rsidR="008F72A8" w:rsidRPr="008F72A8" w:rsidRDefault="008F72A8" w:rsidP="008F72A8">
      <w:pPr>
        <w:pStyle w:val="Default"/>
        <w:numPr>
          <w:ilvl w:val="0"/>
          <w:numId w:val="33"/>
        </w:numPr>
        <w:spacing w:before="120" w:line="276" w:lineRule="auto"/>
        <w:jc w:val="both"/>
        <w:rPr>
          <w:rFonts w:asciiTheme="minorHAnsi" w:hAnsiTheme="minorHAnsi"/>
        </w:rPr>
      </w:pPr>
      <w:r w:rsidRPr="008F72A8">
        <w:rPr>
          <w:rFonts w:asciiTheme="minorHAnsi" w:hAnsiTheme="minorHAnsi"/>
        </w:rPr>
        <w:t>kiedy wysokość pomocy ustalana jest na podstawie ceny lub ilości takich produktów nabytych od producentów surowców lub wprowadzonych na rynek przez przedsiębiorstwa objęte pomocą; lub</w:t>
      </w:r>
    </w:p>
    <w:p w14:paraId="5D10CA53" w14:textId="77777777" w:rsidR="008F72A8" w:rsidRPr="008F72A8" w:rsidRDefault="008F72A8" w:rsidP="008F72A8">
      <w:pPr>
        <w:pStyle w:val="Default"/>
        <w:numPr>
          <w:ilvl w:val="0"/>
          <w:numId w:val="33"/>
        </w:numPr>
        <w:spacing w:before="120" w:line="276" w:lineRule="auto"/>
        <w:jc w:val="both"/>
        <w:rPr>
          <w:rFonts w:asciiTheme="minorHAnsi" w:hAnsiTheme="minorHAnsi"/>
        </w:rPr>
      </w:pPr>
      <w:r w:rsidRPr="008F72A8">
        <w:rPr>
          <w:rFonts w:asciiTheme="minorHAnsi" w:hAnsiTheme="minorHAnsi"/>
        </w:rPr>
        <w:t xml:space="preserve"> kiedy przyznanie pomocy zależy od faktu przekazania jej w części lub w całości producentom surowców;</w:t>
      </w:r>
    </w:p>
    <w:p w14:paraId="682EA9D1" w14:textId="77777777" w:rsidR="008F72A8" w:rsidRPr="008F72A8" w:rsidRDefault="008F72A8" w:rsidP="008F72A8">
      <w:pPr>
        <w:pStyle w:val="Default"/>
        <w:numPr>
          <w:ilvl w:val="0"/>
          <w:numId w:val="32"/>
        </w:numPr>
        <w:spacing w:before="120" w:line="276" w:lineRule="auto"/>
        <w:rPr>
          <w:rFonts w:asciiTheme="minorHAnsi" w:hAnsiTheme="minorHAnsi"/>
        </w:rPr>
      </w:pPr>
      <w:r w:rsidRPr="008F72A8">
        <w:rPr>
          <w:rFonts w:asciiTheme="minorHAnsi" w:hAnsiTheme="minorHAnsi"/>
        </w:rPr>
        <w:t xml:space="preserve"> pomocy państwa ułatwiającej zamykanie niekonkurencyjnych kopalń węgla, objętej decyzją Rady nr 2010/787.</w:t>
      </w:r>
    </w:p>
    <w:p w14:paraId="730EA81D" w14:textId="383C7999" w:rsidR="008F72A8" w:rsidRDefault="001D5FEE" w:rsidP="001D5FEE">
      <w:pPr>
        <w:pStyle w:val="Default"/>
        <w:spacing w:before="120" w:line="276" w:lineRule="auto"/>
        <w:jc w:val="both"/>
        <w:rPr>
          <w:rFonts w:asciiTheme="minorHAnsi" w:hAnsiTheme="minorHAnsi" w:cs="Times New Roman"/>
        </w:rPr>
      </w:pPr>
      <w:r>
        <w:rPr>
          <w:rFonts w:asciiTheme="minorHAnsi" w:hAnsiTheme="minorHAnsi" w:cs="Times New Roman"/>
        </w:rPr>
        <w:t>Ponadto w</w:t>
      </w:r>
      <w:r w:rsidR="00D04DAD">
        <w:rPr>
          <w:rFonts w:asciiTheme="minorHAnsi" w:hAnsiTheme="minorHAnsi" w:cs="Times New Roman"/>
        </w:rPr>
        <w:t xml:space="preserve"> ramach działania 1.2 nie </w:t>
      </w:r>
      <w:r>
        <w:rPr>
          <w:rFonts w:asciiTheme="minorHAnsi" w:hAnsiTheme="minorHAnsi" w:cs="Times New Roman"/>
        </w:rPr>
        <w:t>udziela się</w:t>
      </w:r>
      <w:r w:rsidR="00D04DAD">
        <w:rPr>
          <w:rFonts w:asciiTheme="minorHAnsi" w:hAnsiTheme="minorHAnsi" w:cs="Times New Roman"/>
        </w:rPr>
        <w:t xml:space="preserve"> </w:t>
      </w:r>
      <w:r>
        <w:rPr>
          <w:rFonts w:asciiTheme="minorHAnsi" w:hAnsiTheme="minorHAnsi" w:cs="Times New Roman"/>
        </w:rPr>
        <w:t>pomocy publicznej (p</w:t>
      </w:r>
      <w:r w:rsidRPr="001D5FEE">
        <w:rPr>
          <w:rFonts w:asciiTheme="minorHAnsi" w:hAnsiTheme="minorHAnsi" w:cs="Times New Roman"/>
        </w:rPr>
        <w:t>omoc na usługi doradcze na rzecz MŚP</w:t>
      </w:r>
      <w:r>
        <w:rPr>
          <w:rFonts w:asciiTheme="minorHAnsi" w:hAnsiTheme="minorHAnsi" w:cs="Times New Roman"/>
        </w:rPr>
        <w:t>, p</w:t>
      </w:r>
      <w:r w:rsidRPr="001D5FEE">
        <w:rPr>
          <w:rFonts w:asciiTheme="minorHAnsi" w:hAnsiTheme="minorHAnsi" w:cs="Times New Roman"/>
        </w:rPr>
        <w:t>omoc na udział MŚP w targach</w:t>
      </w:r>
      <w:r>
        <w:rPr>
          <w:rFonts w:asciiTheme="minorHAnsi" w:hAnsiTheme="minorHAnsi" w:cs="Times New Roman"/>
        </w:rPr>
        <w:t>)</w:t>
      </w:r>
      <w:r w:rsidR="00D04DAD">
        <w:rPr>
          <w:rFonts w:asciiTheme="minorHAnsi" w:hAnsiTheme="minorHAnsi" w:cs="Times New Roman"/>
        </w:rPr>
        <w:t xml:space="preserve"> </w:t>
      </w:r>
      <w:r>
        <w:rPr>
          <w:rFonts w:asciiTheme="minorHAnsi" w:hAnsiTheme="minorHAnsi" w:cs="Times New Roman"/>
        </w:rPr>
        <w:t xml:space="preserve">na </w:t>
      </w:r>
      <w:r w:rsidR="00D04DAD">
        <w:rPr>
          <w:rFonts w:asciiTheme="minorHAnsi" w:hAnsiTheme="minorHAnsi" w:cs="Times New Roman"/>
        </w:rPr>
        <w:t>działalności wykluczone z możliwości uzyskania dofinansowania</w:t>
      </w:r>
      <w:r>
        <w:rPr>
          <w:rFonts w:asciiTheme="minorHAnsi" w:hAnsiTheme="minorHAnsi" w:cs="Times New Roman"/>
        </w:rPr>
        <w:t>,</w:t>
      </w:r>
      <w:r w:rsidR="00D04DAD">
        <w:rPr>
          <w:rFonts w:asciiTheme="minorHAnsi" w:hAnsiTheme="minorHAnsi" w:cs="Times New Roman"/>
        </w:rPr>
        <w:t xml:space="preserve"> o których mowa w art. 1 ust. 2,</w:t>
      </w:r>
      <w:r w:rsidR="00D04DAD" w:rsidRPr="00D04DAD">
        <w:rPr>
          <w:rFonts w:asciiTheme="minorHAnsi" w:hAnsiTheme="minorHAnsi" w:cs="Times New Roman"/>
        </w:rPr>
        <w:t xml:space="preserve"> 4 i 5 </w:t>
      </w:r>
      <w:r>
        <w:rPr>
          <w:rFonts w:asciiTheme="minorHAnsi" w:hAnsiTheme="minorHAnsi" w:cs="Times New Roman"/>
        </w:rPr>
        <w:t xml:space="preserve">ww. </w:t>
      </w:r>
      <w:r w:rsidR="00D04DAD" w:rsidRPr="00D04DAD">
        <w:rPr>
          <w:rFonts w:asciiTheme="minorHAnsi" w:hAnsiTheme="minorHAnsi" w:cs="Times New Roman"/>
        </w:rPr>
        <w:t>Rozporzą</w:t>
      </w:r>
      <w:r>
        <w:rPr>
          <w:rFonts w:asciiTheme="minorHAnsi" w:hAnsiTheme="minorHAnsi" w:cs="Times New Roman"/>
        </w:rPr>
        <w:t xml:space="preserve">dzenia Komisji (UE) Nr 651/2014, </w:t>
      </w:r>
      <w:r w:rsidRPr="001D5FEE">
        <w:rPr>
          <w:rFonts w:asciiTheme="minorHAnsi" w:hAnsiTheme="minorHAnsi" w:cs="Times New Roman"/>
        </w:rPr>
        <w:t>w szczególności zaś pomocy przyznawanej na działalność związaną z wywozem do państw trzecich lub państw członkowskich, a mianowicie pomocy bezpośrednio związanej z ilością wywożonych produktów, tworzeniem i prowadzeniem sieci dystrybucyjnej lub innymi wydatkami bieżącymi związanymi z prowadzeniem działalności wywozowej.</w:t>
      </w:r>
    </w:p>
    <w:p w14:paraId="61E33AF5" w14:textId="77777777" w:rsidR="00F45CBF" w:rsidRPr="00740688" w:rsidRDefault="00F45CBF" w:rsidP="00740688">
      <w:pPr>
        <w:pStyle w:val="Default"/>
        <w:spacing w:before="120" w:line="276" w:lineRule="auto"/>
        <w:jc w:val="both"/>
        <w:rPr>
          <w:rFonts w:asciiTheme="minorHAnsi" w:hAnsiTheme="minorHAnsi" w:cs="Times New Roman"/>
        </w:rPr>
      </w:pPr>
      <w:r w:rsidRPr="00740688">
        <w:rPr>
          <w:rFonts w:asciiTheme="minorHAnsi" w:hAnsiTheme="minorHAnsi"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likwidację ani budowę elektrowni jądrowych;</w:t>
      </w:r>
    </w:p>
    <w:p w14:paraId="3FF34EA7" w14:textId="7AABBB8E"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inwestycje na rzecz redukcji emisji gazów cieplarnianych pochodzących z listy działań wymienionych w załączniku I do dyrektywy 2003/87/WE;</w:t>
      </w:r>
    </w:p>
    <w:p w14:paraId="741D262B" w14:textId="77777777"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na wytwarzanie, przetwórstwo i wprowadzanie do obrotu tytoniu i wyrobów tytoniowych;</w:t>
      </w:r>
    </w:p>
    <w:p w14:paraId="1D4E4718" w14:textId="5EE7E47D"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color w:val="000000"/>
        </w:rPr>
        <w:t>przedsiębiorstwom w trudnej sytuacji w rozumieniu unijnych przepisów dotyczących pomocy państwa;</w:t>
      </w:r>
    </w:p>
    <w:p w14:paraId="5F0A26C7" w14:textId="013573E5" w:rsidR="00F45CBF" w:rsidRPr="00740688" w:rsidRDefault="00F45CBF" w:rsidP="00065339">
      <w:pPr>
        <w:pStyle w:val="CM4"/>
        <w:numPr>
          <w:ilvl w:val="0"/>
          <w:numId w:val="11"/>
        </w:numPr>
        <w:spacing w:before="60" w:after="60" w:line="276" w:lineRule="auto"/>
        <w:jc w:val="both"/>
        <w:rPr>
          <w:rFonts w:asciiTheme="minorHAnsi" w:hAnsiTheme="minorHAnsi"/>
          <w:color w:val="000000"/>
        </w:rPr>
      </w:pPr>
      <w:r w:rsidRPr="00740688">
        <w:rPr>
          <w:rFonts w:asciiTheme="minorHAnsi" w:hAnsiTheme="minorHAnsi"/>
        </w:rPr>
        <w:t>na inwestycje w infrastrukturę portów lotniczych, chyba że są one związane z ochroną środowiska lub towarzyszą im inwestycje niezbędne do łagodzenia lub ograniczenia ich negatywnego oddziaływania na środowisko.</w:t>
      </w:r>
    </w:p>
    <w:p w14:paraId="4964B664" w14:textId="77777777" w:rsidR="005179D3" w:rsidRPr="00740688" w:rsidRDefault="005179D3" w:rsidP="00740688">
      <w:pPr>
        <w:spacing w:before="120" w:after="120" w:line="276" w:lineRule="auto"/>
        <w:jc w:val="both"/>
        <w:rPr>
          <w:rFonts w:asciiTheme="minorHAnsi" w:hAnsiTheme="minorHAnsi"/>
          <w:b/>
        </w:rPr>
      </w:pPr>
      <w:r w:rsidRPr="00740688">
        <w:rPr>
          <w:rFonts w:asciiTheme="minorHAnsi" w:hAnsiTheme="minorHAnsi"/>
          <w:b/>
        </w:rPr>
        <w:t>Opis rodzaju działalności</w:t>
      </w:r>
    </w:p>
    <w:p w14:paraId="37B5E9C1"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20A00635" w14:textId="361AE1F1" w:rsidR="00740688" w:rsidRPr="00740688" w:rsidRDefault="00740688" w:rsidP="00740688">
      <w:pPr>
        <w:spacing w:before="120" w:after="120" w:line="276" w:lineRule="auto"/>
        <w:jc w:val="both"/>
        <w:rPr>
          <w:rFonts w:asciiTheme="minorHAnsi" w:hAnsiTheme="minorHAnsi"/>
          <w:b/>
        </w:rPr>
      </w:pPr>
      <w:r w:rsidRPr="00740688">
        <w:rPr>
          <w:rFonts w:asciiTheme="minorHAnsi" w:hAnsiTheme="minorHAnsi"/>
          <w:b/>
        </w:rPr>
        <w:t xml:space="preserve">Wpływ projektu na realizację zasad horyzontalnych Unii Europejskiej wymienionych </w:t>
      </w:r>
      <w:r w:rsidRPr="00740688">
        <w:rPr>
          <w:rFonts w:asciiTheme="minorHAnsi" w:hAnsiTheme="minorHAnsi"/>
          <w:b/>
        </w:rPr>
        <w:br/>
        <w:t>w art. 7 i 8 rozporządzenia Parlamentu Europejskiego i Rady (UE) nr 1303/2013</w:t>
      </w:r>
    </w:p>
    <w:p w14:paraId="58D55945" w14:textId="41B50F65" w:rsidR="00AD2576" w:rsidRPr="00740688" w:rsidRDefault="00740688" w:rsidP="000B13AD">
      <w:pPr>
        <w:pStyle w:val="Nagwek6"/>
        <w:spacing w:after="120" w:line="276" w:lineRule="auto"/>
        <w:ind w:left="0" w:firstLine="0"/>
        <w:rPr>
          <w:rFonts w:asciiTheme="minorHAnsi" w:hAnsiTheme="minorHAnsi"/>
          <w:b w:val="0"/>
          <w:sz w:val="24"/>
          <w:szCs w:val="24"/>
        </w:rPr>
      </w:pPr>
      <w:r w:rsidRPr="00740688">
        <w:rPr>
          <w:rFonts w:asciiTheme="minorHAnsi" w:hAnsiTheme="minorHAnsi"/>
          <w:b w:val="0"/>
          <w:sz w:val="24"/>
          <w:szCs w:val="24"/>
        </w:rPr>
        <w:t>W kolejnych polach tabeli należy przedstawić wyczerpujące informacje odnośnie wpływu</w:t>
      </w:r>
      <w:r w:rsidR="00AD2576" w:rsidRPr="00740688">
        <w:rPr>
          <w:rFonts w:asciiTheme="minorHAnsi" w:hAnsiTheme="minorHAnsi"/>
          <w:b w:val="0"/>
          <w:sz w:val="24"/>
          <w:szCs w:val="24"/>
        </w:rPr>
        <w:t xml:space="preserve"> projektu na realizację zasad horyzontalnych Unii Europejskiej wymienionych </w:t>
      </w:r>
      <w:r w:rsidR="00AD2576" w:rsidRPr="00740688">
        <w:rPr>
          <w:rFonts w:asciiTheme="minorHAnsi" w:hAnsiTheme="minorHAnsi"/>
          <w:b w:val="0"/>
          <w:sz w:val="24"/>
          <w:szCs w:val="24"/>
        </w:rPr>
        <w:br/>
        <w:t xml:space="preserve">w art. 7 i 8 </w:t>
      </w:r>
      <w:r w:rsidR="000F615F" w:rsidRPr="00740688">
        <w:rPr>
          <w:rFonts w:asciiTheme="minorHAnsi" w:hAnsiTheme="minorHAnsi"/>
          <w:b w:val="0"/>
          <w:sz w:val="24"/>
          <w:szCs w:val="24"/>
        </w:rPr>
        <w:t>r</w:t>
      </w:r>
      <w:r w:rsidR="00AD2576" w:rsidRPr="00740688">
        <w:rPr>
          <w:rFonts w:asciiTheme="minorHAnsi" w:hAnsiTheme="minorHAnsi"/>
          <w:b w:val="0"/>
          <w:sz w:val="24"/>
          <w:szCs w:val="24"/>
        </w:rPr>
        <w:t>ozporządzenia Parlamentu Europejskiego i Rady (UE) nr 1303/2013</w:t>
      </w:r>
      <w:r w:rsidR="002D3233" w:rsidRPr="00740688">
        <w:rPr>
          <w:rFonts w:asciiTheme="minorHAnsi" w:hAnsiTheme="minorHAnsi"/>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1C3EAA">
        <w:rPr>
          <w:rFonts w:asciiTheme="minorHAnsi" w:hAnsiTheme="minorHAnsi"/>
          <w:b w:val="0"/>
          <w:sz w:val="24"/>
          <w:szCs w:val="24"/>
        </w:rPr>
        <w:t xml:space="preserve"> z późn. zm.</w:t>
      </w:r>
      <w:r w:rsidR="002D3233" w:rsidRPr="00740688">
        <w:rPr>
          <w:rFonts w:asciiTheme="minorHAnsi" w:hAnsiTheme="minorHAnsi"/>
          <w:b w:val="0"/>
          <w:sz w:val="24"/>
          <w:szCs w:val="24"/>
        </w:rPr>
        <w:t>).</w:t>
      </w:r>
    </w:p>
    <w:p w14:paraId="0BCE82D6" w14:textId="4B610B80" w:rsidR="003F0D8E" w:rsidRPr="008D44AD" w:rsidRDefault="003F0D8E" w:rsidP="00AD2576">
      <w:pPr>
        <w:spacing w:after="120" w:line="276" w:lineRule="auto"/>
        <w:jc w:val="both"/>
        <w:rPr>
          <w:rFonts w:asciiTheme="minorHAnsi" w:hAnsiTheme="minorHAnsi"/>
        </w:rPr>
      </w:pPr>
      <w:r w:rsidRPr="008D44AD">
        <w:rPr>
          <w:rFonts w:asciiTheme="minorHAnsi" w:hAnsiTheme="minorHAnsi"/>
        </w:rPr>
        <w:t xml:space="preserve">Zgodnie z </w:t>
      </w:r>
      <w:r w:rsidRPr="008D44AD">
        <w:rPr>
          <w:rFonts w:asciiTheme="minorHAnsi" w:hAnsiTheme="minorHAnsi"/>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8D44AD">
        <w:rPr>
          <w:rFonts w:asciiTheme="minorHAnsi" w:hAnsiTheme="minorHAnsi"/>
        </w:rPr>
        <w:t xml:space="preserve"> </w:t>
      </w:r>
      <w:r w:rsidRPr="008D44AD">
        <w:rPr>
          <w:rFonts w:asciiTheme="minorHAnsi" w:hAnsiTheme="minorHAnsi"/>
          <w:b/>
        </w:rPr>
        <w:t>zasada równości szans i niedyskryminacji</w:t>
      </w:r>
      <w:r w:rsidRPr="008D44AD">
        <w:rPr>
          <w:rFonts w:asciiTheme="minorHAnsi" w:hAnsiTheme="minorHAnsi"/>
        </w:rPr>
        <w:t xml:space="preserve"> oznacza umożliwienie wszystkim osobom – bez względu na płeć, wiek, niepełnosprawność, rasę lub pochodzenie etniczne, wyznawaną religię lub światopogląd, orientację seksualną – sprawiedliwego, pełnego uczestnictwa we wszystkich dziedzinach</w:t>
      </w:r>
      <w:r w:rsidR="008D44AD">
        <w:rPr>
          <w:rFonts w:asciiTheme="minorHAnsi" w:hAnsiTheme="minorHAnsi"/>
        </w:rPr>
        <w:t xml:space="preserve"> życia na jednakowych zasadach.</w:t>
      </w:r>
    </w:p>
    <w:p w14:paraId="03930434" w14:textId="65030131" w:rsidR="00C932DD" w:rsidRDefault="00754058" w:rsidP="00A66E96">
      <w:pPr>
        <w:spacing w:before="120" w:after="120" w:line="276" w:lineRule="auto"/>
        <w:jc w:val="both"/>
        <w:rPr>
          <w:rFonts w:asciiTheme="minorHAnsi" w:hAnsiTheme="minorHAnsi"/>
        </w:rPr>
      </w:pPr>
      <w:r w:rsidRPr="00A7271D">
        <w:rPr>
          <w:rFonts w:asciiTheme="minorHAnsi" w:hAnsiTheme="minorHAnsi"/>
        </w:rPr>
        <w:t xml:space="preserve">We wniosku należy określić, czy projekt będzie spełniał </w:t>
      </w:r>
      <w:r w:rsidRPr="00A7271D">
        <w:rPr>
          <w:rFonts w:asciiTheme="minorHAnsi" w:hAnsiTheme="minorHAnsi"/>
          <w:b/>
        </w:rPr>
        <w:t>zasadę równości szans i niedyskryminacji, w tym dostępności dla osób z niepełnosprawnościami</w:t>
      </w:r>
      <w:r w:rsidRPr="00A7271D">
        <w:rPr>
          <w:rFonts w:asciiTheme="minorHAnsi" w:hAnsiTheme="minorHAnsi"/>
        </w:rPr>
        <w:t xml:space="preserve"> lub będzie w stosunku do niej neutralny, z uwzględnieniem zapisów podrozdziału 5.2 pkt 17 i 18 ww. </w:t>
      </w:r>
      <w:r w:rsidRPr="00A7271D">
        <w:rPr>
          <w:rFonts w:asciiTheme="minorHAnsi" w:hAnsiTheme="minorHAnsi"/>
          <w:i/>
        </w:rPr>
        <w:t>Wytycznych</w:t>
      </w:r>
      <w:r w:rsidRPr="00A7271D">
        <w:rPr>
          <w:rFonts w:asciiTheme="minorHAnsi" w:hAnsiTheme="minorHAnsi"/>
        </w:rPr>
        <w:t xml:space="preserve">. </w:t>
      </w:r>
      <w:r w:rsidR="00B949C0" w:rsidRPr="00A7271D">
        <w:rPr>
          <w:rFonts w:asciiTheme="minorHAnsi" w:hAnsiTheme="minorHAnsi"/>
        </w:rPr>
        <w:t>Należy podać uzasadnienie i informacje wskazujące dlaczego dany projekt spełnia ww. zasadę lub jest w stosunku do niej neutralny.</w:t>
      </w:r>
    </w:p>
    <w:p w14:paraId="5240F8D4"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Neutralny wpływ mogą mieć projekty tylko w wyjątkowych sytuacjach i wymaga 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pkt 15 Wytycznych.</w:t>
      </w:r>
    </w:p>
    <w:p w14:paraId="2196CE89" w14:textId="77777777" w:rsidR="001C3EAA" w:rsidRPr="001C3EAA" w:rsidRDefault="001C3EAA" w:rsidP="000A3473">
      <w:pPr>
        <w:spacing w:before="120" w:line="276" w:lineRule="auto"/>
        <w:jc w:val="both"/>
        <w:rPr>
          <w:rFonts w:asciiTheme="minorHAnsi" w:hAnsiTheme="minorHAnsi"/>
        </w:rPr>
      </w:pPr>
      <w:r w:rsidRPr="001C3EAA">
        <w:rPr>
          <w:rFonts w:asciiTheme="minorHAnsi" w:hAnsiTheme="minorHAnsi"/>
        </w:rPr>
        <w:t>Zgodnie z Wytycznymi, koncepcja uniwersalnego projektowania oparta jest na ośmiu regułach:</w:t>
      </w:r>
    </w:p>
    <w:p w14:paraId="317E185D"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1. Użyteczność dla osób o różnej sprawności,</w:t>
      </w:r>
    </w:p>
    <w:p w14:paraId="4D798346"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2. Elastyczność w użytkowaniu,</w:t>
      </w:r>
    </w:p>
    <w:p w14:paraId="49ADE5F4"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3. Proste i intuicyjne użytkowanie,</w:t>
      </w:r>
    </w:p>
    <w:p w14:paraId="2F5B8D18"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4. Czytelna informacja,</w:t>
      </w:r>
    </w:p>
    <w:p w14:paraId="6640A82F"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5. Tolerancja na błędy,</w:t>
      </w:r>
    </w:p>
    <w:p w14:paraId="59810471"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6. Wygodne użytkowanie bez wysiłku,</w:t>
      </w:r>
    </w:p>
    <w:p w14:paraId="45943612" w14:textId="77777777" w:rsidR="001C3EAA" w:rsidRPr="001C3EAA" w:rsidRDefault="001C3EAA" w:rsidP="000A3473">
      <w:pPr>
        <w:spacing w:line="276" w:lineRule="auto"/>
        <w:jc w:val="both"/>
        <w:rPr>
          <w:rFonts w:asciiTheme="minorHAnsi" w:hAnsiTheme="minorHAnsi"/>
        </w:rPr>
      </w:pPr>
      <w:r w:rsidRPr="001C3EAA">
        <w:rPr>
          <w:rFonts w:asciiTheme="minorHAnsi" w:hAnsiTheme="minorHAnsi"/>
        </w:rPr>
        <w:t>7. Wielkość i przestrzeń odpowiednie dla dostępu i użytkowania,</w:t>
      </w:r>
    </w:p>
    <w:p w14:paraId="61EB3444" w14:textId="77777777" w:rsidR="001C3EAA" w:rsidRPr="001C3EAA" w:rsidRDefault="001C3EAA" w:rsidP="000A3473">
      <w:pPr>
        <w:spacing w:after="120" w:line="276" w:lineRule="auto"/>
        <w:jc w:val="both"/>
        <w:rPr>
          <w:rFonts w:asciiTheme="minorHAnsi" w:hAnsiTheme="minorHAnsi"/>
        </w:rPr>
      </w:pPr>
      <w:r w:rsidRPr="001C3EAA">
        <w:rPr>
          <w:rFonts w:asciiTheme="minorHAnsi" w:hAnsiTheme="minorHAnsi"/>
        </w:rPr>
        <w:t>8. Percepcja równości.</w:t>
      </w:r>
    </w:p>
    <w:p w14:paraId="17410BD8" w14:textId="77777777" w:rsidR="001C3EAA" w:rsidRPr="001C3EAA" w:rsidRDefault="001C3EAA" w:rsidP="001C3EAA">
      <w:pPr>
        <w:spacing w:before="120" w:after="120" w:line="276" w:lineRule="auto"/>
        <w:jc w:val="both"/>
        <w:rPr>
          <w:rFonts w:asciiTheme="minorHAnsi" w:hAnsiTheme="minorHAnsi"/>
        </w:rPr>
      </w:pPr>
      <w:r w:rsidRPr="001C3EAA">
        <w:rPr>
          <w:rFonts w:asciiTheme="minorHAnsi" w:hAnsiTheme="minorHAnsi"/>
        </w:rPr>
        <w:t>Więcej na temat dostępności produktów projektu dla osób z niepełnosprawnościami znajduje się w podręczniku Realizacja zasady równości szans i niedyskryminacji, w tym dostępności dla osób z niepełnosprawnościami dostępnym pod adresem:</w:t>
      </w:r>
    </w:p>
    <w:p w14:paraId="3D4F65E2" w14:textId="3570099A" w:rsidR="001C3EAA" w:rsidRPr="00A7271D" w:rsidRDefault="001C3EAA" w:rsidP="001C3EAA">
      <w:pPr>
        <w:spacing w:before="120" w:after="120" w:line="276" w:lineRule="auto"/>
        <w:jc w:val="both"/>
        <w:rPr>
          <w:rFonts w:asciiTheme="minorHAnsi" w:hAnsiTheme="minorHAnsi"/>
        </w:rPr>
      </w:pPr>
      <w:r w:rsidRPr="001C3EAA">
        <w:rPr>
          <w:rFonts w:asciiTheme="minorHAnsi" w:hAnsiTheme="minorHAnsi"/>
        </w:rPr>
        <w:t>https://www.power.gov.pl/media/24334/wersja_interaktywna.pdf).</w:t>
      </w:r>
    </w:p>
    <w:p w14:paraId="4B8410A3" w14:textId="228EA66A" w:rsidR="00377AFB" w:rsidRPr="00A7271D" w:rsidRDefault="000549B0" w:rsidP="00377AFB">
      <w:pPr>
        <w:spacing w:after="120" w:line="276" w:lineRule="auto"/>
        <w:jc w:val="both"/>
        <w:rPr>
          <w:rFonts w:asciiTheme="minorHAnsi" w:hAnsiTheme="minorHAnsi"/>
        </w:rPr>
      </w:pPr>
      <w:r>
        <w:rPr>
          <w:rFonts w:asciiTheme="minorHAnsi" w:hAnsiTheme="minorHAnsi"/>
        </w:rPr>
        <w:t>Pojęcie „</w:t>
      </w:r>
      <w:r w:rsidRPr="000549B0">
        <w:rPr>
          <w:rFonts w:asciiTheme="minorHAnsi" w:hAnsiTheme="minorHAnsi"/>
          <w:u w:val="single"/>
        </w:rPr>
        <w:t>produkty projektu</w:t>
      </w:r>
      <w:r>
        <w:rPr>
          <w:rFonts w:asciiTheme="minorHAnsi" w:hAnsiTheme="minorHAnsi"/>
        </w:rPr>
        <w:t>” nie powinno być utożsamiane z produktami (wyrobami bądź usługami) wnioskodawcy przeznaczonymi do internacjonalizacji. Przykładowo, produktem projektu może być opracowanie (dokument) podsumowujące wyniki i prezentujące wnioski z analiz przeprowadzonych w ramach wyświadczonej usługi doradczej.</w:t>
      </w:r>
    </w:p>
    <w:p w14:paraId="247F0E11" w14:textId="77777777"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1BE58AC0" w14:textId="03326F29" w:rsidR="00193C68" w:rsidRDefault="00193C68" w:rsidP="00377AFB">
      <w:pPr>
        <w:spacing w:after="120" w:line="276" w:lineRule="auto"/>
        <w:jc w:val="both"/>
        <w:rPr>
          <w:rFonts w:asciiTheme="minorHAnsi" w:hAnsiTheme="minorHAnsi"/>
        </w:rPr>
      </w:pPr>
      <w:r w:rsidRPr="00193C68">
        <w:rPr>
          <w:rFonts w:asciiTheme="minorHAnsi" w:hAnsiTheme="minorHAnsi"/>
        </w:rPr>
        <w:t>Uzasadniając dostępność produktu projektu dla osób niepełnosprawnych należy uwzględnić takie elementy jak specyfika produktu projektu oraz odbiorcy produktu projektu (wnioskodawca/użytkownik zewnętrzny).</w:t>
      </w:r>
    </w:p>
    <w:p w14:paraId="40DF229B" w14:textId="44B207E3" w:rsidR="00193C68" w:rsidRDefault="00193C68" w:rsidP="00377AFB">
      <w:pPr>
        <w:spacing w:after="120" w:line="276" w:lineRule="auto"/>
        <w:jc w:val="both"/>
        <w:rPr>
          <w:rFonts w:asciiTheme="minorHAnsi" w:hAnsiTheme="minorHAnsi"/>
        </w:rPr>
      </w:pPr>
      <w:r w:rsidRPr="00193C68">
        <w:rPr>
          <w:rFonts w:asciiTheme="minorHAnsi" w:hAnsiTheme="minorHAnsi"/>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94B5547" w14:textId="3FA02A39" w:rsidR="00377AFB" w:rsidRPr="00A7271D" w:rsidRDefault="00377AFB" w:rsidP="00377AFB">
      <w:pPr>
        <w:spacing w:after="120" w:line="276" w:lineRule="auto"/>
        <w:jc w:val="both"/>
        <w:rPr>
          <w:rFonts w:asciiTheme="minorHAnsi" w:hAnsiTheme="minorHAnsi"/>
        </w:rPr>
      </w:pPr>
      <w:r w:rsidRPr="00A7271D">
        <w:rPr>
          <w:rFonts w:asciiTheme="minorHAnsi" w:hAnsiTheme="minorHAnsi"/>
        </w:rP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78CC9AE9" w14:textId="3EF5290C" w:rsidR="00B2485E" w:rsidRPr="000549B0" w:rsidRDefault="000B13AD" w:rsidP="000B13AD">
      <w:pPr>
        <w:spacing w:after="120" w:line="276" w:lineRule="auto"/>
        <w:jc w:val="both"/>
        <w:rPr>
          <w:rFonts w:asciiTheme="minorHAnsi" w:hAnsiTheme="minorHAnsi"/>
        </w:rPr>
      </w:pPr>
      <w:r w:rsidRPr="00A7271D">
        <w:rPr>
          <w:rFonts w:asciiTheme="minorHAnsi" w:hAnsiTheme="minorHAnsi"/>
        </w:rPr>
        <w:t>Należy pamiętać, że rekomendację do dofinansowania może uzyskać wyłącznie projekt, który ma co najmniej neutralny wpływ na realizację zasady równości szans i niedyskryminacji.</w:t>
      </w:r>
    </w:p>
    <w:p w14:paraId="2BB49C54"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W kolejnym polu należy określić, czy projekt będzie miał neutralny czy pozytywny wpływ na realizację </w:t>
      </w:r>
      <w:r w:rsidRPr="000549B0">
        <w:rPr>
          <w:rFonts w:asciiTheme="minorHAnsi" w:hAnsiTheme="minorHAnsi"/>
          <w:b/>
        </w:rPr>
        <w:t>zasady równości szans kobiet i mężczyzn</w:t>
      </w:r>
      <w:r w:rsidRPr="000549B0">
        <w:rPr>
          <w:rFonts w:asciiTheme="minorHAnsi" w:hAnsiTheme="minorHAnsi"/>
        </w:rPr>
        <w:t xml:space="preserve">. Należy podać uzasadnienie i informacje wskazujące dlaczego dany projekt spełnia ww. zasadę lub jest w stosunku do niej neutralny. </w:t>
      </w:r>
    </w:p>
    <w:p w14:paraId="4ADE14A3" w14:textId="77777777" w:rsidR="00754058" w:rsidRPr="000549B0" w:rsidRDefault="00754058" w:rsidP="00754058">
      <w:pPr>
        <w:spacing w:after="120" w:line="276" w:lineRule="auto"/>
        <w:jc w:val="both"/>
        <w:rPr>
          <w:rFonts w:asciiTheme="minorHAnsi" w:hAnsiTheme="minorHAnsi"/>
        </w:rPr>
      </w:pPr>
      <w:r w:rsidRPr="000549B0">
        <w:rPr>
          <w:rFonts w:asciiTheme="minorHAnsi" w:hAnsiTheme="minorHAnsi"/>
        </w:rPr>
        <w:t xml:space="preserve">Zgodnie z ww. </w:t>
      </w:r>
      <w:r w:rsidRPr="000549B0">
        <w:rPr>
          <w:rFonts w:asciiTheme="minorHAnsi" w:hAnsiTheme="minorHAnsi"/>
          <w:i/>
        </w:rPr>
        <w:t>Wytycznymi</w:t>
      </w:r>
      <w:r w:rsidRPr="000549B0">
        <w:rPr>
          <w:rFonts w:asciiTheme="minorHAnsi" w:hAnsiTheme="minorHAnsi"/>
        </w:rPr>
        <w:t xml:space="preserve"> </w:t>
      </w:r>
      <w:r w:rsidRPr="000549B0">
        <w:rPr>
          <w:rFonts w:asciiTheme="minorHAnsi" w:hAnsiTheme="minorHAnsi"/>
          <w:b/>
        </w:rPr>
        <w:t>zasada równości szans kobiet i mężczyzn</w:t>
      </w:r>
      <w:r w:rsidRPr="000549B0">
        <w:rPr>
          <w:rFonts w:asciiTheme="minorHAnsi" w:hAnsiTheme="minorHAnsi"/>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0549B0" w:rsidRDefault="00754058" w:rsidP="000B13AD">
      <w:pPr>
        <w:spacing w:after="120" w:line="276" w:lineRule="auto"/>
        <w:jc w:val="both"/>
        <w:rPr>
          <w:rFonts w:asciiTheme="minorHAnsi" w:hAnsiTheme="minorHAnsi"/>
          <w:b/>
        </w:rPr>
      </w:pPr>
      <w:r w:rsidRPr="000549B0">
        <w:rPr>
          <w:rFonts w:asciiTheme="minorHAnsi" w:hAnsiTheme="minorHAnsi"/>
        </w:rPr>
        <w:t xml:space="preserve">Należy pamiętać, że projekt, aby mógł być wybrany do dofinansowania, musi mieć co najmniej neutralny wpływ na realizację </w:t>
      </w:r>
      <w:r w:rsidRPr="002E2B77">
        <w:rPr>
          <w:rFonts w:asciiTheme="minorHAnsi" w:hAnsiTheme="minorHAnsi"/>
        </w:rPr>
        <w:t>zasady równości szans kobiet i mężczyzn</w:t>
      </w:r>
      <w:r w:rsidRPr="000549B0">
        <w:rPr>
          <w:rFonts w:asciiTheme="minorHAnsi" w:hAnsiTheme="minorHAnsi"/>
        </w:rPr>
        <w:t>.</w:t>
      </w:r>
    </w:p>
    <w:p w14:paraId="20D240D2" w14:textId="77777777" w:rsidR="00B949C0" w:rsidRPr="000549B0" w:rsidRDefault="00B949C0" w:rsidP="00B949C0">
      <w:pPr>
        <w:pStyle w:val="Nagwek6"/>
        <w:spacing w:after="120" w:line="276" w:lineRule="auto"/>
        <w:ind w:left="0" w:firstLine="0"/>
        <w:rPr>
          <w:rFonts w:asciiTheme="minorHAnsi" w:hAnsiTheme="minorHAnsi"/>
          <w:b w:val="0"/>
          <w:i/>
          <w:sz w:val="24"/>
          <w:szCs w:val="24"/>
        </w:rPr>
      </w:pPr>
      <w:r w:rsidRPr="000549B0">
        <w:rPr>
          <w:rFonts w:asciiTheme="minorHAnsi" w:hAnsiTheme="minorHAnsi"/>
          <w:b w:val="0"/>
          <w:sz w:val="24"/>
          <w:szCs w:val="24"/>
        </w:rPr>
        <w:t xml:space="preserve">W kolejnym polu należy określić, czy projekt będzie miał neutralny czy pozytywny wpływ na realizację </w:t>
      </w:r>
      <w:r w:rsidRPr="000549B0">
        <w:rPr>
          <w:rFonts w:asciiTheme="minorHAnsi" w:hAnsiTheme="minorHAnsi"/>
          <w:sz w:val="24"/>
          <w:szCs w:val="24"/>
        </w:rPr>
        <w:t>zasady zrównoważonego rozwoju</w:t>
      </w:r>
      <w:r w:rsidRPr="000549B0">
        <w:rPr>
          <w:rFonts w:asciiTheme="minorHAnsi" w:hAnsiTheme="minorHAnsi"/>
          <w:b w:val="0"/>
          <w:sz w:val="24"/>
          <w:szCs w:val="24"/>
        </w:rPr>
        <w:t xml:space="preserve">, o której mowa w </w:t>
      </w:r>
      <w:r w:rsidRPr="000549B0">
        <w:rPr>
          <w:rFonts w:asciiTheme="minorHAnsi" w:hAnsiTheme="minorHAnsi"/>
          <w:sz w:val="24"/>
          <w:szCs w:val="24"/>
        </w:rPr>
        <w:t xml:space="preserve">art. 8 </w:t>
      </w:r>
      <w:r w:rsidR="000F615F" w:rsidRPr="000549B0">
        <w:rPr>
          <w:rFonts w:asciiTheme="minorHAnsi" w:hAnsiTheme="minorHAnsi"/>
          <w:sz w:val="24"/>
          <w:szCs w:val="24"/>
        </w:rPr>
        <w:t>r</w:t>
      </w:r>
      <w:r w:rsidRPr="000549B0">
        <w:rPr>
          <w:rFonts w:asciiTheme="minorHAnsi" w:hAnsiTheme="minorHAnsi"/>
          <w:sz w:val="24"/>
          <w:szCs w:val="24"/>
        </w:rPr>
        <w:t>ozporządzenia Parlamentu Europejskiego i Rady (UE) nr 1303/2013</w:t>
      </w:r>
      <w:r w:rsidRPr="000549B0">
        <w:rPr>
          <w:rFonts w:asciiTheme="minorHAnsi" w:hAnsiTheme="minorHAnsi"/>
          <w:b w:val="0"/>
          <w:sz w:val="24"/>
          <w:szCs w:val="24"/>
        </w:rPr>
        <w:t xml:space="preserve">. Należy podać uzasadnienie i informacje wskazujące dlaczego dany projekt spełnia ww. zasadę lub jest w stosunku do niej neutralny. </w:t>
      </w:r>
    </w:p>
    <w:p w14:paraId="3D0D7AFA"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Zgodnie z art. 8 </w:t>
      </w:r>
      <w:r w:rsidR="000F615F" w:rsidRPr="000549B0">
        <w:rPr>
          <w:rFonts w:asciiTheme="minorHAnsi" w:hAnsiTheme="minorHAnsi"/>
        </w:rPr>
        <w:t>r</w:t>
      </w:r>
      <w:r w:rsidRPr="000549B0">
        <w:rPr>
          <w:rFonts w:asciiTheme="minorHAnsi" w:hAnsiTheme="minorHAnsi"/>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933959F" w14:textId="77777777" w:rsidR="00611012" w:rsidRPr="000549B0" w:rsidRDefault="00611012" w:rsidP="00611012">
      <w:pPr>
        <w:spacing w:after="120" w:line="276" w:lineRule="auto"/>
        <w:jc w:val="both"/>
        <w:rPr>
          <w:rFonts w:asciiTheme="minorHAnsi" w:hAnsiTheme="minorHAnsi"/>
        </w:rPr>
      </w:pPr>
      <w:r w:rsidRPr="000549B0">
        <w:rPr>
          <w:rFonts w:asciiTheme="minorHAnsi" w:hAnsi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D5F77E2" w14:textId="77777777" w:rsidR="00B949C0" w:rsidRPr="000549B0" w:rsidRDefault="00B949C0" w:rsidP="00611012">
      <w:pPr>
        <w:spacing w:after="120" w:line="276" w:lineRule="auto"/>
        <w:jc w:val="both"/>
        <w:rPr>
          <w:rFonts w:asciiTheme="minorHAnsi" w:hAnsiTheme="minorHAnsi"/>
        </w:rPr>
      </w:pPr>
      <w:r w:rsidRPr="000549B0">
        <w:rPr>
          <w:rFonts w:asciiTheme="minorHAnsi" w:hAnsiTheme="minorHAnsi"/>
        </w:rPr>
        <w:t>Należy pamiętać, że rekomendację do dofinansowania może uzyskać wyłącznie projekt, który ma co najmniej neutralny wpływ na ww. zasadę.</w:t>
      </w:r>
    </w:p>
    <w:p w14:paraId="24A8EE16" w14:textId="77777777" w:rsidR="00802D54" w:rsidRPr="000549B0" w:rsidRDefault="00802D54" w:rsidP="001D6E3B">
      <w:pPr>
        <w:spacing w:after="120" w:line="276" w:lineRule="auto"/>
        <w:jc w:val="both"/>
        <w:rPr>
          <w:rFonts w:asciiTheme="minorHAnsi" w:hAnsiTheme="minorHAnsi"/>
          <w:b/>
        </w:rPr>
      </w:pPr>
      <w:r w:rsidRPr="000549B0">
        <w:rPr>
          <w:rFonts w:asciiTheme="minorHAnsi" w:hAnsiTheme="minorHAnsi"/>
          <w:b/>
        </w:rPr>
        <w:t>Projekt wpisuje się w zakres Regionalnych Inteligentnych Specjalizacji (RIS) wspólnych dla co najmniej dwóch województw z Polski Wschodniej</w:t>
      </w:r>
    </w:p>
    <w:p w14:paraId="7FC28B91" w14:textId="4881CD3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(produkt lub usługa wnioskodawcy, której dotyczy projekt)</w:t>
      </w:r>
      <w:r w:rsidRPr="000549B0">
        <w:rPr>
          <w:rFonts w:asciiTheme="minorHAnsi" w:hAnsiTheme="minorHAnsi"/>
        </w:rPr>
        <w:t xml:space="preserve"> wpisuje się we wspólne obszary Regionalnych Inteligentnych Specjalizacji województw Polski Wschodniej. </w:t>
      </w:r>
    </w:p>
    <w:p w14:paraId="6571481D" w14:textId="7777777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W przypadku zaznaczenia opcji „TAK”, wnioskodawca wybiera wspólny obszar lub obszary RIS</w:t>
      </w:r>
      <w:r w:rsidR="00177E8C" w:rsidRPr="000549B0">
        <w:rPr>
          <w:rFonts w:asciiTheme="minorHAnsi" w:hAnsiTheme="minorHAnsi"/>
        </w:rPr>
        <w:t>,</w:t>
      </w:r>
      <w:r w:rsidRPr="000549B0">
        <w:rPr>
          <w:rFonts w:asciiTheme="minorHAnsi" w:hAnsiTheme="minorHAnsi"/>
        </w:rPr>
        <w:t xml:space="preserve"> w który (które) wpisuje się przedmiot projektu z listy wybieranej obejmującej następujące pozycje:</w:t>
      </w:r>
    </w:p>
    <w:p w14:paraId="45E865EA"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7F9A92A1"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67F81569"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5A3EC7"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282725C5"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00E0C95E"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4A99C39C" w14:textId="77777777" w:rsidR="00E52F79" w:rsidRPr="000549B0" w:rsidRDefault="00E52F79" w:rsidP="00065339">
      <w:pPr>
        <w:widowControl w:val="0"/>
        <w:numPr>
          <w:ilvl w:val="0"/>
          <w:numId w:val="7"/>
        </w:numPr>
        <w:suppressAutoHyphens/>
        <w:autoSpaceDN w:val="0"/>
        <w:spacing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7F214D0" w14:textId="03EFB64B"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 xml:space="preserve">Następnie należy uzasadnić, w jaki sposób projekt, wpisuje się w wybrany obszar. Informacje dotyczące obszarów Regionalnych Inteligentnych Specjalizacjach wspólnych co najmniej dla dwóch województw Polski Wschodniej dostępne są pod adresem </w:t>
      </w:r>
      <w:hyperlink r:id="rId15" w:history="1">
        <w:r w:rsidR="00DA355D">
          <w:rPr>
            <w:rFonts w:asciiTheme="minorHAnsi" w:hAnsiTheme="minorHAnsi"/>
          </w:rPr>
          <w:t>http://popw.parp.gov.pl/</w:t>
        </w:r>
      </w:hyperlink>
      <w:r w:rsidR="000A14E8" w:rsidRPr="000549B0">
        <w:rPr>
          <w:rFonts w:asciiTheme="minorHAnsi" w:hAnsiTheme="minorHAnsi"/>
        </w:rPr>
        <w:t xml:space="preserve"> (w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p>
    <w:p w14:paraId="6D152608"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5F610321"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27C1FD81"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582702A5"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000204B8" w14:textId="77777777" w:rsidR="009F58AE" w:rsidRPr="0013326A"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13326A">
        <w:rPr>
          <w:rFonts w:asciiTheme="minorHAnsi" w:hAnsiTheme="minorHAnsi"/>
          <w:i w:val="0"/>
          <w:sz w:val="24"/>
          <w:szCs w:val="24"/>
        </w:rPr>
        <w:t>WSKAŹNIKI</w:t>
      </w:r>
    </w:p>
    <w:p w14:paraId="687BB2C0" w14:textId="27852CD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52EEA829" w14:textId="695D066A" w:rsidR="000C2388" w:rsidRPr="003C5DEC" w:rsidRDefault="000C2388" w:rsidP="009B4297">
      <w:pPr>
        <w:spacing w:before="120" w:line="276" w:lineRule="auto"/>
        <w:jc w:val="both"/>
      </w:pPr>
      <w:r w:rsidRPr="00D25413">
        <w:rPr>
          <w:rFonts w:asciiTheme="minorHAnsi" w:hAnsiTheme="minorHAnsi"/>
          <w:b/>
        </w:rPr>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 xml:space="preserve">wykazane najpóźniej we wniosku o płatność końcową. Dla </w:t>
      </w:r>
      <w:r w:rsidR="00D25413" w:rsidRPr="00D25413">
        <w:rPr>
          <w:rFonts w:asciiTheme="minorHAnsi" w:hAnsiTheme="minorHAnsi"/>
        </w:rPr>
        <w:t>I</w:t>
      </w:r>
      <w:r w:rsidR="001C69CE" w:rsidRPr="00D25413">
        <w:rPr>
          <w:rFonts w:asciiTheme="minorHAnsi" w:hAnsiTheme="minorHAnsi"/>
        </w:rPr>
        <w:t xml:space="preserve">I </w:t>
      </w:r>
      <w:r w:rsidRPr="00D25413">
        <w:rPr>
          <w:rFonts w:asciiTheme="minorHAnsi" w:hAnsiTheme="minorHAnsi"/>
        </w:rPr>
        <w:t>Etapu działania 1.</w:t>
      </w:r>
      <w:r w:rsidR="00993669" w:rsidRPr="00D25413">
        <w:rPr>
          <w:rFonts w:asciiTheme="minorHAnsi" w:hAnsiTheme="minorHAnsi"/>
        </w:rPr>
        <w:t xml:space="preserve">2 </w:t>
      </w:r>
      <w:r w:rsidRPr="00D25413">
        <w:rPr>
          <w:rFonts w:asciiTheme="minorHAnsi" w:hAnsiTheme="minorHAnsi"/>
        </w:rPr>
        <w:t>został</w:t>
      </w:r>
      <w:r w:rsidR="004C507B" w:rsidRPr="00D25413">
        <w:rPr>
          <w:rFonts w:asciiTheme="minorHAnsi" w:hAnsiTheme="minorHAnsi"/>
        </w:rPr>
        <w:t>y</w:t>
      </w:r>
      <w:r w:rsidRPr="00D25413">
        <w:rPr>
          <w:rFonts w:asciiTheme="minorHAnsi" w:hAnsiTheme="minorHAnsi"/>
        </w:rPr>
        <w:t xml:space="preserve"> przyjęte następujące wskaźniki produktu:</w:t>
      </w:r>
    </w:p>
    <w:p w14:paraId="6BFED704" w14:textId="69104AFB" w:rsidR="000C2388" w:rsidRPr="008A22EF" w:rsidRDefault="000C2388" w:rsidP="00065339">
      <w:pPr>
        <w:numPr>
          <w:ilvl w:val="0"/>
          <w:numId w:val="8"/>
        </w:numPr>
        <w:spacing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18CA73F" w14:textId="351CE57B" w:rsidR="00BB49D2" w:rsidRPr="008A22EF" w:rsidRDefault="000C2388"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26398459" w14:textId="309C745B" w:rsidR="00BB49D2" w:rsidRPr="008A22EF" w:rsidRDefault="00BB49D2" w:rsidP="00065339">
      <w:pPr>
        <w:pStyle w:val="Akapitzlist"/>
        <w:numPr>
          <w:ilvl w:val="0"/>
          <w:numId w:val="8"/>
        </w:numPr>
        <w:suppressAutoHyphens/>
        <w:spacing w:line="276" w:lineRule="auto"/>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73B92011" w14:textId="23110A33" w:rsidR="007D6A37" w:rsidRDefault="007D6A37"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67053E4B" w14:textId="20100EB5" w:rsidR="008A22EF" w:rsidRPr="007D6A37" w:rsidRDefault="00BB49D2" w:rsidP="007D6A37">
      <w:pPr>
        <w:pStyle w:val="Akapitzlist"/>
        <w:numPr>
          <w:ilvl w:val="0"/>
          <w:numId w:val="8"/>
        </w:numPr>
        <w:suppressAutoHyphens/>
        <w:spacing w:line="276" w:lineRule="auto"/>
        <w:rPr>
          <w:rFonts w:asciiTheme="minorHAnsi" w:hAnsiTheme="minorHAnsi"/>
        </w:rPr>
      </w:pPr>
      <w:r w:rsidRPr="007D6A37">
        <w:rPr>
          <w:rFonts w:asciiTheme="minorHAnsi" w:hAnsiTheme="minorHAnsi"/>
        </w:rPr>
        <w:t>Inwestycje prywatne uzupełniające wsparcie publiczne dla przedsiębiorstw (dotacje)</w:t>
      </w:r>
      <w:r w:rsidR="00AC0BCD" w:rsidRPr="007D6A37">
        <w:rPr>
          <w:rFonts w:asciiTheme="minorHAnsi" w:hAnsiTheme="minorHAnsi"/>
        </w:rPr>
        <w:t>.</w:t>
      </w:r>
      <w:bookmarkStart w:id="6" w:name="_GoBack"/>
      <w:bookmarkEnd w:id="6"/>
    </w:p>
    <w:p w14:paraId="4A3CFE32" w14:textId="1F596B6A" w:rsidR="000C2388" w:rsidRPr="009B4297" w:rsidRDefault="000C2388" w:rsidP="009B4297">
      <w:pPr>
        <w:spacing w:before="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 xml:space="preserve">wskaźników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r w:rsidR="009B4297">
        <w:rPr>
          <w:rFonts w:asciiTheme="minorHAnsi" w:hAnsiTheme="minorHAnsi"/>
        </w:rPr>
        <w:t>”</w:t>
      </w:r>
      <w:r w:rsidR="00E4674E" w:rsidRPr="009B4297">
        <w:rPr>
          <w:rFonts w:asciiTheme="minorHAnsi" w:hAnsiTheme="minorHAnsi"/>
        </w:rPr>
        <w:t xml:space="preserve"> przyjęta zostanie kwota środków własnych ponoszonych przez przedsiębiorstwo w związku z realizacją projektu, tj. różnica pomiędzy całkowitą kwotą wydatków ogółem, a dofinansowaniem.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20F09BD5" w14:textId="77777777" w:rsidR="000C2388" w:rsidRPr="001D3DCD" w:rsidRDefault="000C2388" w:rsidP="000C2388">
      <w:pPr>
        <w:spacing w:line="276" w:lineRule="auto"/>
        <w:jc w:val="both"/>
        <w:rPr>
          <w:rFonts w:asciiTheme="minorHAnsi" w:hAnsiTheme="minorHAnsi"/>
          <w:b/>
        </w:rPr>
      </w:pPr>
    </w:p>
    <w:p w14:paraId="11226228" w14:textId="77777777" w:rsidR="0062063B" w:rsidRDefault="000C2388" w:rsidP="001D3DCD">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p>
    <w:p w14:paraId="314ECD0C" w14:textId="59CF9EF3" w:rsidR="001D3DCD" w:rsidRPr="001D3DCD" w:rsidRDefault="00B20E41" w:rsidP="001D3DCD">
      <w:pPr>
        <w:spacing w:line="276" w:lineRule="auto"/>
        <w:jc w:val="both"/>
        <w:rPr>
          <w:rFonts w:asciiTheme="minorHAnsi" w:hAnsiTheme="minorHAnsi"/>
        </w:rPr>
      </w:pPr>
      <w:r>
        <w:rPr>
          <w:rFonts w:asciiTheme="minorHAnsi" w:hAnsiTheme="minorHAnsi"/>
        </w:rPr>
        <w:t>W</w:t>
      </w:r>
      <w:r w:rsidR="001D3DCD" w:rsidRPr="001D3DCD">
        <w:rPr>
          <w:rFonts w:asciiTheme="minorHAnsi" w:hAnsiTheme="minorHAnsi"/>
        </w:rPr>
        <w:t>skaźnikami rezultatu II Etapu działania 1.2 są:</w:t>
      </w:r>
    </w:p>
    <w:p w14:paraId="371D1097" w14:textId="77777777" w:rsidR="001D3DCD" w:rsidRPr="001D3DCD" w:rsidRDefault="001D3DCD" w:rsidP="001D3DCD">
      <w:pPr>
        <w:pStyle w:val="Akapitzlist"/>
        <w:numPr>
          <w:ilvl w:val="0"/>
          <w:numId w:val="9"/>
        </w:numPr>
        <w:suppressAutoHyphens/>
        <w:spacing w:line="276" w:lineRule="auto"/>
        <w:contextualSpacing w:val="0"/>
        <w:jc w:val="both"/>
        <w:rPr>
          <w:rFonts w:asciiTheme="minorHAnsi" w:eastAsia="Calibri" w:hAnsiTheme="minorHAnsi"/>
        </w:rPr>
      </w:pPr>
      <w:r w:rsidRPr="001D3DCD">
        <w:rPr>
          <w:rFonts w:asciiTheme="minorHAnsi" w:eastAsia="Calibri" w:hAnsiTheme="minorHAnsi"/>
        </w:rPr>
        <w:t>Liczba przygotowanych do wdrożenia modeli biznesowych internacjonalizacji</w:t>
      </w:r>
    </w:p>
    <w:p w14:paraId="7112326A" w14:textId="77777777" w:rsidR="001D3DCD" w:rsidRPr="001D3DCD" w:rsidRDefault="001D3DCD" w:rsidP="001D3DCD">
      <w:pPr>
        <w:pStyle w:val="Akapitzlist"/>
        <w:numPr>
          <w:ilvl w:val="0"/>
          <w:numId w:val="9"/>
        </w:numPr>
        <w:suppressAutoHyphens/>
        <w:spacing w:line="276" w:lineRule="auto"/>
        <w:contextualSpacing w:val="0"/>
        <w:jc w:val="both"/>
        <w:rPr>
          <w:rFonts w:asciiTheme="minorHAnsi" w:hAnsiTheme="minorHAnsi"/>
        </w:rPr>
      </w:pPr>
      <w:r w:rsidRPr="001D3DCD">
        <w:rPr>
          <w:rFonts w:asciiTheme="minorHAnsi" w:eastAsia="Calibri" w:hAnsiTheme="minorHAnsi"/>
        </w:rPr>
        <w:t>Liczba nowych rynków (krajów), na których wnioskodawca osiągnął gotowość do rozpoczęcia sprzedaży produktów</w:t>
      </w:r>
      <w:r w:rsidRPr="001D3DCD">
        <w:rPr>
          <w:rFonts w:asciiTheme="minorHAnsi" w:hAnsiTheme="minorHAnsi"/>
        </w:rPr>
        <w:t xml:space="preserve"> </w:t>
      </w:r>
    </w:p>
    <w:p w14:paraId="62250A3C" w14:textId="6F5E8642" w:rsidR="001D3DCD" w:rsidRDefault="0036606A" w:rsidP="001D3DCD">
      <w:pPr>
        <w:suppressAutoHyphens/>
        <w:spacing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osiągniecia wartości docelowej wskaźnika 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Wartość docelowa pierwszego z ww. wskaźników będzie równa 1</w:t>
      </w:r>
      <w:r w:rsidR="00F94323">
        <w:rPr>
          <w:rFonts w:asciiTheme="minorHAnsi" w:hAnsiTheme="minorHAnsi"/>
        </w:rPr>
        <w:t xml:space="preserve"> (co wyraża całkowitą gotowość beneficjenta </w:t>
      </w:r>
      <w:r w:rsidR="00DC17E6">
        <w:rPr>
          <w:rFonts w:asciiTheme="minorHAnsi" w:hAnsiTheme="minorHAnsi"/>
        </w:rPr>
        <w:t>do wdrożenia modelu biznesowego</w:t>
      </w:r>
      <w:r w:rsidR="00F94323">
        <w:rPr>
          <w:rFonts w:asciiTheme="minorHAnsi" w:hAnsiTheme="minorHAnsi"/>
        </w:rPr>
        <w:t>)</w:t>
      </w:r>
      <w:r w:rsidR="001D3DCD" w:rsidRPr="001D3DCD">
        <w:rPr>
          <w:rFonts w:asciiTheme="minorHAnsi" w:hAnsiTheme="minorHAnsi"/>
        </w:rPr>
        <w:t>. Dane w ww. polach o zdefiniowanych wartościach zostaną wygenerowane automatycznie.</w:t>
      </w:r>
    </w:p>
    <w:p w14:paraId="60845EC5" w14:textId="40FD115B" w:rsidR="00F94323" w:rsidRPr="001D3DCD" w:rsidRDefault="00F94323" w:rsidP="001D3DCD">
      <w:pPr>
        <w:suppressAutoHyphens/>
        <w:spacing w:line="276" w:lineRule="auto"/>
        <w:jc w:val="both"/>
        <w:rPr>
          <w:rFonts w:asciiTheme="minorHAnsi" w:hAnsiTheme="minorHAnsi"/>
        </w:rPr>
      </w:pPr>
      <w:r>
        <w:rPr>
          <w:rFonts w:asciiTheme="minorHAnsi" w:hAnsiTheme="minorHAnsi"/>
        </w:rPr>
        <w:t xml:space="preserve">Dla  wskaźników rezultatu należy przedstawić </w:t>
      </w:r>
      <w:r w:rsidRPr="0062063B">
        <w:rPr>
          <w:rFonts w:asciiTheme="minorHAnsi" w:hAnsiTheme="minorHAnsi"/>
          <w:b/>
        </w:rPr>
        <w:t>opis metodologii wyliczenia wskaźnika oraz sposobu weryfikacji osiągnięcia zaplanowanych wartości wskaźnika</w:t>
      </w:r>
      <w:r>
        <w:rPr>
          <w:rFonts w:asciiTheme="minorHAnsi" w:hAnsiTheme="minorHAnsi"/>
        </w:rPr>
        <w:t>. W odniesieniu do wskaźnika „</w:t>
      </w:r>
      <w:r w:rsidRPr="001D3DCD">
        <w:rPr>
          <w:rFonts w:asciiTheme="minorHAnsi" w:eastAsia="Calibri" w:hAnsiTheme="minorHAnsi"/>
        </w:rPr>
        <w:t>Liczba przygotowanych do wdrożenia modeli biznesowych internacjonalizacji</w:t>
      </w:r>
      <w:r>
        <w:rPr>
          <w:rFonts w:asciiTheme="minorHAnsi" w:hAnsiTheme="minorHAnsi"/>
        </w:rPr>
        <w:t>” wymagane jest aby opis określał precyzyjnie wszystkie elementy zaplanowanego do wdrożenia modelu biznesowego, których wdrożenie warunkuje możliwość prowadzenia sprzedaży produktów przeznaczonych do internacjonalizacji na rynkach docelowych (np. konieczność uzyskania stosownych pozwoleń czy certyfikatów, przygotowanie opakowań, uzyskanie ochrony znaków towarowych, rejestracja oddziału  firmy na rynku docelowym, pozyskanie partnera odpowiedzialnego na serwis produktów na rynku docelowym, ect.). Zbiór tych elementów powinien być kompletny i wynikać wprost z zatwierdzonego Modelu biznesowego internacjonalizacji, który był produktem projektu zrealizowanego przez Wnioskodawcę w I Etapie działania. Weryfikacja osiągnięcia wskaźnika, po zakończeniu realizacji projektu, będzie polegała przede wszystkim na sprawdzeniu czy zadeklarowane elementy modelu biznesowego, niezbędne do jego wdrożenia, zostały faktycznie przygotowane do rozpoczęcia sprzedaży produktów na rynku docelowym.</w:t>
      </w:r>
    </w:p>
    <w:p w14:paraId="1E4211C3" w14:textId="0E7C8673" w:rsidR="00666297" w:rsidRPr="004C615E" w:rsidRDefault="00666297" w:rsidP="00AA3F25">
      <w:pPr>
        <w:pStyle w:val="Akapitzlist"/>
        <w:numPr>
          <w:ilvl w:val="0"/>
          <w:numId w:val="34"/>
        </w:numPr>
        <w:spacing w:after="120" w:line="276" w:lineRule="auto"/>
        <w:ind w:left="426" w:hanging="426"/>
        <w:contextualSpacing w:val="0"/>
        <w:jc w:val="both"/>
        <w:rPr>
          <w:rFonts w:cs="Calibri"/>
          <w:b/>
        </w:rPr>
      </w:pPr>
    </w:p>
    <w:p w14:paraId="7FC3E1DC" w14:textId="17DCFF17" w:rsidR="00666297" w:rsidRDefault="00666297" w:rsidP="00865E68">
      <w:pPr>
        <w:spacing w:line="276" w:lineRule="auto"/>
        <w:jc w:val="both"/>
        <w:rPr>
          <w:rFonts w:asciiTheme="minorHAnsi" w:hAnsiTheme="minorHAnsi"/>
        </w:rPr>
      </w:pPr>
      <w:r w:rsidRPr="00865E68">
        <w:rPr>
          <w:rFonts w:asciiTheme="minorHAnsi" w:hAnsiTheme="minorHAnsi"/>
        </w:rPr>
        <w:t xml:space="preserve">Ponadto wnioskodawca obowiązkowo </w:t>
      </w:r>
      <w:r w:rsidR="00847EB1">
        <w:rPr>
          <w:rFonts w:asciiTheme="minorHAnsi" w:hAnsiTheme="minorHAnsi"/>
        </w:rPr>
        <w:t>sprawozdaje</w:t>
      </w:r>
      <w:r w:rsidRPr="00865E68">
        <w:rPr>
          <w:rFonts w:asciiTheme="minorHAnsi" w:hAnsiTheme="minorHAnsi"/>
        </w:rPr>
        <w:t xml:space="preserve"> wskaźniki </w:t>
      </w:r>
      <w:r w:rsidR="00847EB1">
        <w:rPr>
          <w:rFonts w:asciiTheme="minorHAnsi" w:hAnsiTheme="minorHAnsi"/>
        </w:rPr>
        <w:t>horyzontalne</w:t>
      </w:r>
      <w:r w:rsidRPr="00865E68">
        <w:rPr>
          <w:rFonts w:asciiTheme="minorHAnsi" w:hAnsiTheme="minorHAnsi"/>
        </w:rPr>
        <w:t xml:space="preserve"> o charakterze informacyjnym </w:t>
      </w:r>
      <w:r w:rsidR="00F94323">
        <w:rPr>
          <w:rFonts w:asciiTheme="minorHAnsi" w:hAnsiTheme="minorHAnsi"/>
        </w:rPr>
        <w:t>(</w:t>
      </w:r>
      <w:r w:rsidR="00F94323" w:rsidRPr="00F94323">
        <w:rPr>
          <w:rFonts w:asciiTheme="minorHAnsi" w:hAnsiTheme="minorHAnsi"/>
          <w:b/>
        </w:rPr>
        <w:t>wskaźniki informacyjne</w:t>
      </w:r>
      <w:r w:rsidR="00F94323">
        <w:rPr>
          <w:rFonts w:asciiTheme="minorHAnsi" w:hAnsiTheme="minorHAnsi"/>
        </w:rPr>
        <w:t xml:space="preserve">) </w:t>
      </w:r>
      <w:r w:rsidRPr="00865E68">
        <w:rPr>
          <w:rFonts w:asciiTheme="minorHAnsi" w:hAnsiTheme="minorHAnsi"/>
        </w:rPr>
        <w:t>odnoszące się do kwestii zatrudnienia</w:t>
      </w:r>
      <w:r w:rsidR="00847EB1">
        <w:rPr>
          <w:rFonts w:asciiTheme="minorHAnsi" w:hAnsiTheme="minorHAnsi"/>
        </w:rPr>
        <w:t xml:space="preserve"> </w:t>
      </w:r>
      <w:r w:rsidR="00847EB1">
        <w:rPr>
          <w:rFonts w:asciiTheme="minorHAnsi" w:eastAsia="Calibri" w:hAnsiTheme="minorHAnsi"/>
        </w:rPr>
        <w:t>(w wartościach ogółem oraz w podziale na kobiety i mężczyzn)</w:t>
      </w:r>
      <w:r w:rsidRPr="00865E68">
        <w:rPr>
          <w:rFonts w:asciiTheme="minorHAnsi" w:hAnsiTheme="minorHAnsi"/>
        </w:rPr>
        <w:t>, tj:</w:t>
      </w:r>
    </w:p>
    <w:p w14:paraId="520A5795" w14:textId="1D81AC94"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16D25132" w14:textId="3189AF1D" w:rsidR="00847EB1" w:rsidRDefault="00847EB1" w:rsidP="00865E68">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12B1D759" w14:textId="1357D4B8" w:rsidR="004C615E" w:rsidRDefault="00847EB1" w:rsidP="004C615E">
      <w:pPr>
        <w:pStyle w:val="Akapitzlist"/>
        <w:numPr>
          <w:ilvl w:val="0"/>
          <w:numId w:val="9"/>
        </w:numPr>
        <w:suppressAutoHyphens/>
        <w:spacing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2B885A81" w14:textId="2CF7F887" w:rsidR="004C615E" w:rsidRPr="004C615E" w:rsidRDefault="0036606A" w:rsidP="004C615E">
      <w:pPr>
        <w:suppressAutoHyphens/>
        <w:spacing w:before="120" w:line="276" w:lineRule="auto"/>
        <w:jc w:val="both"/>
        <w:rPr>
          <w:rFonts w:asciiTheme="minorHAnsi" w:eastAsia="Calibri" w:hAnsiTheme="minorHAnsi"/>
        </w:rPr>
      </w:pPr>
      <w:r w:rsidRPr="00865E68">
        <w:rPr>
          <w:rFonts w:asciiTheme="minorHAnsi" w:hAnsiTheme="minorHAnsi"/>
        </w:rPr>
        <w:t xml:space="preserve">Wartość </w:t>
      </w:r>
      <w:r>
        <w:rPr>
          <w:rFonts w:asciiTheme="minorHAnsi" w:hAnsiTheme="minorHAnsi"/>
        </w:rPr>
        <w:t xml:space="preserve">powyższych </w:t>
      </w:r>
      <w:r w:rsidRPr="00865E68">
        <w:rPr>
          <w:rFonts w:asciiTheme="minorHAnsi" w:hAnsiTheme="minorHAnsi"/>
        </w:rPr>
        <w:t>w</w:t>
      </w:r>
      <w:r>
        <w:rPr>
          <w:rFonts w:asciiTheme="minorHAnsi" w:hAnsiTheme="minorHAnsi"/>
        </w:rPr>
        <w:t>skaźników informacyjnych</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 xml:space="preserve"> Generator Wniosków wprowadza automatycznie jako wartość docelową tych wskaźników</w:t>
      </w:r>
      <w:r>
        <w:rPr>
          <w:rFonts w:asciiTheme="minorHAnsi" w:hAnsiTheme="minorHAnsi"/>
        </w:rPr>
        <w:t>,</w:t>
      </w:r>
      <w:r w:rsidR="00F94323">
        <w:rPr>
          <w:rFonts w:asciiTheme="minorHAnsi" w:hAnsiTheme="minorHAnsi"/>
        </w:rPr>
        <w:t xml:space="preserve">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2EF2696E" w14:textId="0DD8285D"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sumowaniu lecz nie są zaokrąglane do pełnych jednostek. </w:t>
      </w:r>
    </w:p>
    <w:p w14:paraId="24C35FAE"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763A4AF5"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zostaną utworzone u beneficjenta w trakcie realizacji projektu lub do 12 miesięcy od jego zakończenia,</w:t>
      </w:r>
    </w:p>
    <w:p w14:paraId="355A9469"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6EFC6046" w14:textId="717A24D6"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beneficjenta (jeśli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3065F5B"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nowe etaty muszą być obsadzone (nieobsadzonych stanowisk się nie wlicza),</w:t>
      </w:r>
    </w:p>
    <w:p w14:paraId="0684FEB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dotyczą zatrudnienia na podstawie umowy o pracę (nie dotyczą umów o dzieło i umów zlecenie). </w:t>
      </w:r>
    </w:p>
    <w:p w14:paraId="71322A5C" w14:textId="2326A954"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t>Analogiczne zasady obowiązują w odniesieniu do wskaźnika „</w:t>
      </w:r>
      <w:r w:rsidRPr="00865E68">
        <w:rPr>
          <w:rFonts w:asciiTheme="minorHAnsi" w:eastAsia="Calibri" w:hAnsiTheme="minorHAnsi"/>
        </w:rPr>
        <w:t>Liczba nowo utworzonych miejsc pracy - pozostałe formy</w:t>
      </w:r>
      <w:r w:rsidRPr="00865E68">
        <w:rPr>
          <w:rFonts w:asciiTheme="minorHAnsi" w:hAnsiTheme="minorHAnsi"/>
        </w:rPr>
        <w:t>” przy czym dotyczy on miejsc pracy innych niż obsadzone na podstawie umowy o pracę, tj. np. będą umowami cywilnoprawnymi, miejscami pracy do obsługi projektu, nietrwałymi miejscami pracy.</w:t>
      </w:r>
    </w:p>
    <w:p w14:paraId="6F812266" w14:textId="7F0C32A1"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4811A594" w14:textId="3602D9BF"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zostaną utworzone u Beneficjenta w trakcie realizacji projektu lub do 12 miesięcy od jego zakończenia, </w:t>
      </w:r>
    </w:p>
    <w:p w14:paraId="6400080B" w14:textId="5016FFDB"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704185F4" w14:textId="7E9C2DED"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nie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1CBCDA6D" w14:textId="585657AE"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nowe etaty muszą być obsadzone (nieobsadzonych stanowisk się nie wlicza), </w:t>
      </w:r>
    </w:p>
    <w:p w14:paraId="09EB18BE" w14:textId="177CF2F3" w:rsidR="00AA3F25"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dotyczą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1D41F3E2" w14:textId="01B00463"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4C615E" w:rsidRPr="001D3DCD">
        <w:rPr>
          <w:rFonts w:asciiTheme="minorHAnsi" w:hAnsiTheme="minorHAnsi"/>
        </w:rPr>
        <w:t xml:space="preserve">Rok osiągniecia wartości docelowej </w:t>
      </w:r>
      <w:r w:rsidR="0007253A">
        <w:rPr>
          <w:rFonts w:asciiTheme="minorHAnsi" w:hAnsiTheme="minorHAnsi"/>
        </w:rPr>
        <w:t xml:space="preserve"> tych wskaźników to </w:t>
      </w:r>
      <w:r w:rsidR="0007253A">
        <w:rPr>
          <w:rFonts w:asciiTheme="minorHAnsi" w:eastAsia="Calibri" w:hAnsiTheme="minorHAnsi"/>
        </w:rPr>
        <w:t xml:space="preserve"> rok następujący po roku zakończenia realizacji projektu</w:t>
      </w:r>
      <w:r w:rsidR="004C615E" w:rsidRPr="001D3DCD">
        <w:rPr>
          <w:rFonts w:asciiTheme="minorHAnsi" w:hAnsiTheme="minorHAnsi"/>
        </w:rPr>
        <w:t>.</w:t>
      </w:r>
      <w:r w:rsidR="0007253A">
        <w:rPr>
          <w:rFonts w:asciiTheme="minorHAnsi" w:hAnsiTheme="minorHAnsi"/>
        </w:rPr>
        <w:t xml:space="preserve"> </w:t>
      </w:r>
      <w:r w:rsidR="00382672">
        <w:rPr>
          <w:rFonts w:asciiTheme="minorHAnsi" w:hAnsiTheme="minorHAnsi"/>
        </w:rPr>
        <w:t>W przypadku gdy któryś z powyższych wskaźników nie ma odniesienia do projektu, wówczas wartością docelową jest 0 (zero).</w:t>
      </w:r>
    </w:p>
    <w:p w14:paraId="001BA052"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0A13FFF7" w14:textId="77777777"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za wyjątkiem wskaźników rezultatu o charakterze informacyjnym,</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006A6F55" w14:textId="24B0D5C2"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 xml:space="preserve">Wskaźniki </w:t>
      </w:r>
      <w:r w:rsidR="00F94323">
        <w:rPr>
          <w:rFonts w:asciiTheme="minorHAnsi" w:hAnsiTheme="minorHAnsi"/>
          <w:iCs/>
        </w:rPr>
        <w:t>informacyjne</w:t>
      </w:r>
      <w:r w:rsidR="007D67A3">
        <w:rPr>
          <w:rFonts w:asciiTheme="minorHAnsi" w:hAnsiTheme="minorHAnsi"/>
          <w:iCs/>
        </w:rPr>
        <w:t xml:space="preserve"> należy osiągnąć </w:t>
      </w:r>
      <w:r w:rsidR="0007253A">
        <w:rPr>
          <w:rFonts w:asciiTheme="minorHAnsi" w:hAnsiTheme="minorHAnsi"/>
          <w:iCs/>
        </w:rPr>
        <w:t xml:space="preserve">w </w:t>
      </w:r>
      <w:r w:rsidR="0036606A">
        <w:rPr>
          <w:rFonts w:asciiTheme="minorHAnsi" w:hAnsiTheme="minorHAnsi"/>
          <w:iCs/>
        </w:rPr>
        <w:t xml:space="preserve">terminie 12 miesięcy </w:t>
      </w:r>
      <w:r w:rsidR="0007253A">
        <w:rPr>
          <w:rFonts w:asciiTheme="minorHAnsi" w:hAnsiTheme="minorHAnsi"/>
          <w:iCs/>
        </w:rPr>
        <w:t>od</w:t>
      </w:r>
      <w:r w:rsidR="007D67A3">
        <w:rPr>
          <w:rFonts w:asciiTheme="minorHAnsi" w:hAnsiTheme="minorHAnsi"/>
          <w:iCs/>
        </w:rPr>
        <w:t xml:space="preserve"> dnia zakończenia realizacji zadania.</w:t>
      </w:r>
    </w:p>
    <w:p w14:paraId="023F63A6" w14:textId="77777777" w:rsidR="009F58AE" w:rsidRPr="0013326A"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065C67FE" w14:textId="77777777" w:rsidR="00DA355D" w:rsidRDefault="006654F2" w:rsidP="000A3473">
      <w:pPr>
        <w:spacing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15832928" w14:textId="55A11149" w:rsidR="00DA355D" w:rsidRPr="000A3473" w:rsidRDefault="006654F2"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 xml:space="preserve">rozporządzeniu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 (Dz.</w:t>
      </w:r>
      <w:r w:rsidR="00611012" w:rsidRPr="000A3473">
        <w:rPr>
          <w:rFonts w:asciiTheme="minorHAnsi" w:hAnsiTheme="minorHAnsi"/>
        </w:rPr>
        <w:t xml:space="preserve"> </w:t>
      </w:r>
      <w:r w:rsidRPr="000A3473">
        <w:rPr>
          <w:rFonts w:asciiTheme="minorHAnsi" w:hAnsiTheme="minorHAnsi"/>
        </w:rPr>
        <w:t>U. poz</w:t>
      </w:r>
      <w:r w:rsidR="00746427" w:rsidRPr="000A3473">
        <w:rPr>
          <w:rFonts w:asciiTheme="minorHAnsi" w:hAnsiTheme="minorHAnsi"/>
        </w:rPr>
        <w:t>. 1007</w:t>
      </w:r>
      <w:r w:rsidR="00993669" w:rsidRPr="000A3473">
        <w:rPr>
          <w:rFonts w:asciiTheme="minorHAnsi" w:hAnsiTheme="minorHAnsi"/>
        </w:rPr>
        <w:t>)</w:t>
      </w:r>
      <w:r w:rsidRPr="000A3473">
        <w:rPr>
          <w:rFonts w:asciiTheme="minorHAnsi" w:hAnsiTheme="minorHAnsi"/>
        </w:rPr>
        <w:t>,</w:t>
      </w:r>
      <w:r w:rsidR="00CA6986" w:rsidRPr="000A3473">
        <w:rPr>
          <w:rFonts w:asciiTheme="minorHAnsi" w:hAnsiTheme="minorHAnsi"/>
        </w:rPr>
        <w:t xml:space="preserve"> </w:t>
      </w:r>
    </w:p>
    <w:p w14:paraId="7DA1EF1D" w14:textId="77777777" w:rsidR="00124650" w:rsidRPr="000A3473" w:rsidRDefault="00CA6986"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p>
    <w:p w14:paraId="6C8E9C51" w14:textId="51E05D7A" w:rsidR="00124650" w:rsidRPr="000A3473" w:rsidRDefault="003327A4" w:rsidP="000A3473">
      <w:pPr>
        <w:pStyle w:val="Akapitzlist"/>
        <w:numPr>
          <w:ilvl w:val="0"/>
          <w:numId w:val="30"/>
        </w:numPr>
        <w:spacing w:after="120" w:line="276" w:lineRule="auto"/>
        <w:jc w:val="both"/>
        <w:outlineLvl w:val="0"/>
        <w:rPr>
          <w:rFonts w:asciiTheme="minorHAnsi" w:hAnsiTheme="minorHAnsi"/>
        </w:rPr>
      </w:pPr>
      <w:bookmarkStart w:id="7" w:name="_Toc394500559"/>
      <w:bookmarkStart w:id="8" w:name="_Toc394501845"/>
      <w:bookmarkStart w:id="9" w:name="_Toc396130038"/>
      <w:bookmarkStart w:id="10" w:name="_Toc407630000"/>
      <w:bookmarkStart w:id="11" w:name="_Toc415728268"/>
      <w:bookmarkStart w:id="12" w:name="_Toc415729309"/>
      <w:bookmarkStart w:id="13" w:name="_Toc415736660"/>
      <w:bookmarkStart w:id="14" w:name="_Toc415826333"/>
      <w:r w:rsidRPr="000A3473">
        <w:rPr>
          <w:rFonts w:asciiTheme="minorHAnsi" w:hAnsiTheme="minorHAnsi"/>
        </w:rPr>
        <w:t>Wytycznych</w:t>
      </w:r>
      <w:r w:rsidR="006654F2" w:rsidRPr="000A3473">
        <w:rPr>
          <w:rFonts w:asciiTheme="minorHAnsi" w:hAnsiTheme="minorHAnsi"/>
        </w:rPr>
        <w:t xml:space="preserve"> w zakresie</w:t>
      </w:r>
      <w:bookmarkEnd w:id="7"/>
      <w:bookmarkEnd w:id="8"/>
      <w:r w:rsidR="006654F2" w:rsidRPr="000A3473">
        <w:rPr>
          <w:rFonts w:asciiTheme="minorHAnsi" w:hAnsiTheme="minorHAnsi"/>
        </w:rPr>
        <w:t xml:space="preserve"> kwalifikowalności wydatków w Programie Operacyjnym Polska Wschodnia 2014-2020</w:t>
      </w:r>
      <w:bookmarkEnd w:id="9"/>
      <w:bookmarkEnd w:id="10"/>
      <w:bookmarkEnd w:id="11"/>
      <w:bookmarkEnd w:id="12"/>
      <w:bookmarkEnd w:id="13"/>
      <w:bookmarkEnd w:id="14"/>
    </w:p>
    <w:p w14:paraId="54DE81F0" w14:textId="3ED9734E" w:rsidR="006654F2" w:rsidRPr="000A3473" w:rsidRDefault="00124650" w:rsidP="000A3473">
      <w:pPr>
        <w:pStyle w:val="Akapitzlist"/>
        <w:numPr>
          <w:ilvl w:val="0"/>
          <w:numId w:val="30"/>
        </w:numPr>
        <w:spacing w:after="120" w:line="276" w:lineRule="auto"/>
        <w:jc w:val="both"/>
        <w:outlineLvl w:val="0"/>
        <w:rPr>
          <w:rFonts w:asciiTheme="minorHAnsi" w:hAnsiTheme="minorHAnsi"/>
        </w:rPr>
      </w:pPr>
      <w:r w:rsidRPr="000A3473">
        <w:rPr>
          <w:rFonts w:asciiTheme="minorHAnsi" w:hAnsiTheme="minorHAnsi"/>
        </w:rPr>
        <w:t>ustawie z dnia 9 listopada 2000 r. o utworzeniu Polskiej Agencji Rozwoju Przedsiębiorczości (Dz. U. z 2016 r. poz. 359)</w:t>
      </w:r>
      <w:r w:rsidR="00D62422" w:rsidRPr="000A3473">
        <w:rPr>
          <w:rFonts w:asciiTheme="minorHAnsi" w:hAnsiTheme="minorHAnsi"/>
        </w:rPr>
        <w:t>.</w:t>
      </w:r>
    </w:p>
    <w:p w14:paraId="772BBB96"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63C873CF" w14:textId="2E734E99"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zatwierdzonego </w:t>
      </w:r>
      <w:r w:rsidR="006359A8" w:rsidRPr="006359A8">
        <w:rPr>
          <w:rFonts w:asciiTheme="minorHAnsi" w:hAnsiTheme="minorHAnsi"/>
          <w:i/>
        </w:rPr>
        <w:t>Modelu biznesowego internacjonalizacji</w:t>
      </w:r>
      <w:r w:rsidR="006359A8">
        <w:rPr>
          <w:rFonts w:asciiTheme="minorHAnsi" w:hAnsiTheme="minorHAnsi"/>
        </w:rPr>
        <w:t>, przygotowanego w ramach I Etapu działania 1.2</w:t>
      </w:r>
      <w:r w:rsidR="00F45CBF" w:rsidRPr="006359A8">
        <w:rPr>
          <w:rFonts w:asciiTheme="minorHAnsi" w:hAnsiTheme="minorHAnsi"/>
        </w:rPr>
        <w:t>.</w:t>
      </w:r>
    </w:p>
    <w:p w14:paraId="76F49FF0" w14:textId="77777777"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(§5 ust 4)</w:t>
      </w:r>
      <w:r w:rsidR="003327A4" w:rsidRPr="00CA1029">
        <w:rPr>
          <w:rFonts w:asciiTheme="minorHAnsi" w:hAnsiTheme="minorHAnsi"/>
        </w:rPr>
        <w:t xml:space="preserve">. </w:t>
      </w:r>
    </w:p>
    <w:p w14:paraId="72885FF6" w14:textId="77777777" w:rsidR="003327A4" w:rsidRPr="00F51904" w:rsidRDefault="003327A4" w:rsidP="00F51904">
      <w:pPr>
        <w:spacing w:after="120" w:line="276" w:lineRule="auto"/>
        <w:jc w:val="both"/>
        <w:outlineLvl w:val="0"/>
        <w:rPr>
          <w:rFonts w:asciiTheme="minorHAnsi" w:hAnsiTheme="minorHAnsi"/>
        </w:rPr>
      </w:pPr>
      <w:r w:rsidRPr="00F51904">
        <w:rPr>
          <w:rFonts w:asciiTheme="minorHAnsi" w:hAnsiTheme="minorHAnsi"/>
        </w:rPr>
        <w:t>Wydatki niekwalifikowalne są w całości finansowane ze środków własnych wnioskodawcy.</w:t>
      </w:r>
    </w:p>
    <w:p w14:paraId="5CD3CEEC" w14:textId="5B762921"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44B6270D"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25FC5F1F"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5DD9DC69" w14:textId="3A1AEC4E"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BE2E9E" w:rsidRPr="00705C12">
        <w:rPr>
          <w:rFonts w:asciiTheme="minorHAnsi" w:hAnsiTheme="minorHAnsi"/>
          <w:i/>
        </w:rPr>
        <w:t>Modelu biznesowego internacjonalizacji</w:t>
      </w:r>
      <w:r w:rsidR="00BE2E9E" w:rsidRPr="00705C12">
        <w:rPr>
          <w:rFonts w:asciiTheme="minorHAnsi" w:hAnsiTheme="minorHAnsi"/>
        </w:rPr>
        <w:t xml:space="preserve"> będącego produktem I Etapu działania 1.2. Wnioskodawca określa niezbędne </w:t>
      </w:r>
      <w:r w:rsidR="00BE2E9E" w:rsidRPr="00705C12">
        <w:rPr>
          <w:rFonts w:asciiTheme="minorHAnsi" w:hAnsiTheme="minorHAnsi"/>
          <w:b/>
        </w:rPr>
        <w:t>zadania</w:t>
      </w:r>
      <w:r w:rsidR="00BE2E9E" w:rsidRPr="00705C12">
        <w:rPr>
          <w:rFonts w:asciiTheme="minorHAnsi" w:hAnsiTheme="minorHAnsi"/>
        </w:rPr>
        <w:t xml:space="preserve">  projektu. Zadania </w:t>
      </w:r>
      <w:r w:rsidR="00705C12" w:rsidRPr="00705C12">
        <w:rPr>
          <w:rFonts w:asciiTheme="minorHAnsi" w:hAnsiTheme="minorHAnsi"/>
        </w:rPr>
        <w:t>to zamknięte zbiory kosztów (kwalifikowalnych lub niekwalifikowalnych) wynikających z powiązanych ze sobą działań prowadzących do osiągnięcia wspólnego celu (np. związanych z przygotowaniem udziału i udziałem w określonej imprezie targowej, przygotowaniem do uzyskania konkretnego certyfikatu i przeprowadzeniem certyfikacji, zakupem i wdrożeniem konkretnego systemu informatycznego).</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 do …).</w:t>
      </w:r>
    </w:p>
    <w:p w14:paraId="09E9922C"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2FB8792E" w14:textId="363A0B58"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 lub niekwalifikowalne)</w:t>
      </w:r>
      <w:r w:rsidR="000A168A" w:rsidRPr="00383A8E">
        <w:rPr>
          <w:rFonts w:asciiTheme="minorHAnsi" w:hAnsiTheme="minorHAnsi"/>
        </w:rPr>
        <w:t>,</w:t>
      </w:r>
      <w:r w:rsidR="009F58AE" w:rsidRPr="00383A8E">
        <w:rPr>
          <w:rFonts w:asciiTheme="minorHAnsi" w:hAnsiTheme="minorHAnsi"/>
        </w:rPr>
        <w:t xml:space="preserve"> 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36236E74" w14:textId="7835C3F8" w:rsidR="00383A8E" w:rsidRDefault="00383A8E" w:rsidP="00383A8E">
      <w:pPr>
        <w:pStyle w:val="Akapitzlist"/>
        <w:numPr>
          <w:ilvl w:val="0"/>
          <w:numId w:val="25"/>
        </w:numPr>
        <w:spacing w:after="120" w:line="276" w:lineRule="auto"/>
        <w:jc w:val="both"/>
        <w:rPr>
          <w:rFonts w:asciiTheme="minorHAnsi" w:hAnsiTheme="minorHAnsi"/>
        </w:rPr>
      </w:pPr>
      <w:r>
        <w:rPr>
          <w:rFonts w:asciiTheme="minorHAnsi" w:hAnsiTheme="minorHAnsi"/>
        </w:rPr>
        <w:t xml:space="preserve">Wybór </w:t>
      </w:r>
      <w:r w:rsidRPr="00504B9C">
        <w:rPr>
          <w:rFonts w:asciiTheme="minorHAnsi" w:hAnsiTheme="minorHAnsi"/>
          <w:b/>
        </w:rPr>
        <w:t>kategorii kosztu</w:t>
      </w:r>
      <w:r>
        <w:rPr>
          <w:rFonts w:asciiTheme="minorHAnsi" w:hAnsiTheme="minorHAnsi"/>
        </w:rPr>
        <w:t xml:space="preserve"> (lista rozwijana).</w:t>
      </w:r>
    </w:p>
    <w:p w14:paraId="21B321DB" w14:textId="77777777" w:rsidR="00366F96" w:rsidRDefault="00366F96" w:rsidP="00366F96">
      <w:pPr>
        <w:ind w:left="709"/>
        <w:jc w:val="both"/>
        <w:rPr>
          <w:rFonts w:asciiTheme="minorHAnsi" w:hAnsiTheme="minorHAnsi"/>
        </w:rPr>
      </w:pPr>
      <w:r>
        <w:rPr>
          <w:rFonts w:asciiTheme="minorHAnsi" w:hAnsiTheme="minorHAnsi"/>
        </w:rPr>
        <w:t>W Generatorze wniosków wyróżnia się następujące kategorie wydatków:</w:t>
      </w:r>
    </w:p>
    <w:p w14:paraId="70268E05" w14:textId="77777777" w:rsidR="00366F96" w:rsidRPr="00E558FC" w:rsidRDefault="00366F96" w:rsidP="00366F96">
      <w:pPr>
        <w:pStyle w:val="Akapitzlist"/>
        <w:numPr>
          <w:ilvl w:val="0"/>
          <w:numId w:val="26"/>
        </w:numPr>
        <w:ind w:left="1134" w:hanging="425"/>
        <w:jc w:val="both"/>
        <w:rPr>
          <w:rFonts w:asciiTheme="minorHAnsi" w:hAnsiTheme="minorHAnsi"/>
        </w:rPr>
      </w:pPr>
      <w:r w:rsidRPr="00E558FC">
        <w:rPr>
          <w:rFonts w:asciiTheme="minorHAnsi" w:hAnsiTheme="minorHAnsi"/>
        </w:rPr>
        <w:t xml:space="preserve">Usługi doradcze (pomoc </w:t>
      </w:r>
      <w:r w:rsidRPr="00E558FC">
        <w:rPr>
          <w:rFonts w:asciiTheme="minorHAnsi" w:hAnsiTheme="minorHAnsi"/>
          <w:i/>
        </w:rPr>
        <w:t>de minimis</w:t>
      </w:r>
      <w:r w:rsidRPr="00E558FC">
        <w:rPr>
          <w:rFonts w:asciiTheme="minorHAnsi" w:hAnsiTheme="minorHAnsi"/>
        </w:rPr>
        <w:t>)</w:t>
      </w:r>
    </w:p>
    <w:p w14:paraId="12235041" w14:textId="2F053830" w:rsidR="00366F96" w:rsidRPr="00E558FC" w:rsidRDefault="00366F96" w:rsidP="00366F96">
      <w:pPr>
        <w:pStyle w:val="Akapitzlist"/>
        <w:numPr>
          <w:ilvl w:val="0"/>
          <w:numId w:val="26"/>
        </w:numPr>
        <w:ind w:left="1134" w:hanging="425"/>
        <w:jc w:val="both"/>
        <w:rPr>
          <w:rFonts w:asciiTheme="minorHAnsi" w:hAnsiTheme="minorHAnsi"/>
        </w:rPr>
      </w:pPr>
      <w:r w:rsidRPr="00E558FC">
        <w:rPr>
          <w:rFonts w:asciiTheme="minorHAnsi" w:hAnsiTheme="minorHAnsi"/>
        </w:rPr>
        <w:t xml:space="preserve">Usługi doradcze (pomoc na usługi doradcze </w:t>
      </w:r>
      <w:r w:rsidR="00077C9E">
        <w:rPr>
          <w:rFonts w:asciiTheme="minorHAnsi" w:hAnsiTheme="minorHAnsi"/>
        </w:rPr>
        <w:t>na rzecz</w:t>
      </w:r>
      <w:r w:rsidRPr="00E558FC">
        <w:rPr>
          <w:rFonts w:asciiTheme="minorHAnsi" w:hAnsiTheme="minorHAnsi"/>
        </w:rPr>
        <w:t xml:space="preserve"> MŚP</w:t>
      </w:r>
      <w:r w:rsidR="00340FBB">
        <w:rPr>
          <w:rFonts w:asciiTheme="minorHAnsi" w:hAnsiTheme="minorHAnsi"/>
        </w:rPr>
        <w:t xml:space="preserve"> – pomoc publiczna</w:t>
      </w:r>
      <w:r w:rsidRPr="00E558FC">
        <w:rPr>
          <w:rFonts w:asciiTheme="minorHAnsi" w:hAnsiTheme="minorHAnsi"/>
        </w:rPr>
        <w:t>)</w:t>
      </w:r>
    </w:p>
    <w:p w14:paraId="6FCA7998" w14:textId="77777777" w:rsidR="00366F96" w:rsidRPr="00E558FC" w:rsidRDefault="00366F96" w:rsidP="00366F96">
      <w:pPr>
        <w:pStyle w:val="Akapitzlist"/>
        <w:numPr>
          <w:ilvl w:val="0"/>
          <w:numId w:val="26"/>
        </w:numPr>
        <w:ind w:left="1134" w:hanging="425"/>
        <w:jc w:val="both"/>
        <w:rPr>
          <w:rFonts w:asciiTheme="minorHAnsi" w:hAnsiTheme="minorHAnsi"/>
        </w:rPr>
      </w:pPr>
      <w:r w:rsidRPr="00E558FC">
        <w:rPr>
          <w:rFonts w:asciiTheme="minorHAnsi" w:hAnsiTheme="minorHAnsi"/>
        </w:rPr>
        <w:t xml:space="preserve">Udział w zagranicznych targach, wystawach lub misjach handlowych (pomoc </w:t>
      </w:r>
      <w:r w:rsidRPr="00E558FC">
        <w:rPr>
          <w:rFonts w:asciiTheme="minorHAnsi" w:hAnsiTheme="minorHAnsi"/>
          <w:i/>
        </w:rPr>
        <w:t>de minimis</w:t>
      </w:r>
      <w:r w:rsidRPr="00E558FC">
        <w:rPr>
          <w:rFonts w:asciiTheme="minorHAnsi" w:hAnsiTheme="minorHAnsi"/>
        </w:rPr>
        <w:t>)</w:t>
      </w:r>
    </w:p>
    <w:p w14:paraId="45A7ADF6" w14:textId="42316E81" w:rsidR="00366F96" w:rsidRPr="00E558FC" w:rsidRDefault="00366F96" w:rsidP="00366F96">
      <w:pPr>
        <w:pStyle w:val="Akapitzlist"/>
        <w:numPr>
          <w:ilvl w:val="0"/>
          <w:numId w:val="26"/>
        </w:numPr>
        <w:ind w:left="1134" w:hanging="425"/>
        <w:jc w:val="both"/>
        <w:rPr>
          <w:rFonts w:asciiTheme="minorHAnsi" w:hAnsiTheme="minorHAnsi"/>
        </w:rPr>
      </w:pPr>
      <w:r w:rsidRPr="00E558FC">
        <w:rPr>
          <w:rFonts w:asciiTheme="minorHAnsi" w:hAnsiTheme="minorHAnsi"/>
        </w:rPr>
        <w:t>Udział w zagranicznych targach, wystawach (pomoc na udział MŚP w targach</w:t>
      </w:r>
      <w:r w:rsidR="00340FBB">
        <w:rPr>
          <w:rFonts w:asciiTheme="minorHAnsi" w:hAnsiTheme="minorHAnsi"/>
        </w:rPr>
        <w:t xml:space="preserve"> pomoc publiczna</w:t>
      </w:r>
      <w:r w:rsidRPr="00E558FC">
        <w:rPr>
          <w:rFonts w:asciiTheme="minorHAnsi" w:hAnsiTheme="minorHAnsi"/>
        </w:rPr>
        <w:t>)</w:t>
      </w:r>
    </w:p>
    <w:p w14:paraId="4CC98604" w14:textId="77777777" w:rsidR="00366F96" w:rsidRDefault="00366F96" w:rsidP="00366F96">
      <w:pPr>
        <w:pStyle w:val="Akapitzlist"/>
        <w:numPr>
          <w:ilvl w:val="0"/>
          <w:numId w:val="26"/>
        </w:numPr>
        <w:ind w:left="1134" w:hanging="425"/>
        <w:jc w:val="both"/>
        <w:rPr>
          <w:rFonts w:asciiTheme="minorHAnsi" w:hAnsiTheme="minorHAnsi"/>
        </w:rPr>
      </w:pPr>
      <w:r w:rsidRPr="00E558FC">
        <w:rPr>
          <w:rFonts w:asciiTheme="minorHAnsi" w:hAnsiTheme="minorHAnsi"/>
        </w:rPr>
        <w:t xml:space="preserve">Nabycie oprogramowania (pomoc </w:t>
      </w:r>
      <w:r w:rsidRPr="00E558FC">
        <w:rPr>
          <w:rFonts w:asciiTheme="minorHAnsi" w:hAnsiTheme="minorHAnsi"/>
          <w:i/>
        </w:rPr>
        <w:t>de minimis</w:t>
      </w:r>
      <w:r w:rsidRPr="00E558FC">
        <w:rPr>
          <w:rFonts w:asciiTheme="minorHAnsi" w:hAnsiTheme="minorHAnsi"/>
        </w:rPr>
        <w:t>)</w:t>
      </w:r>
    </w:p>
    <w:p w14:paraId="6A272483" w14:textId="77777777" w:rsidR="00366F96" w:rsidRDefault="00366F96" w:rsidP="00366F96">
      <w:pPr>
        <w:pStyle w:val="Akapitzlist"/>
        <w:numPr>
          <w:ilvl w:val="0"/>
          <w:numId w:val="26"/>
        </w:numPr>
        <w:ind w:left="1134" w:hanging="425"/>
        <w:jc w:val="both"/>
        <w:rPr>
          <w:rFonts w:asciiTheme="minorHAnsi" w:hAnsiTheme="minorHAnsi"/>
        </w:rPr>
      </w:pPr>
      <w:r>
        <w:rPr>
          <w:rFonts w:asciiTheme="minorHAnsi" w:hAnsiTheme="minorHAnsi"/>
        </w:rPr>
        <w:t>Niekwalifikowalne</w:t>
      </w:r>
    </w:p>
    <w:p w14:paraId="62498749" w14:textId="77777777" w:rsidR="003D1FF0" w:rsidRDefault="00366F96" w:rsidP="00366F96">
      <w:pPr>
        <w:spacing w:after="120" w:line="276" w:lineRule="auto"/>
        <w:ind w:left="709"/>
        <w:jc w:val="both"/>
        <w:rPr>
          <w:rFonts w:asciiTheme="minorHAnsi" w:hAnsiTheme="minorHAnsi"/>
        </w:rPr>
      </w:pPr>
      <w:r>
        <w:rPr>
          <w:rFonts w:asciiTheme="minorHAnsi" w:hAnsiTheme="minorHAnsi"/>
        </w:rPr>
        <w:t>Zgodnie z powyższą listą udział w zagranicznych misjach handlowych oraz nabycie oprogramowania (</w:t>
      </w:r>
      <w:r w:rsidRPr="00421236">
        <w:rPr>
          <w:rFonts w:asciiTheme="minorHAnsi" w:hAnsiTheme="minorHAnsi"/>
        </w:rPr>
        <w:t>systemów informatycznych do obsługi procesów biznesowych związanych z internacjonalizacją</w:t>
      </w:r>
      <w:r>
        <w:rPr>
          <w:rFonts w:asciiTheme="minorHAnsi" w:hAnsiTheme="minorHAnsi"/>
        </w:rPr>
        <w:t xml:space="preserve">) możliwe jest do dofinansowania wyłącznie na zasadach </w:t>
      </w:r>
      <w:r w:rsidRPr="00421236">
        <w:rPr>
          <w:rFonts w:asciiTheme="minorHAnsi" w:hAnsiTheme="minorHAnsi"/>
          <w:i/>
        </w:rPr>
        <w:t>de minimis</w:t>
      </w:r>
      <w:r>
        <w:rPr>
          <w:rFonts w:asciiTheme="minorHAnsi" w:hAnsiTheme="minorHAnsi"/>
        </w:rPr>
        <w:t xml:space="preserve">. </w:t>
      </w:r>
    </w:p>
    <w:p w14:paraId="29C78916" w14:textId="77777777" w:rsidR="003D1FF0" w:rsidRDefault="00366F96" w:rsidP="00366F96">
      <w:pPr>
        <w:spacing w:after="120" w:line="276" w:lineRule="auto"/>
        <w:ind w:left="709"/>
        <w:jc w:val="both"/>
        <w:rPr>
          <w:rFonts w:asciiTheme="minorHAnsi" w:hAnsiTheme="minorHAnsi"/>
        </w:rPr>
      </w:pPr>
      <w:r>
        <w:rPr>
          <w:rFonts w:asciiTheme="minorHAnsi" w:hAnsiTheme="minorHAnsi"/>
        </w:rPr>
        <w:t xml:space="preserve">Nie jest możliwe jednoczesne dofinasowanie usług doradczych na zasadach </w:t>
      </w:r>
      <w:r w:rsidRPr="00421236">
        <w:rPr>
          <w:rFonts w:asciiTheme="minorHAnsi" w:hAnsiTheme="minorHAnsi"/>
          <w:i/>
        </w:rPr>
        <w:t>de minimis</w:t>
      </w:r>
      <w:r>
        <w:rPr>
          <w:rFonts w:asciiTheme="minorHAnsi" w:hAnsiTheme="minorHAnsi"/>
        </w:rPr>
        <w:t xml:space="preserve"> oraz jako pomocy na usługi doradcze dla MŚP (typ pomocy dla doradztwa musi być jednolity dla całego projektu).  </w:t>
      </w:r>
    </w:p>
    <w:p w14:paraId="7AB0A65B" w14:textId="66E2CC09" w:rsidR="00366F96" w:rsidRDefault="00366F96" w:rsidP="00366F96">
      <w:pPr>
        <w:spacing w:after="120" w:line="276" w:lineRule="auto"/>
        <w:ind w:left="709"/>
        <w:jc w:val="both"/>
        <w:rPr>
          <w:rFonts w:asciiTheme="minorHAnsi" w:hAnsiTheme="minorHAnsi"/>
        </w:rPr>
      </w:pPr>
      <w:r>
        <w:rPr>
          <w:rFonts w:asciiTheme="minorHAnsi" w:hAnsiTheme="minorHAnsi"/>
        </w:rPr>
        <w:t xml:space="preserve">Nie dopuszcza się wnioskowania o dofinasowanie kosztów udziału w konkretnej imprezie targowej lub wystawienniczej częściowo na zasadach </w:t>
      </w:r>
      <w:r w:rsidRPr="00366F96">
        <w:rPr>
          <w:rFonts w:asciiTheme="minorHAnsi" w:hAnsiTheme="minorHAnsi"/>
          <w:i/>
        </w:rPr>
        <w:t>de minimis</w:t>
      </w:r>
      <w:r>
        <w:rPr>
          <w:rFonts w:asciiTheme="minorHAnsi" w:hAnsiTheme="minorHAnsi"/>
        </w:rPr>
        <w:t xml:space="preserve"> oraz częściowo jako pomocy na udział MŚP w targach (czyli w ramach jednego zadania).</w:t>
      </w:r>
    </w:p>
    <w:p w14:paraId="5102A08D" w14:textId="6A2554CB" w:rsidR="00383A8E"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Określenie </w:t>
      </w:r>
      <w:r w:rsidRPr="00504B9C">
        <w:rPr>
          <w:rFonts w:asciiTheme="minorHAnsi" w:hAnsiTheme="minorHAnsi"/>
          <w:b/>
        </w:rPr>
        <w:t xml:space="preserve">nazwy </w:t>
      </w:r>
      <w:r w:rsidR="00366F96">
        <w:rPr>
          <w:rFonts w:asciiTheme="minorHAnsi" w:hAnsiTheme="minorHAnsi"/>
          <w:b/>
        </w:rPr>
        <w:t>kosztu</w:t>
      </w:r>
      <w:r>
        <w:rPr>
          <w:rFonts w:asciiTheme="minorHAnsi" w:hAnsiTheme="minorHAnsi"/>
        </w:rPr>
        <w:t xml:space="preserve"> (lista rozwijana)</w:t>
      </w:r>
    </w:p>
    <w:p w14:paraId="3532D041" w14:textId="4C5AEFBE" w:rsidR="00366F96" w:rsidRDefault="00366F96" w:rsidP="00F51904">
      <w:pPr>
        <w:pStyle w:val="Akapitzlist"/>
        <w:spacing w:after="120" w:line="276" w:lineRule="auto"/>
        <w:contextualSpacing w:val="0"/>
        <w:jc w:val="both"/>
        <w:rPr>
          <w:rFonts w:asciiTheme="minorHAnsi" w:hAnsiTheme="minorHAnsi"/>
        </w:rPr>
      </w:pPr>
      <w:r>
        <w:rPr>
          <w:rFonts w:asciiTheme="minorHAnsi" w:hAnsiTheme="minorHAnsi"/>
        </w:rPr>
        <w:t xml:space="preserve">Z rozwijanej listy w Generatorze Wniosków należy wybrać nazwę kosztu przypisaną do danej kategorii wydatków. Lista nazw kosztów jest zbieżna </w:t>
      </w:r>
      <w:r w:rsidRPr="00CA1029">
        <w:rPr>
          <w:rFonts w:asciiTheme="minorHAnsi" w:hAnsiTheme="minorHAnsi"/>
        </w:rPr>
        <w:t>z katalogiem określonym w Regulaminie konkursu (§5 ust 4).</w:t>
      </w:r>
    </w:p>
    <w:p w14:paraId="650C6C5D" w14:textId="3940D19D" w:rsidR="00383A8E" w:rsidRPr="00366F96" w:rsidRDefault="00383A8E" w:rsidP="00F51904">
      <w:pPr>
        <w:pStyle w:val="Akapitzlist"/>
        <w:numPr>
          <w:ilvl w:val="0"/>
          <w:numId w:val="25"/>
        </w:numPr>
        <w:spacing w:after="120" w:line="276" w:lineRule="auto"/>
        <w:contextualSpacing w:val="0"/>
        <w:jc w:val="both"/>
        <w:rPr>
          <w:rFonts w:asciiTheme="minorHAnsi" w:hAnsiTheme="minorHAnsi"/>
        </w:rPr>
      </w:pPr>
      <w:r>
        <w:rPr>
          <w:rFonts w:asciiTheme="minorHAnsi" w:hAnsiTheme="minorHAnsi"/>
        </w:rPr>
        <w:t xml:space="preserve">Przedstawienie </w:t>
      </w:r>
      <w:r w:rsidRPr="00504B9C">
        <w:rPr>
          <w:rFonts w:asciiTheme="minorHAnsi" w:hAnsiTheme="minorHAnsi"/>
          <w:b/>
        </w:rPr>
        <w:t>opisu i uzasadnienia kosztu</w:t>
      </w:r>
    </w:p>
    <w:p w14:paraId="57AC2437" w14:textId="5D329A51" w:rsidR="00366F96" w:rsidRPr="00F65AC7" w:rsidRDefault="00F65AC7" w:rsidP="00F51904">
      <w:pPr>
        <w:pStyle w:val="Akapitzlist"/>
        <w:spacing w:after="120" w:line="276" w:lineRule="auto"/>
        <w:contextualSpacing w:val="0"/>
        <w:jc w:val="both"/>
        <w:rPr>
          <w:rFonts w:asciiTheme="minorHAnsi" w:hAnsiTheme="minorHAnsi"/>
        </w:rPr>
      </w:pPr>
      <w:r w:rsidRPr="00F65AC7">
        <w:rPr>
          <w:rFonts w:asciiTheme="minorHAnsi" w:hAnsiTheme="minorHAnsi"/>
        </w:rPr>
        <w:t>Krótki opis wydatków</w:t>
      </w:r>
      <w:r>
        <w:rPr>
          <w:rFonts w:asciiTheme="minorHAnsi" w:hAnsiTheme="minorHAnsi"/>
        </w:rPr>
        <w:t xml:space="preserve"> powinien doprecyzowywać (konkretyzować) co będzie przedmiotem danego kosztu. </w:t>
      </w:r>
      <w:r w:rsidR="00F51904">
        <w:rPr>
          <w:rFonts w:asciiTheme="minorHAnsi" w:hAnsiTheme="minorHAnsi"/>
        </w:rPr>
        <w:t>Należy wskazać</w:t>
      </w:r>
      <w:r>
        <w:rPr>
          <w:rFonts w:asciiTheme="minorHAnsi" w:hAnsiTheme="minorHAnsi"/>
        </w:rPr>
        <w:t xml:space="preserve"> </w:t>
      </w:r>
      <w:r w:rsidR="00AD11C2">
        <w:rPr>
          <w:rFonts w:asciiTheme="minorHAnsi" w:hAnsiTheme="minorHAnsi"/>
        </w:rPr>
        <w:t xml:space="preserve">umiejscowienie (z dokładnością co najmniej do </w:t>
      </w:r>
      <w:r>
        <w:rPr>
          <w:rFonts w:asciiTheme="minorHAnsi" w:hAnsiTheme="minorHAnsi"/>
        </w:rPr>
        <w:t>stron</w:t>
      </w:r>
      <w:r w:rsidR="00F51904">
        <w:rPr>
          <w:rFonts w:asciiTheme="minorHAnsi" w:hAnsiTheme="minorHAnsi"/>
        </w:rPr>
        <w:t>y</w:t>
      </w:r>
      <w:r w:rsidR="00AD11C2">
        <w:rPr>
          <w:rFonts w:asciiTheme="minorHAnsi" w:hAnsiTheme="minorHAnsi"/>
        </w:rPr>
        <w:t xml:space="preserve">) w </w:t>
      </w:r>
      <w:r>
        <w:rPr>
          <w:rFonts w:asciiTheme="minorHAnsi" w:hAnsiTheme="minorHAnsi"/>
        </w:rPr>
        <w:t>zatwierdzon</w:t>
      </w:r>
      <w:r w:rsidR="00AD11C2">
        <w:rPr>
          <w:rFonts w:asciiTheme="minorHAnsi" w:hAnsiTheme="minorHAnsi"/>
        </w:rPr>
        <w:t>ym</w:t>
      </w:r>
      <w:r w:rsidR="00F51904">
        <w:rPr>
          <w:rFonts w:asciiTheme="minorHAnsi" w:hAnsiTheme="minorHAnsi"/>
        </w:rPr>
        <w:t xml:space="preserve"> </w:t>
      </w:r>
      <w:r w:rsidR="00F51904" w:rsidRPr="00403D3D">
        <w:rPr>
          <w:rFonts w:asciiTheme="minorHAnsi" w:hAnsiTheme="minorHAnsi"/>
          <w:i/>
        </w:rPr>
        <w:t>Modelu biznesow</w:t>
      </w:r>
      <w:r w:rsidR="00AD11C2">
        <w:rPr>
          <w:rFonts w:asciiTheme="minorHAnsi" w:hAnsiTheme="minorHAnsi"/>
          <w:i/>
        </w:rPr>
        <w:t>ym</w:t>
      </w:r>
      <w:r w:rsidR="00F51904" w:rsidRPr="00403D3D">
        <w:rPr>
          <w:rFonts w:asciiTheme="minorHAnsi" w:hAnsiTheme="minorHAnsi"/>
          <w:i/>
        </w:rPr>
        <w:t xml:space="preserve"> internacjonalizacji</w:t>
      </w:r>
      <w:r w:rsidR="00F51904">
        <w:rPr>
          <w:rFonts w:asciiTheme="minorHAnsi" w:hAnsiTheme="minorHAnsi"/>
        </w:rPr>
        <w:t xml:space="preserve"> </w:t>
      </w:r>
      <w:r w:rsidR="00AD11C2">
        <w:rPr>
          <w:rFonts w:asciiTheme="minorHAnsi" w:hAnsiTheme="minorHAnsi"/>
        </w:rPr>
        <w:t>uzasadnienia</w:t>
      </w:r>
      <w:r w:rsidR="00F51904">
        <w:rPr>
          <w:rFonts w:asciiTheme="minorHAnsi" w:hAnsiTheme="minorHAnsi"/>
        </w:rPr>
        <w:t xml:space="preserve"> </w:t>
      </w:r>
      <w:r w:rsidR="00403D3D">
        <w:rPr>
          <w:rFonts w:asciiTheme="minorHAnsi" w:hAnsiTheme="minorHAnsi"/>
        </w:rPr>
        <w:t xml:space="preserve">konieczności poniesienia </w:t>
      </w:r>
      <w:r w:rsidR="00AD11C2">
        <w:rPr>
          <w:rFonts w:asciiTheme="minorHAnsi" w:hAnsiTheme="minorHAnsi"/>
        </w:rPr>
        <w:t>wydatku i jego oszacowania (wyceny</w:t>
      </w:r>
      <w:r w:rsidR="00403D3D">
        <w:rPr>
          <w:rFonts w:asciiTheme="minorHAnsi" w:hAnsiTheme="minorHAnsi"/>
        </w:rPr>
        <w:t>)</w:t>
      </w:r>
      <w:r w:rsidR="00F51904">
        <w:rPr>
          <w:rFonts w:asciiTheme="minorHAnsi" w:hAnsiTheme="minorHAnsi"/>
        </w:rPr>
        <w:t>. Wnioskodawca może uzupełnić uzasadnienie z MBI dodatkowym opisem.</w:t>
      </w:r>
      <w:r w:rsidR="00403D3D">
        <w:rPr>
          <w:rFonts w:asciiTheme="minorHAnsi" w:hAnsiTheme="minorHAnsi"/>
        </w:rPr>
        <w:t xml:space="preserve"> Uszczegółowienie</w:t>
      </w:r>
      <w:r w:rsidR="00403D3D" w:rsidRPr="00403D3D">
        <w:rPr>
          <w:rFonts w:asciiTheme="minorHAnsi" w:hAnsiTheme="minorHAnsi"/>
        </w:rPr>
        <w:t xml:space="preserve"> zakresu finansowego jest niezbędne do oceny kryterium „Wydatki w ramach projektu są kwalifikowalne, racjonalne i uzasadnione”.</w:t>
      </w:r>
      <w:r w:rsidR="000D1461">
        <w:rPr>
          <w:rFonts w:asciiTheme="minorHAnsi" w:hAnsiTheme="minorHAnsi"/>
        </w:rPr>
        <w:t xml:space="preserve"> Opisy i uzasadnienia kosztów wprowadzone w Generatorze Wniosków wraz z pozostałymi informacjami dotyczącymi poszczególnych kosztów są następnie prezentowane na wydruku wniosku jako odrębna tabela (zgodnie z wzorem wniosku o dofinansowanie).</w:t>
      </w:r>
    </w:p>
    <w:p w14:paraId="6B142566" w14:textId="10750056" w:rsidR="00383A8E" w:rsidRDefault="00504B9C" w:rsidP="00504B9C">
      <w:pPr>
        <w:pStyle w:val="Akapitzlist"/>
        <w:numPr>
          <w:ilvl w:val="0"/>
          <w:numId w:val="25"/>
        </w:numPr>
        <w:spacing w:after="120" w:line="276" w:lineRule="auto"/>
        <w:jc w:val="both"/>
        <w:rPr>
          <w:rFonts w:asciiTheme="minorHAnsi" w:hAnsiTheme="minorHAnsi"/>
        </w:rPr>
      </w:pPr>
      <w:r>
        <w:rPr>
          <w:rFonts w:asciiTheme="minorHAnsi" w:hAnsiTheme="minorHAnsi"/>
        </w:rPr>
        <w:t>Określenie całkowitej wartości danego kosztu (</w:t>
      </w:r>
      <w:r w:rsidR="00383A8E" w:rsidRPr="00504B9C">
        <w:rPr>
          <w:rFonts w:asciiTheme="minorHAnsi" w:hAnsiTheme="minorHAnsi"/>
          <w:b/>
        </w:rPr>
        <w:t>Wydatki ogółem</w:t>
      </w:r>
      <w:r>
        <w:rPr>
          <w:rFonts w:asciiTheme="minorHAnsi" w:hAnsiTheme="minorHAnsi"/>
        </w:rPr>
        <w:t>)</w:t>
      </w:r>
    </w:p>
    <w:p w14:paraId="4BB1D36A" w14:textId="2B46391B"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Pr>
          <w:rFonts w:asciiTheme="minorHAnsi" w:hAnsiTheme="minorHAnsi"/>
        </w:rPr>
        <w:t xml:space="preserve">kwotą netto </w:t>
      </w:r>
      <w:r w:rsidRPr="00F51904">
        <w:rPr>
          <w:rFonts w:asciiTheme="minorHAnsi" w:hAnsiTheme="minorHAnsi"/>
        </w:rPr>
        <w:t>podwyższon</w:t>
      </w:r>
      <w:r w:rsidR="00073BFB">
        <w:rPr>
          <w:rFonts w:asciiTheme="minorHAnsi" w:hAnsiTheme="minorHAnsi"/>
        </w:rPr>
        <w:t>ą</w:t>
      </w:r>
      <w:r w:rsidRPr="00F51904">
        <w:rPr>
          <w:rFonts w:asciiTheme="minorHAnsi" w:hAnsiTheme="minorHAnsi"/>
        </w:rPr>
        <w:t xml:space="preserve"> o kwotę VAT). </w:t>
      </w:r>
    </w:p>
    <w:p w14:paraId="34440880" w14:textId="2CC0C49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kosztu podlegającej dofinasowaniu (</w:t>
      </w:r>
      <w:r w:rsidRPr="00504B9C">
        <w:rPr>
          <w:rFonts w:asciiTheme="minorHAnsi" w:hAnsiTheme="minorHAnsi"/>
          <w:b/>
        </w:rPr>
        <w:t>Wydatki kwalifikowalne</w:t>
      </w:r>
      <w:r>
        <w:rPr>
          <w:rFonts w:asciiTheme="minorHAnsi" w:hAnsiTheme="minorHAnsi"/>
        </w:rPr>
        <w:t>)</w:t>
      </w:r>
    </w:p>
    <w:p w14:paraId="50A206E5" w14:textId="77777777" w:rsidR="00F51904" w:rsidRP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ramach projektu podatku VAT, kwotę wydatków kwalifikowalnych (łącznie z VAT) należy zaokrąglić zgodnie z podaną poniżej metodą.</w:t>
      </w:r>
    </w:p>
    <w:p w14:paraId="72EF6098" w14:textId="77777777" w:rsidR="00F51904" w:rsidRPr="00F51904" w:rsidRDefault="00F51904" w:rsidP="00F51904">
      <w:pPr>
        <w:pStyle w:val="Akapitzlist"/>
        <w:spacing w:after="120" w:line="276" w:lineRule="auto"/>
        <w:jc w:val="both"/>
        <w:rPr>
          <w:rFonts w:asciiTheme="minorHAnsi" w:hAnsiTheme="minorHAnsi"/>
        </w:rPr>
      </w:pPr>
      <w:r w:rsidRPr="00F51904">
        <w:rPr>
          <w:rFonts w:asciiTheme="minorHAnsi" w:hAnsiTheme="minorHAnsi"/>
        </w:rPr>
        <w:t>Przykład:</w:t>
      </w:r>
    </w:p>
    <w:p w14:paraId="20D43FD8" w14:textId="6459AC84"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Jeżeli w ramach projektu planuje się poniesienie jednostkowego wydatku kwalifikowalnego na poziomie 13 145 zł należy dokonać zaokrąglenia do kwoty 13 200 zł.</w:t>
      </w:r>
    </w:p>
    <w:p w14:paraId="7130D76E" w14:textId="09F38C7D"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64CD0B2F" w14:textId="2731AC76"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2CC37251" w14:textId="43CF67F3"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 </w:t>
      </w:r>
      <w:r w:rsidR="00383A8E" w:rsidRPr="00383A8E">
        <w:rPr>
          <w:rFonts w:asciiTheme="minorHAnsi" w:hAnsiTheme="minorHAnsi"/>
        </w:rPr>
        <w:tab/>
      </w:r>
    </w:p>
    <w:p w14:paraId="00193A68" w14:textId="38B746DF"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6ABEC2F8" w14:textId="5C563798"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718ECF17" w14:textId="411CF850" w:rsidR="0055741D" w:rsidRPr="00403D3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08DF5D4E" w14:textId="77777777" w:rsidR="009F58AE" w:rsidRPr="00403D3D"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403D3D">
        <w:rPr>
          <w:rFonts w:asciiTheme="minorHAnsi" w:hAnsiTheme="minorHAnsi"/>
          <w:i w:val="0"/>
          <w:sz w:val="24"/>
          <w:szCs w:val="24"/>
        </w:rPr>
        <w:t>ZESTAWIENIE FINANSOWE OGÓŁEM</w:t>
      </w:r>
    </w:p>
    <w:p w14:paraId="7C0B38CC" w14:textId="2D3FDA62"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IX wniosku o dofinansowanie.</w:t>
      </w:r>
      <w:r w:rsidR="00B30376" w:rsidRPr="00403D3D">
        <w:rPr>
          <w:rFonts w:asciiTheme="minorHAnsi" w:hAnsiTheme="minorHAnsi"/>
        </w:rPr>
        <w:t xml:space="preserve"> </w:t>
      </w:r>
    </w:p>
    <w:p w14:paraId="65E27AD7" w14:textId="77777777" w:rsidR="009F58AE" w:rsidRPr="00403D3D"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3C8F7BD9" w14:textId="30D7B92E" w:rsidR="00507F12" w:rsidRPr="00662F08" w:rsidRDefault="00507F12" w:rsidP="00662F08">
      <w:pPr>
        <w:spacing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678F0354" w14:textId="303AC6EC"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Środki wspólnotowe</w:t>
      </w:r>
    </w:p>
    <w:p w14:paraId="747FA300" w14:textId="099D15AE"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Krajowe środki publiczne, w tym</w:t>
      </w:r>
    </w:p>
    <w:p w14:paraId="5F9D3002"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państwa;</w:t>
      </w:r>
    </w:p>
    <w:p w14:paraId="2C47A40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budżet jednostek samorządu terytorialnego</w:t>
      </w:r>
    </w:p>
    <w:p w14:paraId="536D7311"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color w:val="000000"/>
        </w:rPr>
      </w:pPr>
      <w:r w:rsidRPr="00662F08">
        <w:rPr>
          <w:rFonts w:asciiTheme="minorHAnsi" w:hAnsiTheme="minorHAnsi"/>
        </w:rPr>
        <w:t>inne krajowe środki publiczne</w:t>
      </w:r>
    </w:p>
    <w:p w14:paraId="28E4460B" w14:textId="77777777" w:rsidR="00507F12" w:rsidRPr="00662F08" w:rsidRDefault="00507F12" w:rsidP="00662F08">
      <w:pPr>
        <w:pStyle w:val="Akapitzlist"/>
        <w:numPr>
          <w:ilvl w:val="0"/>
          <w:numId w:val="27"/>
        </w:numPr>
        <w:spacing w:line="276" w:lineRule="auto"/>
        <w:jc w:val="both"/>
        <w:rPr>
          <w:rFonts w:asciiTheme="minorHAnsi" w:hAnsiTheme="minorHAnsi"/>
        </w:rPr>
      </w:pPr>
      <w:r w:rsidRPr="00662F08">
        <w:rPr>
          <w:rFonts w:asciiTheme="minorHAnsi" w:hAnsiTheme="minorHAnsi"/>
        </w:rPr>
        <w:t>Prywatne, w tym:</w:t>
      </w:r>
    </w:p>
    <w:p w14:paraId="585FD8E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Środki własne</w:t>
      </w:r>
    </w:p>
    <w:p w14:paraId="7012007E"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Leasing</w:t>
      </w:r>
    </w:p>
    <w:p w14:paraId="7DA9E066"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Kredyt</w:t>
      </w:r>
    </w:p>
    <w:p w14:paraId="7912A85B" w14:textId="77777777" w:rsidR="00507F12" w:rsidRPr="00662F08" w:rsidRDefault="00507F12" w:rsidP="00662F08">
      <w:pPr>
        <w:numPr>
          <w:ilvl w:val="1"/>
          <w:numId w:val="1"/>
        </w:numPr>
        <w:tabs>
          <w:tab w:val="clear" w:pos="1979"/>
        </w:tabs>
        <w:spacing w:line="276" w:lineRule="auto"/>
        <w:ind w:left="1418" w:hanging="567"/>
        <w:jc w:val="both"/>
        <w:rPr>
          <w:rFonts w:asciiTheme="minorHAnsi" w:hAnsiTheme="minorHAnsi"/>
        </w:rPr>
      </w:pPr>
      <w:r w:rsidRPr="00662F08">
        <w:rPr>
          <w:rFonts w:asciiTheme="minorHAnsi" w:hAnsiTheme="minorHAnsi"/>
        </w:rPr>
        <w:t>inne (w przypadku finansowania wydatków z innych źródeł niż kredyt należy wpisać jakie to źródła).</w:t>
      </w:r>
    </w:p>
    <w:p w14:paraId="136514F4" w14:textId="7F323012" w:rsidR="00B30376" w:rsidRPr="00662F08" w:rsidRDefault="00B30376" w:rsidP="00662F08">
      <w:pPr>
        <w:spacing w:before="120" w:after="120" w:line="276" w:lineRule="auto"/>
        <w:jc w:val="both"/>
        <w:rPr>
          <w:rFonts w:asciiTheme="minorHAnsi" w:hAnsiTheme="minorHAnsi"/>
        </w:rPr>
      </w:pPr>
      <w:r w:rsidRPr="00662F08">
        <w:rPr>
          <w:rFonts w:asciiTheme="minorHAnsi" w:hAnsiTheme="minorHAnsi"/>
        </w:rPr>
        <w:t>Wnioskodawca musi określić ostateczne źródła finansowania projektu uwzględniając w nich wnioskowane dofinansowanie. Wnioskowane dofinansowanie powinno być wykazane w pozycji „Środki wspólnotowe”. Pozycję „Krajowe środki publiczne” wnioskodawca wypełnia tylko w przypadku</w:t>
      </w:r>
      <w:r w:rsidR="002827E5" w:rsidRPr="00662F08">
        <w:rPr>
          <w:rFonts w:asciiTheme="minorHAnsi" w:hAnsiTheme="minorHAnsi"/>
        </w:rPr>
        <w:t>,</w:t>
      </w:r>
      <w:r w:rsidRPr="00662F08">
        <w:rPr>
          <w:rFonts w:asciiTheme="minorHAnsi" w:hAnsiTheme="minorHAnsi"/>
        </w:rPr>
        <w:t xml:space="preserve"> gdy na </w:t>
      </w:r>
      <w:r w:rsidR="001E1BA6">
        <w:rPr>
          <w:rFonts w:asciiTheme="minorHAnsi" w:hAnsiTheme="minorHAnsi"/>
        </w:rPr>
        <w:t xml:space="preserve">finansowanie </w:t>
      </w:r>
      <w:r w:rsidRPr="00662F08">
        <w:rPr>
          <w:rFonts w:asciiTheme="minorHAnsi" w:hAnsiTheme="minorHAnsi"/>
        </w:rPr>
        <w:t>projekt</w:t>
      </w:r>
      <w:r w:rsidR="001E1BA6">
        <w:rPr>
          <w:rFonts w:asciiTheme="minorHAnsi" w:hAnsiTheme="minorHAnsi"/>
        </w:rPr>
        <w:t>u</w:t>
      </w:r>
      <w:r w:rsidRPr="00662F08">
        <w:rPr>
          <w:rFonts w:asciiTheme="minorHAnsi" w:hAnsiTheme="minorHAnsi"/>
        </w:rPr>
        <w:t xml:space="preserve"> pozyskał inne krajowe środki publiczne. </w:t>
      </w:r>
    </w:p>
    <w:p w14:paraId="23416C82" w14:textId="2B8F90A4" w:rsidR="00FD0C2C" w:rsidRDefault="00F43CB7" w:rsidP="00F43CB7">
      <w:pPr>
        <w:autoSpaceDE w:val="0"/>
        <w:autoSpaceDN w:val="0"/>
        <w:adjustRightInd w:val="0"/>
        <w:spacing w:after="120"/>
        <w:jc w:val="both"/>
        <w:rPr>
          <w:rFonts w:asciiTheme="minorHAnsi" w:hAnsiTheme="minorHAnsi" w:cs="Calibri"/>
          <w:color w:val="000000"/>
          <w:spacing w:val="-4"/>
        </w:rPr>
      </w:pPr>
      <w:r w:rsidRPr="00FD0C2C">
        <w:rPr>
          <w:rFonts w:asciiTheme="minorHAnsi" w:hAnsiTheme="minorHAnsi" w:cs="Calibri"/>
          <w:color w:val="000000"/>
          <w:spacing w:val="-4"/>
        </w:rPr>
        <w:t>W przypadku finansowania projektu z innych, niż dotacja zewnętrznych źródeł (np. kredyt, pożyczka) do wniosku o dofinansowanie należy załączyć skany dokumentów potwierdzających zapewnienie tego finansowania. W przypadku</w:t>
      </w:r>
      <w:r w:rsidR="00A36018">
        <w:rPr>
          <w:rFonts w:asciiTheme="minorHAnsi" w:hAnsiTheme="minorHAnsi" w:cs="Calibri"/>
          <w:color w:val="000000"/>
          <w:spacing w:val="-4"/>
        </w:rPr>
        <w:t>,</w:t>
      </w:r>
      <w:r w:rsidRPr="00FD0C2C">
        <w:rPr>
          <w:rFonts w:asciiTheme="minorHAnsi" w:hAnsiTheme="minorHAnsi" w:cs="Calibri"/>
          <w:color w:val="000000"/>
          <w:spacing w:val="-4"/>
        </w:rPr>
        <w:t xml:space="preserve"> gdy finansowanie to zapewniane</w:t>
      </w:r>
      <w:r w:rsidR="00FD0C2C">
        <w:rPr>
          <w:rFonts w:asciiTheme="minorHAnsi" w:hAnsiTheme="minorHAnsi" w:cs="Calibri"/>
          <w:color w:val="000000"/>
          <w:spacing w:val="-4"/>
        </w:rPr>
        <w:t xml:space="preserve"> (udzielane)</w:t>
      </w:r>
      <w:r w:rsidRPr="00FD0C2C">
        <w:rPr>
          <w:rFonts w:asciiTheme="minorHAnsi" w:hAnsiTheme="minorHAnsi" w:cs="Calibri"/>
          <w:color w:val="000000"/>
          <w:spacing w:val="-4"/>
        </w:rPr>
        <w:t xml:space="preserve"> jest przez podmiot publiczny lub instytucję finansową</w:t>
      </w:r>
      <w:r w:rsidR="00FD0C2C">
        <w:rPr>
          <w:rFonts w:asciiTheme="minorHAnsi" w:hAnsiTheme="minorHAnsi" w:cs="Calibri"/>
          <w:color w:val="000000"/>
          <w:spacing w:val="-4"/>
        </w:rPr>
        <w:t>,</w:t>
      </w:r>
      <w:r w:rsidRPr="00FD0C2C">
        <w:rPr>
          <w:rFonts w:asciiTheme="minorHAnsi" w:hAnsiTheme="minorHAnsi" w:cs="Calibri"/>
          <w:color w:val="000000"/>
          <w:spacing w:val="-4"/>
        </w:rPr>
        <w:t xml:space="preserve"> dokumentacja powinna przybrać formę umowy</w:t>
      </w:r>
      <w:r w:rsidR="00FD0C2C">
        <w:rPr>
          <w:rFonts w:asciiTheme="minorHAnsi" w:hAnsiTheme="minorHAnsi" w:cs="Calibri"/>
          <w:color w:val="000000"/>
          <w:spacing w:val="-4"/>
        </w:rPr>
        <w:t xml:space="preserve"> między tym podmiotem a wnioskodawcą</w:t>
      </w:r>
      <w:r w:rsidRPr="00FD0C2C">
        <w:rPr>
          <w:rFonts w:asciiTheme="minorHAnsi" w:hAnsiTheme="minorHAnsi" w:cs="Calibri"/>
          <w:color w:val="000000"/>
          <w:spacing w:val="-4"/>
        </w:rPr>
        <w:t xml:space="preserve"> lub obietnicy (promesy)</w:t>
      </w:r>
      <w:r w:rsidR="00FD0C2C">
        <w:rPr>
          <w:rFonts w:asciiTheme="minorHAnsi" w:hAnsiTheme="minorHAnsi" w:cs="Calibri"/>
          <w:color w:val="000000"/>
          <w:spacing w:val="-4"/>
        </w:rPr>
        <w:t xml:space="preserve"> udzielonej przez ten podmiot wnioskodawcy</w:t>
      </w:r>
      <w:r w:rsidR="00FD0C2C" w:rsidRPr="00FD0C2C">
        <w:rPr>
          <w:rFonts w:asciiTheme="minorHAnsi" w:hAnsiTheme="minorHAnsi" w:cs="Calibri"/>
          <w:color w:val="000000"/>
          <w:spacing w:val="-4"/>
        </w:rPr>
        <w:t xml:space="preserve"> </w:t>
      </w:r>
      <w:r w:rsidR="00FD0C2C">
        <w:rPr>
          <w:rFonts w:asciiTheme="minorHAnsi" w:hAnsiTheme="minorHAnsi" w:cs="Calibri"/>
          <w:color w:val="000000"/>
          <w:spacing w:val="-4"/>
        </w:rPr>
        <w:t xml:space="preserve">odnośnie </w:t>
      </w:r>
      <w:r w:rsidRPr="00FD0C2C">
        <w:rPr>
          <w:rFonts w:asciiTheme="minorHAnsi" w:hAnsiTheme="minorHAnsi" w:cs="Calibri"/>
          <w:color w:val="000000"/>
          <w:spacing w:val="-4"/>
        </w:rPr>
        <w:t>przyznania określonej formy finansowania</w:t>
      </w:r>
      <w:r w:rsidR="00FD0C2C" w:rsidRPr="00FD0C2C">
        <w:rPr>
          <w:rFonts w:asciiTheme="minorHAnsi" w:hAnsiTheme="minorHAnsi" w:cs="Calibri"/>
          <w:color w:val="000000"/>
          <w:spacing w:val="-4"/>
        </w:rPr>
        <w:t>, przy czym wydanie takiego dokumentu</w:t>
      </w:r>
      <w:r w:rsidR="007A2395">
        <w:rPr>
          <w:rFonts w:asciiTheme="minorHAnsi" w:hAnsiTheme="minorHAnsi" w:cs="Calibri"/>
          <w:color w:val="000000"/>
          <w:spacing w:val="-4"/>
        </w:rPr>
        <w:t xml:space="preserve"> dotyczącego instrumentu zwrotnego (np. pożyczka, kredyt, leasing)</w:t>
      </w:r>
      <w:r w:rsidR="00FD0C2C" w:rsidRPr="00FD0C2C">
        <w:rPr>
          <w:rFonts w:asciiTheme="minorHAnsi" w:hAnsiTheme="minorHAnsi" w:cs="Calibri"/>
          <w:color w:val="000000"/>
          <w:spacing w:val="-4"/>
        </w:rPr>
        <w:t xml:space="preserve"> powinno być poprzedzone przeprowadzeniem analizy</w:t>
      </w:r>
      <w:r w:rsidR="00FD0C2C">
        <w:rPr>
          <w:rFonts w:asciiTheme="minorHAnsi" w:hAnsiTheme="minorHAnsi" w:cs="Calibri"/>
          <w:color w:val="000000"/>
          <w:spacing w:val="-4"/>
        </w:rPr>
        <w:t xml:space="preserve"> sytuacji</w:t>
      </w:r>
      <w:r w:rsidR="00FD0C2C" w:rsidRPr="00FD0C2C">
        <w:rPr>
          <w:rFonts w:asciiTheme="minorHAnsi" w:hAnsiTheme="minorHAnsi" w:cs="Calibri"/>
          <w:color w:val="000000"/>
          <w:spacing w:val="-4"/>
        </w:rPr>
        <w:t xml:space="preserve"> finansowej</w:t>
      </w:r>
      <w:r w:rsidR="00FD0C2C">
        <w:rPr>
          <w:rFonts w:asciiTheme="minorHAnsi" w:hAnsiTheme="minorHAnsi" w:cs="Calibri"/>
          <w:color w:val="000000"/>
          <w:spacing w:val="-4"/>
        </w:rPr>
        <w:t xml:space="preserve"> wnioskodawcy</w:t>
      </w:r>
      <w:r w:rsidR="00FD0C2C" w:rsidRPr="00FD0C2C">
        <w:rPr>
          <w:rFonts w:asciiTheme="minorHAnsi" w:hAnsiTheme="minorHAnsi" w:cs="Calibri"/>
          <w:color w:val="000000"/>
          <w:spacing w:val="-4"/>
        </w:rPr>
        <w:t xml:space="preserve"> przez </w:t>
      </w:r>
      <w:r w:rsidR="00FD0C2C">
        <w:rPr>
          <w:rFonts w:asciiTheme="minorHAnsi" w:hAnsiTheme="minorHAnsi" w:cs="Calibri"/>
          <w:color w:val="000000"/>
          <w:spacing w:val="-4"/>
        </w:rPr>
        <w:t>podmiot zapewniający finansowanie</w:t>
      </w:r>
      <w:r w:rsidR="00BB3073">
        <w:rPr>
          <w:rFonts w:asciiTheme="minorHAnsi" w:hAnsiTheme="minorHAnsi" w:cs="Calibri"/>
          <w:color w:val="000000"/>
          <w:spacing w:val="-4"/>
        </w:rPr>
        <w:t xml:space="preserve">, co powinno być </w:t>
      </w:r>
      <w:r w:rsidR="00A36018">
        <w:rPr>
          <w:rFonts w:asciiTheme="minorHAnsi" w:hAnsiTheme="minorHAnsi" w:cs="Calibri"/>
          <w:color w:val="000000"/>
          <w:spacing w:val="-4"/>
        </w:rPr>
        <w:t>pisemnie potwierdzone</w:t>
      </w:r>
      <w:r w:rsidR="00FD0C2C" w:rsidRPr="00FD0C2C">
        <w:rPr>
          <w:rFonts w:asciiTheme="minorHAnsi" w:hAnsiTheme="minorHAnsi" w:cs="Calibri"/>
          <w:color w:val="000000"/>
          <w:spacing w:val="-4"/>
        </w:rPr>
        <w:t>.</w:t>
      </w:r>
    </w:p>
    <w:p w14:paraId="3DA02BD7" w14:textId="700C9B05" w:rsidR="00F67AC5" w:rsidRDefault="00FD0C2C" w:rsidP="00A36018">
      <w:pPr>
        <w:autoSpaceDE w:val="0"/>
        <w:autoSpaceDN w:val="0"/>
        <w:adjustRightInd w:val="0"/>
        <w:spacing w:after="120"/>
        <w:jc w:val="both"/>
        <w:rPr>
          <w:rFonts w:asciiTheme="minorHAnsi" w:hAnsiTheme="minorHAnsi" w:cs="Calibri"/>
          <w:color w:val="000000"/>
          <w:spacing w:val="-4"/>
        </w:rPr>
      </w:pPr>
      <w:r w:rsidRPr="00F96D16">
        <w:rPr>
          <w:rFonts w:asciiTheme="minorHAnsi" w:hAnsiTheme="minorHAnsi" w:cs="Calibri"/>
          <w:color w:val="000000"/>
          <w:spacing w:val="-4"/>
        </w:rPr>
        <w:t xml:space="preserve">W przypadku </w:t>
      </w:r>
      <w:r w:rsidR="004C27C1" w:rsidRPr="00F96D16">
        <w:rPr>
          <w:rFonts w:asciiTheme="minorHAnsi" w:hAnsiTheme="minorHAnsi" w:cs="Calibri"/>
          <w:color w:val="000000"/>
          <w:spacing w:val="-4"/>
        </w:rPr>
        <w:t xml:space="preserve">gdy finansowanie zewnętrzne </w:t>
      </w:r>
      <w:r w:rsidR="00955AE3" w:rsidRPr="00F96D16">
        <w:rPr>
          <w:rFonts w:asciiTheme="minorHAnsi" w:hAnsiTheme="minorHAnsi" w:cs="Calibri"/>
          <w:color w:val="000000"/>
          <w:spacing w:val="-4"/>
        </w:rPr>
        <w:t>zapewniane będzie przez osob</w:t>
      </w:r>
      <w:r w:rsidR="007A2395" w:rsidRPr="00F96D16">
        <w:rPr>
          <w:rFonts w:asciiTheme="minorHAnsi" w:hAnsiTheme="minorHAnsi" w:cs="Calibri"/>
          <w:color w:val="000000"/>
          <w:spacing w:val="-4"/>
        </w:rPr>
        <w:t>ę fizyczną</w:t>
      </w:r>
      <w:r w:rsidR="00955AE3" w:rsidRPr="00F96D16">
        <w:rPr>
          <w:rFonts w:asciiTheme="minorHAnsi" w:hAnsiTheme="minorHAnsi" w:cs="Calibri"/>
          <w:color w:val="000000"/>
          <w:spacing w:val="-4"/>
        </w:rPr>
        <w:t xml:space="preserve">/podmiot prywatny </w:t>
      </w:r>
      <w:r w:rsidR="007A2395" w:rsidRPr="00F96D16">
        <w:rPr>
          <w:rFonts w:asciiTheme="minorHAnsi" w:hAnsiTheme="minorHAnsi" w:cs="Calibri"/>
          <w:color w:val="000000"/>
          <w:spacing w:val="-4"/>
        </w:rPr>
        <w:t>nie będący instytucją</w:t>
      </w:r>
      <w:r w:rsidR="009E395B">
        <w:rPr>
          <w:rFonts w:asciiTheme="minorHAnsi" w:hAnsiTheme="minorHAnsi" w:cs="Calibri"/>
          <w:color w:val="000000"/>
          <w:spacing w:val="-4"/>
        </w:rPr>
        <w:t xml:space="preserve"> finansową</w:t>
      </w:r>
      <w:r w:rsidR="00BB3073">
        <w:rPr>
          <w:rFonts w:asciiTheme="minorHAnsi" w:hAnsiTheme="minorHAnsi" w:cs="Calibri"/>
          <w:color w:val="000000"/>
          <w:spacing w:val="-4"/>
        </w:rPr>
        <w:t>,</w:t>
      </w:r>
      <w:r w:rsidR="00955AE3" w:rsidRPr="00F96D16">
        <w:rPr>
          <w:rFonts w:asciiTheme="minorHAnsi" w:hAnsiTheme="minorHAnsi" w:cs="Calibri"/>
          <w:color w:val="000000"/>
          <w:spacing w:val="-4"/>
        </w:rPr>
        <w:t xml:space="preserve"> </w:t>
      </w:r>
      <w:r w:rsidR="00955AE3" w:rsidRPr="00BB3073">
        <w:rPr>
          <w:rFonts w:asciiTheme="minorHAnsi" w:hAnsiTheme="minorHAnsi" w:cs="Calibri"/>
          <w:color w:val="000000"/>
          <w:spacing w:val="-4"/>
        </w:rPr>
        <w:t xml:space="preserve">wymaganymi załącznikami </w:t>
      </w:r>
      <w:r w:rsidR="00F96D16" w:rsidRPr="00BB3073">
        <w:rPr>
          <w:rFonts w:asciiTheme="minorHAnsi" w:hAnsiTheme="minorHAnsi" w:cs="Calibri"/>
          <w:color w:val="000000"/>
          <w:spacing w:val="-4"/>
        </w:rPr>
        <w:t xml:space="preserve">do wniosku o dofinansowanie </w:t>
      </w:r>
      <w:r w:rsidR="00955AE3" w:rsidRPr="00BB3073">
        <w:rPr>
          <w:rFonts w:asciiTheme="minorHAnsi" w:hAnsiTheme="minorHAnsi" w:cs="Calibri"/>
          <w:color w:val="000000"/>
          <w:spacing w:val="-4"/>
        </w:rPr>
        <w:t xml:space="preserve">będą dokumenty zawierające oświadczenie woli </w:t>
      </w:r>
      <w:r w:rsidR="00F96D16" w:rsidRPr="00BB3073">
        <w:rPr>
          <w:rFonts w:asciiTheme="minorHAnsi" w:hAnsiTheme="minorHAnsi" w:cs="Calibri"/>
          <w:color w:val="000000"/>
          <w:spacing w:val="-4"/>
        </w:rPr>
        <w:t xml:space="preserve">tej </w:t>
      </w:r>
      <w:r w:rsidR="00955AE3" w:rsidRPr="00BB3073">
        <w:rPr>
          <w:rFonts w:asciiTheme="minorHAnsi" w:hAnsiTheme="minorHAnsi" w:cs="Calibri"/>
          <w:color w:val="000000"/>
          <w:spacing w:val="-4"/>
        </w:rPr>
        <w:t>osoby/</w:t>
      </w:r>
      <w:r w:rsidR="00F96D16" w:rsidRPr="00BB3073">
        <w:rPr>
          <w:rFonts w:asciiTheme="minorHAnsi" w:hAnsiTheme="minorHAnsi" w:cs="Calibri"/>
          <w:color w:val="000000"/>
          <w:spacing w:val="-4"/>
        </w:rPr>
        <w:t xml:space="preserve"> tego </w:t>
      </w:r>
      <w:r w:rsidR="00955AE3" w:rsidRPr="00BB3073">
        <w:rPr>
          <w:rFonts w:asciiTheme="minorHAnsi" w:hAnsiTheme="minorHAnsi" w:cs="Calibri"/>
          <w:color w:val="000000"/>
          <w:spacing w:val="-4"/>
        </w:rPr>
        <w:t xml:space="preserve">podmiotu odnośnie postawienia do dyspozycji wnioskodawcy określonych środków finansowych </w:t>
      </w:r>
      <w:r w:rsidR="00BB3073" w:rsidRPr="00BB3073">
        <w:rPr>
          <w:rFonts w:asciiTheme="minorHAnsi" w:hAnsiTheme="minorHAnsi" w:cs="Calibri"/>
          <w:color w:val="000000"/>
          <w:spacing w:val="-4"/>
        </w:rPr>
        <w:t xml:space="preserve">nie później niż </w:t>
      </w:r>
      <w:r w:rsidR="00955AE3" w:rsidRPr="00BB3073">
        <w:rPr>
          <w:rFonts w:asciiTheme="minorHAnsi" w:hAnsiTheme="minorHAnsi" w:cs="Calibri"/>
          <w:color w:val="000000"/>
          <w:spacing w:val="-4"/>
        </w:rPr>
        <w:t>w terminie realizacji projektu</w:t>
      </w:r>
      <w:r w:rsidR="00F96D16" w:rsidRPr="00BB3073">
        <w:rPr>
          <w:rFonts w:asciiTheme="minorHAnsi" w:hAnsiTheme="minorHAnsi" w:cs="Calibri"/>
          <w:color w:val="000000"/>
          <w:spacing w:val="-4"/>
        </w:rPr>
        <w:t xml:space="preserve"> (np. przyrzeczenie udzielenie pożyczki pieniężnej, umowa o udzielenie pożyczki pieniężnej</w:t>
      </w:r>
      <w:r w:rsidR="00BB3073">
        <w:rPr>
          <w:rFonts w:asciiTheme="minorHAnsi" w:hAnsiTheme="minorHAnsi" w:cs="Calibri"/>
          <w:color w:val="000000"/>
          <w:spacing w:val="-4"/>
        </w:rPr>
        <w:t>, uchwała wspólników spółki o podwyższeniu kapitału zakładowego poprzez wniesienie do spółki wkładu pieniężnego</w:t>
      </w:r>
      <w:r w:rsidR="00F96D16" w:rsidRPr="00BB3073">
        <w:rPr>
          <w:rFonts w:asciiTheme="minorHAnsi" w:hAnsiTheme="minorHAnsi" w:cs="Calibri"/>
          <w:color w:val="000000"/>
          <w:spacing w:val="-4"/>
        </w:rPr>
        <w:t>)</w:t>
      </w:r>
      <w:r w:rsidR="00955AE3" w:rsidRPr="00BB3073">
        <w:rPr>
          <w:rFonts w:asciiTheme="minorHAnsi" w:hAnsiTheme="minorHAnsi" w:cs="Calibri"/>
          <w:color w:val="000000"/>
          <w:spacing w:val="-4"/>
        </w:rPr>
        <w:t xml:space="preserve">. Ponadto wymagane jest przedstawienie dokumentu </w:t>
      </w:r>
      <w:r w:rsidR="00BB3073" w:rsidRPr="00BB3073">
        <w:rPr>
          <w:rFonts w:asciiTheme="minorHAnsi" w:hAnsiTheme="minorHAnsi" w:cs="Calibri"/>
          <w:color w:val="000000"/>
          <w:spacing w:val="-4"/>
        </w:rPr>
        <w:t>uwiarygadniającego</w:t>
      </w:r>
      <w:r w:rsidR="00955AE3" w:rsidRPr="00BB3073">
        <w:rPr>
          <w:rFonts w:asciiTheme="minorHAnsi" w:hAnsiTheme="minorHAnsi" w:cs="Calibri"/>
          <w:color w:val="000000"/>
          <w:spacing w:val="-4"/>
        </w:rPr>
        <w:t xml:space="preserve"> posiadanie takich środków przez tą osobę/podmiot</w:t>
      </w:r>
      <w:r w:rsidR="00F43CB7" w:rsidRPr="00BB3073">
        <w:rPr>
          <w:rFonts w:asciiTheme="minorHAnsi" w:hAnsiTheme="minorHAnsi" w:cs="Calibri"/>
          <w:color w:val="000000"/>
          <w:spacing w:val="-4"/>
        </w:rPr>
        <w:t xml:space="preserve">  (</w:t>
      </w:r>
      <w:r w:rsidR="00BB3073" w:rsidRPr="00BB3073">
        <w:rPr>
          <w:rFonts w:asciiTheme="minorHAnsi" w:hAnsiTheme="minorHAnsi" w:cs="Calibri"/>
          <w:color w:val="000000"/>
          <w:spacing w:val="-4"/>
        </w:rPr>
        <w:t xml:space="preserve">np. </w:t>
      </w:r>
      <w:r w:rsidR="00A36018">
        <w:rPr>
          <w:rFonts w:asciiTheme="minorHAnsi" w:hAnsiTheme="minorHAnsi" w:cs="Calibri"/>
          <w:color w:val="000000"/>
          <w:spacing w:val="-4"/>
        </w:rPr>
        <w:t>wyciągu z rachunku bankowego, s</w:t>
      </w:r>
      <w:r w:rsidR="00F43CB7" w:rsidRPr="00BB3073">
        <w:rPr>
          <w:rFonts w:asciiTheme="minorHAnsi" w:hAnsiTheme="minorHAnsi" w:cs="Calibri"/>
          <w:color w:val="000000"/>
          <w:spacing w:val="-4"/>
        </w:rPr>
        <w:t xml:space="preserve">prawozdań finansowych </w:t>
      </w:r>
      <w:r w:rsidR="00BB3073" w:rsidRPr="00BB3073">
        <w:rPr>
          <w:rFonts w:asciiTheme="minorHAnsi" w:hAnsiTheme="minorHAnsi" w:cs="Calibri"/>
          <w:color w:val="000000"/>
          <w:spacing w:val="-4"/>
        </w:rPr>
        <w:t>tego podmiotu</w:t>
      </w:r>
      <w:r w:rsidR="00A36018">
        <w:rPr>
          <w:rFonts w:asciiTheme="minorHAnsi" w:hAnsiTheme="minorHAnsi" w:cs="Calibri"/>
          <w:color w:val="000000"/>
          <w:spacing w:val="-4"/>
        </w:rPr>
        <w:t xml:space="preserve"> lub dokumentów potwierdzających posiadanie</w:t>
      </w:r>
      <w:r w:rsidR="00BB3073" w:rsidRPr="00BB3073">
        <w:rPr>
          <w:rFonts w:asciiTheme="minorHAnsi" w:hAnsiTheme="minorHAnsi" w:cs="Calibri"/>
          <w:color w:val="000000"/>
          <w:spacing w:val="-4"/>
        </w:rPr>
        <w:t xml:space="preserve"> przez tą osobę/podmiot</w:t>
      </w:r>
      <w:r w:rsidR="00F43CB7" w:rsidRPr="00BB3073">
        <w:rPr>
          <w:rFonts w:asciiTheme="minorHAnsi" w:hAnsiTheme="minorHAnsi" w:cs="Calibri"/>
          <w:color w:val="000000"/>
          <w:spacing w:val="-4"/>
        </w:rPr>
        <w:t xml:space="preserve"> składników majątkowych o odpowiedniej wartości i </w:t>
      </w:r>
      <w:r w:rsidR="00BB3073" w:rsidRPr="00BB3073">
        <w:rPr>
          <w:rFonts w:asciiTheme="minorHAnsi" w:hAnsiTheme="minorHAnsi" w:cs="Calibri"/>
          <w:color w:val="000000"/>
          <w:spacing w:val="-4"/>
        </w:rPr>
        <w:t xml:space="preserve">wysokiej </w:t>
      </w:r>
      <w:r w:rsidR="00F43CB7" w:rsidRPr="00BB3073">
        <w:rPr>
          <w:rFonts w:asciiTheme="minorHAnsi" w:hAnsiTheme="minorHAnsi" w:cs="Calibri"/>
          <w:color w:val="000000"/>
          <w:spacing w:val="-4"/>
        </w:rPr>
        <w:t>płynności).</w:t>
      </w:r>
    </w:p>
    <w:p w14:paraId="27E1A138" w14:textId="77777777" w:rsidR="00B30376" w:rsidRPr="00662F08" w:rsidRDefault="00B30376" w:rsidP="00662F08">
      <w:pPr>
        <w:spacing w:before="120" w:after="120" w:line="276" w:lineRule="auto"/>
        <w:jc w:val="both"/>
        <w:rPr>
          <w:rFonts w:asciiTheme="minorHAnsi" w:hAnsiTheme="minorHAnsi"/>
          <w:color w:val="000000"/>
        </w:rPr>
      </w:pPr>
      <w:r w:rsidRPr="00662F08">
        <w:rPr>
          <w:rFonts w:asciiTheme="minorHAnsi" w:hAnsiTheme="minorHAnsi"/>
        </w:rPr>
        <w:t xml:space="preserve">Suma </w:t>
      </w:r>
      <w:r w:rsidRPr="00662F08">
        <w:rPr>
          <w:rFonts w:asciiTheme="minorHAnsi" w:hAnsiTheme="minorHAnsi"/>
          <w:i/>
        </w:rPr>
        <w:t>Środków prywatnych</w:t>
      </w:r>
      <w:r w:rsidRPr="00662F08">
        <w:rPr>
          <w:rFonts w:asciiTheme="minorHAnsi" w:hAnsiTheme="minorHAnsi"/>
        </w:rPr>
        <w:t>, Ś</w:t>
      </w:r>
      <w:r w:rsidRPr="00662F08">
        <w:rPr>
          <w:rFonts w:asciiTheme="minorHAnsi" w:hAnsiTheme="minorHAnsi"/>
          <w:i/>
        </w:rPr>
        <w:t xml:space="preserve">rodków wspólnotowych </w:t>
      </w:r>
      <w:r w:rsidRPr="00662F08">
        <w:rPr>
          <w:rFonts w:asciiTheme="minorHAnsi" w:hAnsiTheme="minorHAnsi"/>
        </w:rPr>
        <w:t>oraz ewentualnych</w:t>
      </w:r>
      <w:r w:rsidRPr="00662F08">
        <w:rPr>
          <w:rFonts w:asciiTheme="minorHAnsi" w:hAnsiTheme="minorHAnsi"/>
          <w:i/>
        </w:rPr>
        <w:t xml:space="preserve"> Krajowych środków publicznych</w:t>
      </w:r>
      <w:r w:rsidRPr="00662F08">
        <w:rPr>
          <w:rFonts w:asciiTheme="minorHAnsi" w:hAnsiTheme="minorHAnsi"/>
        </w:rPr>
        <w:t xml:space="preserve"> musi być równa kwocie wydatków ogółem związanych z realizacją projektu (kwalifikowalnych oraz niekwalifikowalnych)</w:t>
      </w:r>
      <w:r w:rsidRPr="00662F08">
        <w:rPr>
          <w:rFonts w:asciiTheme="minorHAnsi" w:hAnsiTheme="minorHAnsi"/>
          <w:color w:val="000000"/>
        </w:rPr>
        <w:t>.</w:t>
      </w:r>
    </w:p>
    <w:p w14:paraId="19ED23CE" w14:textId="77777777" w:rsidR="009F58AE" w:rsidRPr="00381FC2" w:rsidRDefault="009F58AE"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3983481D" w14:textId="76495291" w:rsidR="00DF4532" w:rsidRPr="00662F08" w:rsidRDefault="009F58AE" w:rsidP="001D6E3B">
      <w:pPr>
        <w:spacing w:after="120" w:line="276" w:lineRule="auto"/>
        <w:jc w:val="both"/>
        <w:rPr>
          <w:rFonts w:asciiTheme="minorHAnsi" w:hAnsiTheme="minorHAnsi"/>
        </w:rPr>
      </w:pPr>
      <w:r w:rsidRPr="00662F08">
        <w:rPr>
          <w:rFonts w:asciiTheme="minorHAnsi" w:hAnsiTheme="minorHAnsi"/>
        </w:rPr>
        <w:t xml:space="preserve">W </w:t>
      </w:r>
      <w:r w:rsidR="00481AE2" w:rsidRPr="00662F08">
        <w:rPr>
          <w:rFonts w:asciiTheme="minorHAnsi" w:hAnsiTheme="minorHAnsi"/>
        </w:rPr>
        <w:t>punk</w:t>
      </w:r>
      <w:r w:rsidR="002432E6">
        <w:rPr>
          <w:rFonts w:asciiTheme="minorHAnsi" w:hAnsiTheme="minorHAnsi"/>
        </w:rPr>
        <w:t xml:space="preserve">tach </w:t>
      </w:r>
      <w:r w:rsidR="002432E6" w:rsidRPr="002432E6">
        <w:rPr>
          <w:rFonts w:asciiTheme="minorHAnsi" w:hAnsiTheme="minorHAnsi"/>
          <w:b/>
        </w:rPr>
        <w:t>1</w:t>
      </w:r>
      <w:r w:rsidR="002432E6">
        <w:rPr>
          <w:rFonts w:asciiTheme="minorHAnsi" w:hAnsiTheme="minorHAnsi"/>
        </w:rPr>
        <w:t xml:space="preserve"> i </w:t>
      </w:r>
      <w:r w:rsidR="00C44ACF">
        <w:rPr>
          <w:rFonts w:asciiTheme="minorHAnsi" w:hAnsiTheme="minorHAnsi"/>
          <w:b/>
        </w:rPr>
        <w:t>3</w:t>
      </w:r>
      <w:r w:rsidR="00481AE2" w:rsidRPr="00662F08">
        <w:rPr>
          <w:rFonts w:asciiTheme="minorHAnsi" w:hAnsiTheme="minorHAnsi"/>
        </w:rPr>
        <w:t xml:space="preserve"> należy wskazać</w:t>
      </w:r>
      <w:r w:rsidR="00F677E3" w:rsidRPr="00662F08">
        <w:rPr>
          <w:rFonts w:asciiTheme="minorHAnsi" w:hAnsiTheme="minorHAnsi"/>
        </w:rPr>
        <w:t>,</w:t>
      </w:r>
      <w:r w:rsidR="00481AE2" w:rsidRPr="00662F08">
        <w:rPr>
          <w:rFonts w:asciiTheme="minorHAnsi" w:hAnsiTheme="minorHAnsi"/>
        </w:rPr>
        <w:t xml:space="preserve"> czy w</w:t>
      </w:r>
      <w:r w:rsidRPr="00662F08">
        <w:rPr>
          <w:rFonts w:asciiTheme="minorHAnsi" w:hAnsiTheme="minorHAnsi"/>
        </w:rPr>
        <w:t xml:space="preserve">nioskodawca uzyskał pomoc </w:t>
      </w:r>
      <w:r w:rsidR="00745F7A" w:rsidRPr="00662F08">
        <w:rPr>
          <w:rFonts w:asciiTheme="minorHAnsi" w:hAnsiTheme="minorHAnsi"/>
        </w:rPr>
        <w:t>(</w:t>
      </w:r>
      <w:r w:rsidR="00745F7A" w:rsidRPr="002432E6">
        <w:rPr>
          <w:rFonts w:asciiTheme="minorHAnsi" w:hAnsiTheme="minorHAnsi"/>
          <w:b/>
          <w:i/>
        </w:rPr>
        <w:t>de minimis</w:t>
      </w:r>
      <w:r w:rsidR="00745F7A" w:rsidRPr="00662F08">
        <w:rPr>
          <w:rFonts w:asciiTheme="minorHAnsi" w:hAnsiTheme="minorHAnsi"/>
        </w:rPr>
        <w:t xml:space="preserve"> lub </w:t>
      </w:r>
      <w:r w:rsidR="00745F7A" w:rsidRPr="002432E6">
        <w:rPr>
          <w:rFonts w:asciiTheme="minorHAnsi" w:hAnsiTheme="minorHAnsi"/>
          <w:b/>
        </w:rPr>
        <w:t xml:space="preserve">inną niż </w:t>
      </w:r>
      <w:r w:rsidR="00745F7A" w:rsidRPr="002432E6">
        <w:rPr>
          <w:rFonts w:asciiTheme="minorHAnsi" w:hAnsiTheme="minorHAnsi"/>
          <w:b/>
          <w:i/>
        </w:rPr>
        <w:t>de minimis</w:t>
      </w:r>
      <w:r w:rsidR="00745F7A" w:rsidRPr="00662F08">
        <w:rPr>
          <w:rFonts w:asciiTheme="minorHAnsi" w:hAnsiTheme="minorHAnsi"/>
        </w:rPr>
        <w:t xml:space="preserve">) </w:t>
      </w:r>
      <w:r w:rsidRPr="00662F08">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7536299B" w14:textId="2277B3A8" w:rsidR="00CE1D95" w:rsidRPr="002A2F15" w:rsidRDefault="00224931" w:rsidP="00CE1D95">
      <w:pPr>
        <w:spacing w:after="120" w:line="276" w:lineRule="auto"/>
        <w:jc w:val="both"/>
        <w:rPr>
          <w:rFonts w:asciiTheme="minorHAnsi" w:hAnsiTheme="minorHAnsi"/>
        </w:rPr>
      </w:pPr>
      <w:r w:rsidRPr="00375412">
        <w:rPr>
          <w:rFonts w:asciiTheme="minorHAnsi" w:hAnsiTheme="minorHAnsi"/>
        </w:rPr>
        <w:t>W p</w:t>
      </w:r>
      <w:r w:rsidR="004D0F3D">
        <w:rPr>
          <w:rFonts w:asciiTheme="minorHAnsi" w:hAnsiTheme="minorHAnsi"/>
        </w:rPr>
        <w:t>unkcie</w:t>
      </w:r>
      <w:r w:rsidRPr="00375412">
        <w:rPr>
          <w:rFonts w:asciiTheme="minorHAnsi" w:hAnsiTheme="minorHAnsi"/>
        </w:rPr>
        <w:t xml:space="preserve"> </w:t>
      </w:r>
      <w:r w:rsidRPr="00131A30">
        <w:rPr>
          <w:rFonts w:asciiTheme="minorHAnsi" w:hAnsiTheme="minorHAnsi"/>
          <w:b/>
        </w:rPr>
        <w:t>2</w:t>
      </w:r>
      <w:r w:rsidR="00CE1D95" w:rsidRPr="00375412">
        <w:rPr>
          <w:rFonts w:asciiTheme="minorHAnsi" w:hAnsiTheme="minorHAnsi"/>
        </w:rPr>
        <w:t>.</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de minimis, de minimis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Pr>
          <w:rFonts w:asciiTheme="minorHAnsi" w:hAnsiTheme="minorHAnsi"/>
        </w:rPr>
        <w:t>n</w:t>
      </w:r>
      <w:r w:rsidR="00CE1D95" w:rsidRPr="002A2F15">
        <w:rPr>
          <w:rFonts w:asciiTheme="minorHAnsi" w:hAnsiTheme="minorHAnsi"/>
        </w:rPr>
        <w:t xml:space="preserve">ależy określić czy w ciągu bieżącego roku podatkowego oraz dwóch poprzedzających go lat podatkowych wnioskodawca lub organizm gospodarczy, </w:t>
      </w:r>
      <w:r w:rsidR="00CE1D95" w:rsidRPr="002A2F15">
        <w:rPr>
          <w:rFonts w:asciiTheme="minorHAnsi" w:hAnsiTheme="minorHAnsi"/>
          <w:color w:val="000000"/>
        </w:rPr>
        <w:t xml:space="preserve">w skład którego wchodzi </w:t>
      </w:r>
      <w:r w:rsidR="00CE1D95" w:rsidRPr="002A2F15">
        <w:rPr>
          <w:rFonts w:asciiTheme="minorHAnsi" w:hAnsiTheme="minorHAnsi"/>
        </w:rPr>
        <w:t xml:space="preserve">wnioskodawca, nie otrzymał pomocy </w:t>
      </w:r>
      <w:r w:rsidR="00CE1D95" w:rsidRPr="002A2F15">
        <w:rPr>
          <w:rFonts w:asciiTheme="minorHAnsi" w:hAnsiTheme="minorHAnsi"/>
          <w:i/>
        </w:rPr>
        <w:t>de minimis</w:t>
      </w:r>
      <w:r w:rsidR="00CE1D95" w:rsidRPr="002A2F15">
        <w:rPr>
          <w:rFonts w:asciiTheme="minorHAnsi" w:hAnsiTheme="minorHAnsi"/>
        </w:rPr>
        <w:t xml:space="preserve">. W przypadku braku ww. pomocy wnioskodawca wpisuje wartość „0”. W przypadku, gdy pomoc </w:t>
      </w:r>
      <w:r w:rsidR="00CE1D95" w:rsidRPr="002A2F15">
        <w:rPr>
          <w:rFonts w:asciiTheme="minorHAnsi" w:hAnsiTheme="minorHAnsi"/>
          <w:i/>
        </w:rPr>
        <w:t>de minimis</w:t>
      </w:r>
      <w:r w:rsidR="00CE1D95" w:rsidRPr="002A2F15">
        <w:rPr>
          <w:rFonts w:asciiTheme="minorHAnsi" w:hAnsiTheme="minorHAnsi"/>
        </w:rPr>
        <w:t xml:space="preserve"> była udzielona wnioskodawca wpisuje łączną wysokość uzyskanej pomocy </w:t>
      </w:r>
      <w:r w:rsidR="00CE1D95" w:rsidRPr="002A2F15">
        <w:rPr>
          <w:rFonts w:asciiTheme="minorHAnsi" w:hAnsiTheme="minorHAnsi"/>
          <w:i/>
        </w:rPr>
        <w:t>de minimis</w:t>
      </w:r>
      <w:r w:rsidR="00CE1D95" w:rsidRPr="002A2F15">
        <w:rPr>
          <w:rFonts w:asciiTheme="minorHAnsi" w:hAnsiTheme="minorHAnsi"/>
        </w:rPr>
        <w:t xml:space="preserve"> (w EUR).</w:t>
      </w:r>
    </w:p>
    <w:p w14:paraId="39E7219C" w14:textId="77777777" w:rsidR="00CE1D95" w:rsidRPr="002A2F15" w:rsidRDefault="00CE1D95" w:rsidP="00CE1D95">
      <w:pPr>
        <w:autoSpaceDE w:val="0"/>
        <w:autoSpaceDN w:val="0"/>
        <w:adjustRightInd w:val="0"/>
        <w:jc w:val="both"/>
        <w:rPr>
          <w:rFonts w:asciiTheme="minorHAnsi" w:eastAsia="Calibri" w:hAnsiTheme="minorHAnsi"/>
          <w:color w:val="000000"/>
        </w:rPr>
      </w:pPr>
      <w:r w:rsidRPr="002A2F15">
        <w:rPr>
          <w:rFonts w:asciiTheme="minorHAnsi" w:eastAsia="Calibri" w:hAnsiTheme="minorHAnsi"/>
          <w:color w:val="000000"/>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2A2F15">
        <w:rPr>
          <w:rFonts w:asciiTheme="minorHAnsi" w:eastAsia="Calibri" w:hAnsiTheme="minorHAnsi"/>
          <w:i/>
          <w:color w:val="000000"/>
        </w:rPr>
        <w:t>de minimis</w:t>
      </w:r>
      <w:r w:rsidRPr="002A2F15">
        <w:rPr>
          <w:rFonts w:asciiTheme="minorHAnsi" w:eastAsia="Calibri" w:hAnsiTheme="minorHAnsi"/>
          <w:color w:val="000000"/>
        </w:rPr>
        <w:t xml:space="preserve"> (Dz. Urz. UE L 352 z 24.12.2013).</w:t>
      </w:r>
    </w:p>
    <w:p w14:paraId="730132B6" w14:textId="77777777" w:rsidR="00CE1D95" w:rsidRPr="002A2F15" w:rsidRDefault="00CE1D95" w:rsidP="00CE1D95">
      <w:pPr>
        <w:autoSpaceDE w:val="0"/>
        <w:autoSpaceDN w:val="0"/>
        <w:adjustRightInd w:val="0"/>
        <w:jc w:val="both"/>
        <w:rPr>
          <w:rFonts w:asciiTheme="minorHAnsi" w:eastAsia="Calibri" w:hAnsiTheme="minorHAnsi"/>
          <w:color w:val="000000"/>
        </w:rPr>
      </w:pPr>
    </w:p>
    <w:p w14:paraId="1003768B" w14:textId="77777777" w:rsidR="00CE1D95" w:rsidRPr="002A2F15" w:rsidRDefault="00CE1D95" w:rsidP="00CE1D95">
      <w:pPr>
        <w:jc w:val="both"/>
        <w:rPr>
          <w:rFonts w:asciiTheme="minorHAnsi" w:hAnsiTheme="minorHAnsi"/>
          <w:i/>
        </w:rPr>
      </w:pPr>
      <w:r w:rsidRPr="002A2F15">
        <w:rPr>
          <w:rFonts w:asciiTheme="minorHAnsi" w:hAnsiTheme="minorHAnsi"/>
        </w:rPr>
        <w:t xml:space="preserve">Zgodnie z Art. 2 ust. 2 Rozporządzenia Komisji (UE) nr 1407/2013 z dnia 18 grudnia 2013 r. w sprawie stosowania art. 107 i 108 Traktatu o funkcjonowaniu Unii Europejskiej do pomocy </w:t>
      </w:r>
      <w:r w:rsidRPr="002A2F15">
        <w:rPr>
          <w:rFonts w:asciiTheme="minorHAnsi" w:hAnsiTheme="minorHAnsi"/>
          <w:i/>
        </w:rPr>
        <w:t>de minimis:</w:t>
      </w:r>
    </w:p>
    <w:p w14:paraId="6FE760E0" w14:textId="77777777" w:rsidR="00CE1D95" w:rsidRPr="002A2F15" w:rsidRDefault="00CE1D95" w:rsidP="00CE1D95">
      <w:pPr>
        <w:jc w:val="both"/>
        <w:rPr>
          <w:rFonts w:asciiTheme="minorHAnsi" w:hAnsiTheme="minorHAnsi"/>
        </w:rPr>
      </w:pPr>
      <w:r w:rsidRPr="002A2F15">
        <w:rPr>
          <w:rFonts w:asciiTheme="minorHAnsi" w:hAnsiTheme="minorHAnsi"/>
        </w:rPr>
        <w:t xml:space="preserve">„jedno przedsiębiorstwo” obejmuje wszystkie jednostki gospodarcze, które są ze sobą powiązane co najmniej jednym z następujących stosunków: </w:t>
      </w:r>
    </w:p>
    <w:p w14:paraId="1A7C5BED" w14:textId="77777777" w:rsidR="00CE1D95" w:rsidRPr="002A2F15" w:rsidRDefault="00CE1D95" w:rsidP="00CE1D95">
      <w:pPr>
        <w:numPr>
          <w:ilvl w:val="0"/>
          <w:numId w:val="22"/>
        </w:numPr>
        <w:jc w:val="both"/>
        <w:rPr>
          <w:rFonts w:asciiTheme="minorHAnsi" w:hAnsiTheme="minorHAnsi"/>
        </w:rPr>
      </w:pPr>
      <w:r w:rsidRPr="002A2F15">
        <w:rPr>
          <w:rFonts w:asciiTheme="minorHAnsi" w:hAnsiTheme="minorHAnsi"/>
        </w:rPr>
        <w:t xml:space="preserve">jedna jednostka gospodarcza posiada w drugiej jednostce gospodarczej większość praw głosu akcjonariuszy, wspólników lub członków; </w:t>
      </w:r>
    </w:p>
    <w:p w14:paraId="2FDF51F7" w14:textId="77777777" w:rsidR="00CE1D95" w:rsidRPr="002A2F15" w:rsidRDefault="00CE1D95" w:rsidP="00CE1D95">
      <w:pPr>
        <w:numPr>
          <w:ilvl w:val="0"/>
          <w:numId w:val="22"/>
        </w:numPr>
        <w:jc w:val="both"/>
        <w:rPr>
          <w:rFonts w:asciiTheme="minorHAnsi" w:hAnsiTheme="minorHAnsi"/>
        </w:rPr>
      </w:pPr>
      <w:r w:rsidRPr="002A2F15">
        <w:rPr>
          <w:rFonts w:asciiTheme="minorHAnsi" w:hAnsiTheme="minorHAnsi"/>
        </w:rPr>
        <w:t xml:space="preserve">jedna jednostka gospodarcza ma prawo wyznaczyć lub odwołać większość członków organu administracyjnego, zarządzającego lub nadzorczego innej jednostki gospodarczej; </w:t>
      </w:r>
    </w:p>
    <w:p w14:paraId="2558336B" w14:textId="77777777" w:rsidR="00CE1D95" w:rsidRPr="002A2F15" w:rsidRDefault="00CE1D95" w:rsidP="00CE1D95">
      <w:pPr>
        <w:numPr>
          <w:ilvl w:val="0"/>
          <w:numId w:val="22"/>
        </w:numPr>
        <w:jc w:val="both"/>
        <w:rPr>
          <w:rFonts w:asciiTheme="minorHAnsi" w:hAnsiTheme="minorHAnsi"/>
        </w:rPr>
      </w:pPr>
      <w:r w:rsidRPr="002A2F15">
        <w:rPr>
          <w:rFonts w:asciiTheme="minorHAnsi" w:hAnsiTheme="minorHAnsi"/>
        </w:rPr>
        <w:t xml:space="preserve">jedna jednostka gospodarcza ma prawo wywierać dominujący wpływ na inną jednostkę gospodarczą zgodnie z umową zawartą z tą jednostką lub postanowieniami w jej akcie założycielskim lub umowie spółki; </w:t>
      </w:r>
    </w:p>
    <w:p w14:paraId="43B95CAC" w14:textId="77777777" w:rsidR="00CE1D95" w:rsidRPr="002A2F15" w:rsidRDefault="00CE1D95" w:rsidP="00CE1D95">
      <w:pPr>
        <w:numPr>
          <w:ilvl w:val="0"/>
          <w:numId w:val="22"/>
        </w:numPr>
        <w:jc w:val="both"/>
        <w:rPr>
          <w:rFonts w:asciiTheme="minorHAnsi" w:hAnsiTheme="minorHAnsi"/>
        </w:rPr>
      </w:pPr>
      <w:r w:rsidRPr="002A2F15">
        <w:rPr>
          <w:rFonts w:asciiTheme="minorHAnsi" w:hAnsiTheme="minorHAnsi"/>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925134B" w14:textId="77777777" w:rsidR="00CE1D95" w:rsidRPr="002A2F15" w:rsidRDefault="00CE1D95" w:rsidP="00CE1D95">
      <w:pPr>
        <w:spacing w:after="120"/>
        <w:jc w:val="both"/>
        <w:rPr>
          <w:rFonts w:asciiTheme="minorHAnsi" w:hAnsiTheme="minorHAnsi"/>
        </w:rPr>
      </w:pPr>
      <w:r w:rsidRPr="002A2F15">
        <w:rPr>
          <w:rFonts w:asciiTheme="minorHAnsi" w:hAnsiTheme="minorHAnsi"/>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7C7255CD" w14:textId="3F4BB048" w:rsidR="006B0C4D" w:rsidRPr="00662F08" w:rsidRDefault="00364DAF" w:rsidP="001D6E3B">
      <w:pPr>
        <w:spacing w:after="120" w:line="276" w:lineRule="auto"/>
        <w:jc w:val="both"/>
        <w:rPr>
          <w:rFonts w:asciiTheme="minorHAnsi" w:hAnsiTheme="minorHAnsi"/>
        </w:rPr>
      </w:pPr>
      <w:r w:rsidRPr="00662F08">
        <w:rPr>
          <w:rFonts w:asciiTheme="minorHAnsi" w:hAnsiTheme="minorHAnsi"/>
        </w:rPr>
        <w:t>W punkcie</w:t>
      </w:r>
      <w:r w:rsidR="002432E6">
        <w:rPr>
          <w:rFonts w:asciiTheme="minorHAnsi" w:hAnsiTheme="minorHAnsi"/>
        </w:rPr>
        <w:t xml:space="preserve"> </w:t>
      </w:r>
      <w:r w:rsidR="002432E6" w:rsidRPr="002432E6">
        <w:rPr>
          <w:rFonts w:asciiTheme="minorHAnsi" w:hAnsiTheme="minorHAnsi"/>
          <w:b/>
        </w:rPr>
        <w:t>4.</w:t>
      </w:r>
      <w:r w:rsidRPr="002432E6">
        <w:rPr>
          <w:rFonts w:asciiTheme="minorHAnsi" w:hAnsiTheme="minorHAnsi"/>
          <w:b/>
        </w:rPr>
        <w:t xml:space="preserve"> </w:t>
      </w:r>
      <w:r w:rsidR="003B24CA" w:rsidRPr="00662F08">
        <w:rPr>
          <w:rFonts w:asciiTheme="minorHAnsi" w:hAnsiTheme="minorHAnsi"/>
          <w:b/>
        </w:rPr>
        <w:t>Opis powiązania projektu z innymi projektami wnioskodawcy</w:t>
      </w:r>
      <w:r w:rsidR="003B24CA" w:rsidRPr="00662F08">
        <w:rPr>
          <w:rFonts w:asciiTheme="minorHAnsi" w:hAnsiTheme="minorHAnsi"/>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w:t>
      </w:r>
      <w:r w:rsidR="00662F08" w:rsidRPr="00662F08">
        <w:rPr>
          <w:rFonts w:asciiTheme="minorHAnsi" w:hAnsiTheme="minorHAnsi"/>
        </w:rPr>
        <w:t xml:space="preserve">Opis nie powinien  dotyczyć projektu dotyczącego przygotowania Modelu biznesowego internacjonalizacji sfinansowanego w ramach I Etapu działania 1.2. </w:t>
      </w:r>
      <w:r w:rsidR="003B24CA" w:rsidRPr="00662F08">
        <w:rPr>
          <w:rFonts w:asciiTheme="minorHAnsi" w:hAnsiTheme="minorHAnsi"/>
        </w:rPr>
        <w:t>Jeżeli projekt nie jest powiązany z innymi projektami należy wpisać „Nie dotyczy”.</w:t>
      </w:r>
    </w:p>
    <w:p w14:paraId="4EF7C2FA" w14:textId="233DB77B" w:rsidR="00B30376" w:rsidRPr="00CE1D95" w:rsidRDefault="00B30376" w:rsidP="00F208D0">
      <w:pPr>
        <w:keepNext/>
        <w:spacing w:after="120" w:line="276" w:lineRule="auto"/>
        <w:jc w:val="both"/>
        <w:rPr>
          <w:rFonts w:asciiTheme="minorHAnsi" w:hAnsiTheme="minorHAnsi"/>
          <w:b/>
        </w:rPr>
      </w:pPr>
      <w:r w:rsidRPr="00CE1D95">
        <w:rPr>
          <w:rFonts w:asciiTheme="minorHAnsi" w:hAnsiTheme="minorHAnsi"/>
          <w:b/>
        </w:rPr>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F208D0" w:rsidRPr="00380F14">
        <w:rPr>
          <w:rFonts w:asciiTheme="minorHAnsi" w:hAnsiTheme="minorHAnsi"/>
          <w:b/>
        </w:rPr>
        <w:t xml:space="preserve"> jej prognoza</w:t>
      </w:r>
      <w:r w:rsidR="00F208D0">
        <w:rPr>
          <w:rFonts w:asciiTheme="minorHAnsi" w:hAnsiTheme="minorHAnsi"/>
          <w:b/>
        </w:rPr>
        <w:t xml:space="preserve"> oraz zatrudnienie</w:t>
      </w:r>
    </w:p>
    <w:p w14:paraId="11FFCF75"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1DC67ECB" w14:textId="77777777" w:rsidR="00B30376" w:rsidRPr="00CE1D95" w:rsidRDefault="00B30376" w:rsidP="00065339">
      <w:pPr>
        <w:pStyle w:val="Akapitzlist"/>
        <w:numPr>
          <w:ilvl w:val="0"/>
          <w:numId w:val="4"/>
        </w:numPr>
        <w:spacing w:after="120" w:line="276" w:lineRule="auto"/>
        <w:jc w:val="both"/>
        <w:rPr>
          <w:rFonts w:asciiTheme="minorHAnsi" w:hAnsiTheme="minorHAnsi"/>
        </w:rPr>
      </w:pPr>
      <w:r w:rsidRPr="00CE1D95">
        <w:rPr>
          <w:rFonts w:asciiTheme="minorHAnsi" w:hAnsiTheme="minorHAnsi"/>
        </w:rPr>
        <w:t>założenia makroekonomiczne: inflacja, kursy wymiany walut itp. (parametry mające wpływ na sprzedaż, nabycie oraz wartość aktywów i pasywów);</w:t>
      </w:r>
    </w:p>
    <w:p w14:paraId="62FAE991" w14:textId="77777777" w:rsidR="00B30376" w:rsidRPr="00CE1D95" w:rsidRDefault="00B30376" w:rsidP="00065339">
      <w:pPr>
        <w:pStyle w:val="Akapitzlist"/>
        <w:numPr>
          <w:ilvl w:val="0"/>
          <w:numId w:val="4"/>
        </w:numPr>
        <w:spacing w:after="120" w:line="276" w:lineRule="auto"/>
        <w:jc w:val="both"/>
        <w:rPr>
          <w:rFonts w:asciiTheme="minorHAnsi" w:hAnsiTheme="minorHAnsi"/>
        </w:rPr>
      </w:pPr>
      <w:r w:rsidRPr="00CE1D95">
        <w:rPr>
          <w:rFonts w:asciiTheme="minorHAnsi" w:hAnsiTheme="minorHAnsi"/>
        </w:rPr>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66889949" w14:textId="018CB5CD"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F9A26AC" w14:textId="0EC0B14A"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7B0C7495" w14:textId="31A2EC89"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00A208C3" w14:textId="462B2941" w:rsidR="00F2749A" w:rsidRDefault="00F2749A" w:rsidP="00380F14">
      <w:pPr>
        <w:spacing w:after="120" w:line="276" w:lineRule="auto"/>
        <w:jc w:val="both"/>
        <w:rPr>
          <w:rFonts w:asciiTheme="minorHAnsi" w:hAnsiTheme="minorHAnsi"/>
        </w:rPr>
      </w:pPr>
      <w:r>
        <w:rPr>
          <w:rFonts w:asciiTheme="minorHAnsi" w:hAnsiTheme="minorHAnsi"/>
        </w:rPr>
        <w:t>Przedsiębiorstwa nie zobowiązane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23E43E2D" w14:textId="299F4CD1"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2016 r. poz. 1047</w:t>
      </w:r>
      <w:r w:rsidRPr="00381FC2">
        <w:rPr>
          <w:rFonts w:asciiTheme="minorHAnsi" w:hAnsiTheme="minorHAnsi"/>
        </w:rPr>
        <w:t>).</w:t>
      </w:r>
      <w:r w:rsidR="00C6727C" w:rsidRPr="00381FC2">
        <w:rPr>
          <w:rFonts w:asciiTheme="minorHAnsi" w:hAnsiTheme="minorHAnsi"/>
        </w:rPr>
        <w:t xml:space="preserve"> Kwoty należy podać w tysiącach złotych, z dokładnością do jednego miejsca po przecinku.</w:t>
      </w:r>
    </w:p>
    <w:p w14:paraId="023048A3" w14:textId="0631F90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70740DA2"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3F020120" w14:textId="72F90EA0" w:rsidR="00381FC2" w:rsidRPr="00381FC2" w:rsidRDefault="001226FC" w:rsidP="00381FC2">
      <w:pPr>
        <w:spacing w:after="120" w:line="276" w:lineRule="auto"/>
        <w:jc w:val="both"/>
        <w:rPr>
          <w:rFonts w:asciiTheme="minorHAnsi" w:hAnsiTheme="minorHAnsi"/>
        </w:rPr>
      </w:pPr>
      <w:r w:rsidRPr="00381FC2">
        <w:rPr>
          <w:rFonts w:asciiTheme="minorHAnsi" w:hAnsiTheme="minorHAnsi"/>
        </w:rPr>
        <w:t xml:space="preserve">Prognozy finansowe należy przedstawić dla bieżącego roku obrotowego (rok n+1) oraz kolejnych lat do końca roku obrotowego następującego po roku planowanego zakończenia realizacji projektu włącznie. </w:t>
      </w:r>
      <w:r w:rsidR="00473F41">
        <w:rPr>
          <w:rFonts w:asciiTheme="minorHAnsi" w:hAnsiTheme="minorHAnsi"/>
        </w:rPr>
        <w:t>Prognozy nie dotyczą danych o zatrudnieniu.</w:t>
      </w:r>
    </w:p>
    <w:p w14:paraId="49B850D6" w14:textId="58036851" w:rsidR="00381FC2" w:rsidRPr="00381FC2" w:rsidRDefault="00381FC2" w:rsidP="00381FC2">
      <w:pPr>
        <w:spacing w:after="120" w:line="276" w:lineRule="auto"/>
        <w:jc w:val="both"/>
        <w:rPr>
          <w:rFonts w:asciiTheme="minorHAnsi" w:hAnsiTheme="minorHAnsi"/>
        </w:rPr>
      </w:pPr>
      <w:r w:rsidRPr="00381FC2">
        <w:rPr>
          <w:rFonts w:asciiTheme="minorHAnsi" w:hAnsiTheme="minorHAnsi"/>
        </w:rPr>
        <w:t xml:space="preserve">Z założenia rok obrotowy jest zgodny z rokiem kalendarzowym. </w:t>
      </w:r>
      <w:r w:rsidRPr="00381FC2">
        <w:rPr>
          <w:rFonts w:asciiTheme="minorHAnsi" w:hAnsiTheme="minorHAnsi" w:cstheme="minorHAnsi"/>
          <w:color w:val="000000" w:themeColor="text1"/>
        </w:rPr>
        <w:t>W przypadku osób fizycznych prowadzących działalność gospodarczą niezobowiązanych do stosowania ustawy o rachunkowości rokiem obrotowym jest rok podatkowy.</w:t>
      </w:r>
      <w:r w:rsidRPr="00381FC2">
        <w:rPr>
          <w:rFonts w:asciiTheme="minorHAnsi" w:hAnsiTheme="minorHAnsi"/>
        </w:rPr>
        <w:t xml:space="preserve"> W przypadku, gdy rok obrotowy nie jest tożsamy z rokiem kalendarzowym należy umieścić stosowny zapis w </w:t>
      </w:r>
      <w:r w:rsidRPr="00381FC2">
        <w:rPr>
          <w:rFonts w:asciiTheme="minorHAnsi" w:hAnsiTheme="minorHAnsi"/>
          <w:b/>
        </w:rPr>
        <w:t>Założeniach do tabel finansowych</w:t>
      </w:r>
      <w:r w:rsidRPr="00381FC2">
        <w:rPr>
          <w:rFonts w:asciiTheme="minorHAnsi" w:hAnsiTheme="minorHAnsi"/>
        </w:rPr>
        <w:t xml:space="preserve"> oraz w nagłówkach tabel w wypełnianych arkuszach MS Excel.</w:t>
      </w:r>
    </w:p>
    <w:p w14:paraId="13134914" w14:textId="1FC3A795"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Przykład</w:t>
      </w:r>
      <w:r w:rsidR="00381FC2" w:rsidRPr="00381FC2">
        <w:rPr>
          <w:rFonts w:asciiTheme="minorHAnsi" w:hAnsiTheme="minorHAnsi"/>
        </w:rPr>
        <w:t>:</w:t>
      </w:r>
    </w:p>
    <w:p w14:paraId="0F520188" w14:textId="2AF15329" w:rsidR="008B3BBA" w:rsidRPr="00381FC2" w:rsidRDefault="001226FC" w:rsidP="008B3BBA">
      <w:pPr>
        <w:spacing w:after="120" w:line="276" w:lineRule="auto"/>
        <w:jc w:val="both"/>
        <w:rPr>
          <w:rFonts w:asciiTheme="minorHAnsi" w:hAnsiTheme="minorHAnsi"/>
        </w:rPr>
      </w:pPr>
      <w:r w:rsidRPr="00381FC2">
        <w:rPr>
          <w:rFonts w:asciiTheme="minorHAnsi" w:hAnsiTheme="minorHAnsi"/>
        </w:rPr>
        <w:t>P</w:t>
      </w:r>
      <w:r w:rsidR="008B3BBA" w:rsidRPr="00381FC2">
        <w:rPr>
          <w:rFonts w:asciiTheme="minorHAnsi" w:hAnsiTheme="minorHAnsi"/>
        </w:rPr>
        <w:t>rzedsiębiorca składa wniosek w sierpniu 201</w:t>
      </w:r>
      <w:r w:rsidR="00C6727C" w:rsidRPr="00381FC2">
        <w:rPr>
          <w:rFonts w:asciiTheme="minorHAnsi" w:hAnsiTheme="minorHAnsi"/>
        </w:rPr>
        <w:t>7</w:t>
      </w:r>
      <w:r w:rsidR="008B3BBA" w:rsidRPr="00381FC2">
        <w:rPr>
          <w:rFonts w:asciiTheme="minorHAnsi" w:hAnsiTheme="minorHAnsi"/>
        </w:rPr>
        <w:t xml:space="preserve"> r. </w:t>
      </w:r>
      <w:r w:rsidRPr="00381FC2">
        <w:rPr>
          <w:rFonts w:asciiTheme="minorHAnsi" w:hAnsiTheme="minorHAnsi"/>
        </w:rPr>
        <w:t xml:space="preserve">Okres realizacji projektu wskazany w punkcie I wniosku o </w:t>
      </w:r>
      <w:r w:rsidR="00A952FF" w:rsidRPr="00381FC2">
        <w:rPr>
          <w:rFonts w:asciiTheme="minorHAnsi" w:hAnsiTheme="minorHAnsi"/>
        </w:rPr>
        <w:t>dofinansowanie</w:t>
      </w:r>
      <w:r w:rsidRPr="00381FC2">
        <w:rPr>
          <w:rFonts w:asciiTheme="minorHAnsi" w:hAnsiTheme="minorHAnsi"/>
        </w:rPr>
        <w:t xml:space="preserve"> upływa </w:t>
      </w:r>
      <w:r w:rsidR="00A952FF" w:rsidRPr="00381FC2">
        <w:rPr>
          <w:rFonts w:asciiTheme="minorHAnsi" w:hAnsiTheme="minorHAnsi"/>
        </w:rPr>
        <w:t xml:space="preserve">15 listopada 2019 r. </w:t>
      </w:r>
      <w:r w:rsidR="008B3BBA" w:rsidRPr="00381FC2">
        <w:rPr>
          <w:rFonts w:asciiTheme="minorHAnsi" w:hAnsiTheme="minorHAnsi"/>
        </w:rPr>
        <w:t>W tej sytuacji należy przedstawić dane za lata obrotowe</w:t>
      </w:r>
      <w:r w:rsidRPr="00381FC2">
        <w:rPr>
          <w:rFonts w:asciiTheme="minorHAnsi" w:hAnsiTheme="minorHAnsi"/>
        </w:rPr>
        <w:t xml:space="preserve"> 2014,</w:t>
      </w:r>
      <w:r w:rsidR="008B3BBA" w:rsidRPr="00381FC2">
        <w:rPr>
          <w:rFonts w:asciiTheme="minorHAnsi" w:hAnsiTheme="minorHAnsi"/>
        </w:rPr>
        <w:t xml:space="preserve"> 201</w:t>
      </w:r>
      <w:r w:rsidR="00C6727C" w:rsidRPr="00381FC2">
        <w:rPr>
          <w:rFonts w:asciiTheme="minorHAnsi" w:hAnsiTheme="minorHAnsi"/>
        </w:rPr>
        <w:t>5</w:t>
      </w:r>
      <w:r w:rsidR="008B3BBA" w:rsidRPr="00381FC2">
        <w:rPr>
          <w:rFonts w:asciiTheme="minorHAnsi" w:hAnsiTheme="minorHAnsi"/>
        </w:rPr>
        <w:t xml:space="preserve"> i 201</w:t>
      </w:r>
      <w:r w:rsidR="00C6727C" w:rsidRPr="00381FC2">
        <w:rPr>
          <w:rFonts w:asciiTheme="minorHAnsi" w:hAnsiTheme="minorHAnsi"/>
        </w:rPr>
        <w:t>6</w:t>
      </w:r>
      <w:r w:rsidR="008B3BBA" w:rsidRPr="00381FC2">
        <w:rPr>
          <w:rFonts w:asciiTheme="minorHAnsi" w:hAnsiTheme="minorHAnsi"/>
        </w:rPr>
        <w:t xml:space="preserve"> oraz zamknięte </w:t>
      </w:r>
      <w:r w:rsidR="00C6727C" w:rsidRPr="00381FC2">
        <w:rPr>
          <w:rFonts w:asciiTheme="minorHAnsi" w:hAnsiTheme="minorHAnsi"/>
        </w:rPr>
        <w:t xml:space="preserve">dwa </w:t>
      </w:r>
      <w:r w:rsidR="008B3BBA" w:rsidRPr="00381FC2">
        <w:rPr>
          <w:rFonts w:asciiTheme="minorHAnsi" w:hAnsiTheme="minorHAnsi"/>
        </w:rPr>
        <w:t>kwartały roku 201</w:t>
      </w:r>
      <w:r w:rsidR="00C6727C" w:rsidRPr="00381FC2">
        <w:rPr>
          <w:rFonts w:asciiTheme="minorHAnsi" w:hAnsiTheme="minorHAnsi"/>
        </w:rPr>
        <w:t>7</w:t>
      </w:r>
      <w:r w:rsidR="008B3BBA" w:rsidRPr="00381FC2">
        <w:rPr>
          <w:rFonts w:asciiTheme="minorHAnsi" w:hAnsiTheme="minorHAnsi"/>
        </w:rPr>
        <w:t xml:space="preserve">. </w:t>
      </w:r>
      <w:r w:rsidR="00A952FF" w:rsidRPr="00381FC2">
        <w:rPr>
          <w:rFonts w:asciiTheme="minorHAnsi" w:hAnsiTheme="minorHAnsi"/>
        </w:rPr>
        <w:t>Wymagane prognozy dotyczą stanu na zakończenie lat obrotowych 2017, 2018, 2019, 2020.</w:t>
      </w:r>
    </w:p>
    <w:p w14:paraId="571E1E96" w14:textId="77777777" w:rsidR="00B30376" w:rsidRPr="00A83D48" w:rsidRDefault="00B30376"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A83D48">
        <w:rPr>
          <w:rFonts w:asciiTheme="minorHAnsi" w:hAnsiTheme="minorHAnsi"/>
          <w:i w:val="0"/>
          <w:sz w:val="24"/>
          <w:szCs w:val="24"/>
        </w:rPr>
        <w:t>OŚWIADCZENIA</w:t>
      </w:r>
    </w:p>
    <w:p w14:paraId="398853CF"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3E03F495" w14:textId="77777777" w:rsidR="00B30376" w:rsidRPr="00381FC2" w:rsidRDefault="00B30376" w:rsidP="00340FBB">
      <w:pPr>
        <w:pStyle w:val="Nagwek2"/>
        <w:numPr>
          <w:ilvl w:val="0"/>
          <w:numId w:val="31"/>
        </w:numPr>
        <w:pBdr>
          <w:bottom w:val="single" w:sz="4" w:space="1" w:color="auto"/>
        </w:pBdr>
        <w:spacing w:before="240" w:after="120" w:line="276" w:lineRule="auto"/>
        <w:ind w:left="1077"/>
        <w:jc w:val="both"/>
        <w:rPr>
          <w:rFonts w:asciiTheme="minorHAnsi" w:hAnsiTheme="minorHAnsi"/>
          <w:i w:val="0"/>
          <w:sz w:val="24"/>
          <w:szCs w:val="24"/>
        </w:rPr>
      </w:pPr>
      <w:r w:rsidRPr="00381FC2">
        <w:rPr>
          <w:rFonts w:asciiTheme="minorHAnsi" w:hAnsiTheme="minorHAnsi"/>
          <w:i w:val="0"/>
          <w:sz w:val="24"/>
          <w:szCs w:val="24"/>
        </w:rPr>
        <w:t>ZAŁĄCZNIKI</w:t>
      </w:r>
    </w:p>
    <w:p w14:paraId="38CABD70" w14:textId="77777777" w:rsidR="00B30376" w:rsidRPr="00A83D48" w:rsidRDefault="00B30376" w:rsidP="00B30376">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01CF9CCB" w14:textId="39041855" w:rsidR="00A83D48" w:rsidRDefault="00553F5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b/>
          <w:i/>
        </w:rPr>
        <w:t>Model biznesowy</w:t>
      </w:r>
      <w:r w:rsidRPr="00A83D48">
        <w:rPr>
          <w:rFonts w:asciiTheme="minorHAnsi" w:hAnsiTheme="minorHAnsi"/>
          <w:b/>
          <w:i/>
        </w:rPr>
        <w:t xml:space="preserve"> internacjonalizacji</w:t>
      </w:r>
      <w:r>
        <w:rPr>
          <w:rFonts w:asciiTheme="minorHAnsi" w:hAnsiTheme="minorHAnsi"/>
        </w:rPr>
        <w:t xml:space="preserve"> - w</w:t>
      </w:r>
      <w:r w:rsidR="00A83D48">
        <w:rPr>
          <w:rFonts w:asciiTheme="minorHAnsi" w:hAnsiTheme="minorHAnsi"/>
        </w:rPr>
        <w:t>ersja elektroniczna zatwierdzonego</w:t>
      </w:r>
      <w:r>
        <w:rPr>
          <w:rFonts w:asciiTheme="minorHAnsi" w:hAnsiTheme="minorHAnsi"/>
        </w:rPr>
        <w:t xml:space="preserve"> dokumentu, będącego produktem projektu zrealizowanego przez wnioskodawcę w ramach I Etapu działania 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22C22A8E" w14:textId="616069B0" w:rsidR="006533AC" w:rsidRPr="00A83D48" w:rsidRDefault="00F1010B" w:rsidP="00AD11C2">
      <w:pPr>
        <w:pStyle w:val="Akapitzlist"/>
        <w:numPr>
          <w:ilvl w:val="0"/>
          <w:numId w:val="16"/>
        </w:numPr>
        <w:spacing w:after="120" w:line="276" w:lineRule="auto"/>
        <w:ind w:left="426"/>
        <w:jc w:val="both"/>
        <w:rPr>
          <w:rFonts w:asciiTheme="minorHAnsi" w:hAnsiTheme="minorHAnsi"/>
        </w:rPr>
      </w:pPr>
      <w:r w:rsidRPr="00A83D48">
        <w:rPr>
          <w:rFonts w:asciiTheme="minorHAnsi" w:hAnsiTheme="minorHAnsi"/>
          <w:b/>
          <w:i/>
        </w:rPr>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wzorze opublikowanym na stronie internetowej dokumentacji konkursowej do</w:t>
      </w:r>
      <w:r w:rsidR="00A83D48">
        <w:rPr>
          <w:rFonts w:asciiTheme="minorHAnsi" w:hAnsiTheme="minorHAnsi"/>
        </w:rPr>
        <w:t xml:space="preserve"> II Etapu</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0DE73DE4" w14:textId="79B610B7" w:rsidR="006533AC" w:rsidRPr="00A83D48" w:rsidRDefault="00A83D4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rPr>
        <w:t xml:space="preserve">Skany </w:t>
      </w:r>
      <w:r w:rsidRPr="00AD11C2">
        <w:rPr>
          <w:rFonts w:asciiTheme="minorHAnsi" w:hAnsiTheme="minorHAnsi"/>
          <w:b/>
        </w:rPr>
        <w:t>dokumentów potwierdzających</w:t>
      </w:r>
      <w:r w:rsidR="00F1010B" w:rsidRPr="00AD11C2">
        <w:rPr>
          <w:rFonts w:asciiTheme="minorHAnsi" w:hAnsiTheme="minorHAnsi"/>
          <w:b/>
        </w:rPr>
        <w:t xml:space="preserve"> zapewnienie zewnętrznego finansowania projektu</w:t>
      </w:r>
      <w:r w:rsidR="00FE00E7" w:rsidRPr="00A83D48">
        <w:rPr>
          <w:rFonts w:asciiTheme="minorHAnsi" w:hAnsiTheme="minorHAnsi"/>
        </w:rPr>
        <w:t xml:space="preserve"> (jeśli dotyczy)</w:t>
      </w:r>
      <w:r w:rsidR="00AD11C2">
        <w:rPr>
          <w:rFonts w:asciiTheme="minorHAnsi" w:hAnsiTheme="minorHAnsi"/>
        </w:rPr>
        <w:t>, w formacie PDF lub JPG</w:t>
      </w:r>
      <w:r>
        <w:rPr>
          <w:rFonts w:asciiTheme="minorHAnsi" w:hAnsiTheme="minorHAnsi"/>
        </w:rPr>
        <w:t>;</w:t>
      </w:r>
    </w:p>
    <w:p w14:paraId="41C9E8A7" w14:textId="1AE03246" w:rsidR="006F3D09" w:rsidRPr="00A83D48" w:rsidRDefault="00A83D48" w:rsidP="00AD11C2">
      <w:pPr>
        <w:pStyle w:val="Akapitzlist"/>
        <w:numPr>
          <w:ilvl w:val="0"/>
          <w:numId w:val="16"/>
        </w:numPr>
        <w:spacing w:after="120" w:line="276" w:lineRule="auto"/>
        <w:ind w:left="426"/>
        <w:jc w:val="both"/>
        <w:rPr>
          <w:rFonts w:asciiTheme="minorHAnsi" w:hAnsiTheme="minorHAnsi"/>
        </w:rPr>
      </w:pPr>
      <w:r>
        <w:rPr>
          <w:rFonts w:asciiTheme="minorHAnsi" w:hAnsiTheme="minorHAnsi"/>
        </w:rPr>
        <w:t xml:space="preserve">Skan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VAT</w:t>
      </w:r>
      <w:r w:rsidR="006F3D09" w:rsidRPr="00A83D48">
        <w:rPr>
          <w:rFonts w:asciiTheme="minorHAnsi" w:hAnsiTheme="minorHAnsi"/>
        </w:rPr>
        <w:t xml:space="preserve"> (jeśli dotyczy)</w:t>
      </w:r>
      <w:r w:rsidR="006E628D" w:rsidRPr="00A83D48">
        <w:rPr>
          <w:rFonts w:asciiTheme="minorHAnsi" w:hAnsiTheme="minorHAnsi"/>
        </w:rPr>
        <w:t xml:space="preserve"> – sporządzone na wzorze opublikowanym na stronie internetowej dokumentacji konkursowej do</w:t>
      </w:r>
      <w:r>
        <w:rPr>
          <w:rFonts w:asciiTheme="minorHAnsi" w:hAnsiTheme="minorHAnsi"/>
        </w:rPr>
        <w:t xml:space="preserve"> II Etapu</w:t>
      </w:r>
      <w:r w:rsidR="006E628D" w:rsidRPr="00A83D48">
        <w:rPr>
          <w:rFonts w:asciiTheme="minorHAnsi" w:hAnsiTheme="minorHAnsi"/>
        </w:rPr>
        <w:t xml:space="preserve"> działania 1.2 POPW</w:t>
      </w:r>
      <w:r w:rsidR="00AD11C2">
        <w:rPr>
          <w:rFonts w:asciiTheme="minorHAnsi" w:hAnsiTheme="minorHAnsi"/>
        </w:rPr>
        <w:t>, w formacie PDF lub JPG</w:t>
      </w:r>
      <w:r w:rsidR="006F3D09" w:rsidRPr="00A83D48">
        <w:rPr>
          <w:rFonts w:asciiTheme="minorHAnsi" w:hAnsiTheme="minorHAnsi"/>
        </w:rPr>
        <w:t>.</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5300" w14:textId="77777777" w:rsidR="00E716DD" w:rsidRDefault="00E716DD" w:rsidP="00A71DF4">
      <w:r>
        <w:separator/>
      </w:r>
    </w:p>
  </w:endnote>
  <w:endnote w:type="continuationSeparator" w:id="0">
    <w:p w14:paraId="37CA1D61" w14:textId="77777777" w:rsidR="00E716DD" w:rsidRDefault="00E716DD"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5C525860" w14:textId="77777777" w:rsidR="00E716DD" w:rsidRPr="008D76F3" w:rsidRDefault="00E716DD"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974A7B">
              <w:rPr>
                <w:rFonts w:asciiTheme="minorHAnsi" w:hAnsiTheme="minorHAnsi"/>
                <w:bCs/>
                <w:noProof/>
              </w:rPr>
              <w:t>1</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974A7B">
              <w:rPr>
                <w:rFonts w:asciiTheme="minorHAnsi" w:hAnsiTheme="minorHAnsi"/>
                <w:bCs/>
                <w:noProof/>
              </w:rPr>
              <w:t>24</w:t>
            </w:r>
            <w:r w:rsidRPr="008D76F3">
              <w:rPr>
                <w:rFonts w:asciiTheme="minorHAnsi" w:hAnsiTheme="minorHAnsi"/>
                <w:bCs/>
              </w:rPr>
              <w:fldChar w:fldCharType="end"/>
            </w:r>
          </w:p>
        </w:sdtContent>
      </w:sdt>
    </w:sdtContent>
  </w:sdt>
  <w:p w14:paraId="5E154F9D" w14:textId="77777777" w:rsidR="00E716DD" w:rsidRPr="008D76F3" w:rsidRDefault="00E716DD">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CCCC" w14:textId="77777777" w:rsidR="00E716DD" w:rsidRDefault="00E716DD" w:rsidP="00A71DF4">
      <w:r>
        <w:separator/>
      </w:r>
    </w:p>
  </w:footnote>
  <w:footnote w:type="continuationSeparator" w:id="0">
    <w:p w14:paraId="2432506F" w14:textId="77777777" w:rsidR="00E716DD" w:rsidRDefault="00E716DD" w:rsidP="00A7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E716DD" w:rsidRPr="008D76F3" w:rsidRDefault="00E716DD" w:rsidP="00A71DF4">
    <w:pPr>
      <w:pStyle w:val="Nagwek"/>
      <w:jc w:val="right"/>
      <w:rPr>
        <w:rFonts w:asciiTheme="minorHAnsi" w:hAnsiTheme="minorHAnsi"/>
        <w:sz w:val="20"/>
        <w:szCs w:val="20"/>
      </w:rPr>
    </w:pPr>
    <w:r w:rsidRPr="008D76F3">
      <w:rPr>
        <w:rFonts w:asciiTheme="minorHAnsi" w:hAnsiTheme="minorHAnsi"/>
        <w:sz w:val="20"/>
        <w:szCs w:val="20"/>
      </w:rPr>
      <w:t xml:space="preserve">Załącznik nr 3 do Regulaminu konkursu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4"/>
  </w:num>
  <w:num w:numId="4">
    <w:abstractNumId w:val="30"/>
  </w:num>
  <w:num w:numId="5">
    <w:abstractNumId w:val="7"/>
  </w:num>
  <w:num w:numId="6">
    <w:abstractNumId w:val="13"/>
  </w:num>
  <w:num w:numId="7">
    <w:abstractNumId w:val="8"/>
  </w:num>
  <w:num w:numId="8">
    <w:abstractNumId w:val="3"/>
  </w:num>
  <w:num w:numId="9">
    <w:abstractNumId w:val="1"/>
  </w:num>
  <w:num w:numId="10">
    <w:abstractNumId w:val="19"/>
  </w:num>
  <w:num w:numId="11">
    <w:abstractNumId w:val="6"/>
  </w:num>
  <w:num w:numId="12">
    <w:abstractNumId w:val="28"/>
  </w:num>
  <w:num w:numId="13">
    <w:abstractNumId w:val="24"/>
  </w:num>
  <w:num w:numId="14">
    <w:abstractNumId w:val="11"/>
  </w:num>
  <w:num w:numId="15">
    <w:abstractNumId w:val="31"/>
  </w:num>
  <w:num w:numId="16">
    <w:abstractNumId w:val="22"/>
  </w:num>
  <w:num w:numId="17">
    <w:abstractNumId w:val="25"/>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5"/>
  </w:num>
  <w:num w:numId="23">
    <w:abstractNumId w:val="27"/>
  </w:num>
  <w:num w:numId="24">
    <w:abstractNumId w:val="10"/>
  </w:num>
  <w:num w:numId="25">
    <w:abstractNumId w:val="32"/>
  </w:num>
  <w:num w:numId="26">
    <w:abstractNumId w:val="29"/>
  </w:num>
  <w:num w:numId="27">
    <w:abstractNumId w:val="0"/>
  </w:num>
  <w:num w:numId="28">
    <w:abstractNumId w:val="17"/>
  </w:num>
  <w:num w:numId="29">
    <w:abstractNumId w:val="18"/>
  </w:num>
  <w:num w:numId="30">
    <w:abstractNumId w:val="16"/>
  </w:num>
  <w:num w:numId="31">
    <w:abstractNumId w:val="12"/>
  </w:num>
  <w:num w:numId="32">
    <w:abstractNumId w:val="23"/>
  </w:num>
  <w:num w:numId="33">
    <w:abstractNumId w:val="21"/>
  </w:num>
  <w:num w:numId="34">
    <w:abstractNumId w:val="26"/>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68F6"/>
    <w:rsid w:val="00007685"/>
    <w:rsid w:val="00023308"/>
    <w:rsid w:val="0002537C"/>
    <w:rsid w:val="0002657C"/>
    <w:rsid w:val="00026DC2"/>
    <w:rsid w:val="00027943"/>
    <w:rsid w:val="000312A9"/>
    <w:rsid w:val="00031D9B"/>
    <w:rsid w:val="00033613"/>
    <w:rsid w:val="00040917"/>
    <w:rsid w:val="0004149B"/>
    <w:rsid w:val="00050B10"/>
    <w:rsid w:val="000549B0"/>
    <w:rsid w:val="00055A3D"/>
    <w:rsid w:val="0005674C"/>
    <w:rsid w:val="00056FE7"/>
    <w:rsid w:val="00060831"/>
    <w:rsid w:val="00065339"/>
    <w:rsid w:val="0007081B"/>
    <w:rsid w:val="0007253A"/>
    <w:rsid w:val="00073BFB"/>
    <w:rsid w:val="00077C9E"/>
    <w:rsid w:val="0008357D"/>
    <w:rsid w:val="000846C0"/>
    <w:rsid w:val="00090DC3"/>
    <w:rsid w:val="000A14E8"/>
    <w:rsid w:val="000A168A"/>
    <w:rsid w:val="000A3473"/>
    <w:rsid w:val="000B13AD"/>
    <w:rsid w:val="000B1DD2"/>
    <w:rsid w:val="000B5B89"/>
    <w:rsid w:val="000B649F"/>
    <w:rsid w:val="000B6910"/>
    <w:rsid w:val="000C2388"/>
    <w:rsid w:val="000D1461"/>
    <w:rsid w:val="000E0E9C"/>
    <w:rsid w:val="000E6407"/>
    <w:rsid w:val="000F0359"/>
    <w:rsid w:val="000F058D"/>
    <w:rsid w:val="000F28A8"/>
    <w:rsid w:val="000F3AB3"/>
    <w:rsid w:val="000F5A3F"/>
    <w:rsid w:val="000F615F"/>
    <w:rsid w:val="000F7BC7"/>
    <w:rsid w:val="00105ABE"/>
    <w:rsid w:val="001166A5"/>
    <w:rsid w:val="001200B4"/>
    <w:rsid w:val="001226FC"/>
    <w:rsid w:val="00124650"/>
    <w:rsid w:val="00130291"/>
    <w:rsid w:val="00131A30"/>
    <w:rsid w:val="001327F6"/>
    <w:rsid w:val="0013326A"/>
    <w:rsid w:val="001368E6"/>
    <w:rsid w:val="00156D48"/>
    <w:rsid w:val="00161A29"/>
    <w:rsid w:val="001741D4"/>
    <w:rsid w:val="001766AE"/>
    <w:rsid w:val="00177E8C"/>
    <w:rsid w:val="0018312E"/>
    <w:rsid w:val="001879B5"/>
    <w:rsid w:val="00191576"/>
    <w:rsid w:val="001927A0"/>
    <w:rsid w:val="00193C68"/>
    <w:rsid w:val="00194868"/>
    <w:rsid w:val="001A2F8C"/>
    <w:rsid w:val="001A5570"/>
    <w:rsid w:val="001A6E56"/>
    <w:rsid w:val="001B04CC"/>
    <w:rsid w:val="001B1236"/>
    <w:rsid w:val="001B42C4"/>
    <w:rsid w:val="001C18A4"/>
    <w:rsid w:val="001C3EAA"/>
    <w:rsid w:val="001C5543"/>
    <w:rsid w:val="001C69CE"/>
    <w:rsid w:val="001D180D"/>
    <w:rsid w:val="001D3DCD"/>
    <w:rsid w:val="001D5FEE"/>
    <w:rsid w:val="001D6E3B"/>
    <w:rsid w:val="001E053C"/>
    <w:rsid w:val="001E195A"/>
    <w:rsid w:val="001E1BA6"/>
    <w:rsid w:val="001E58C7"/>
    <w:rsid w:val="001F2741"/>
    <w:rsid w:val="002006F9"/>
    <w:rsid w:val="0020083D"/>
    <w:rsid w:val="00201653"/>
    <w:rsid w:val="00201980"/>
    <w:rsid w:val="002045DD"/>
    <w:rsid w:val="00204FBF"/>
    <w:rsid w:val="00212473"/>
    <w:rsid w:val="0021728A"/>
    <w:rsid w:val="002230E3"/>
    <w:rsid w:val="00224931"/>
    <w:rsid w:val="00225150"/>
    <w:rsid w:val="00226F8C"/>
    <w:rsid w:val="002272CB"/>
    <w:rsid w:val="00241F2E"/>
    <w:rsid w:val="0024300D"/>
    <w:rsid w:val="002432E6"/>
    <w:rsid w:val="002505F1"/>
    <w:rsid w:val="00250FD2"/>
    <w:rsid w:val="00254352"/>
    <w:rsid w:val="0025635C"/>
    <w:rsid w:val="00257161"/>
    <w:rsid w:val="00257DEE"/>
    <w:rsid w:val="00260ED2"/>
    <w:rsid w:val="00263D70"/>
    <w:rsid w:val="00267026"/>
    <w:rsid w:val="00270E61"/>
    <w:rsid w:val="00274A8D"/>
    <w:rsid w:val="00275A6E"/>
    <w:rsid w:val="002827E5"/>
    <w:rsid w:val="0029188D"/>
    <w:rsid w:val="002924B0"/>
    <w:rsid w:val="00295CAD"/>
    <w:rsid w:val="002A0252"/>
    <w:rsid w:val="002A2F15"/>
    <w:rsid w:val="002B0A68"/>
    <w:rsid w:val="002B1960"/>
    <w:rsid w:val="002B36F8"/>
    <w:rsid w:val="002B4D30"/>
    <w:rsid w:val="002C01E5"/>
    <w:rsid w:val="002C1BD4"/>
    <w:rsid w:val="002C42EA"/>
    <w:rsid w:val="002D2456"/>
    <w:rsid w:val="002D3233"/>
    <w:rsid w:val="002D594F"/>
    <w:rsid w:val="002D5B3C"/>
    <w:rsid w:val="002D6B04"/>
    <w:rsid w:val="002E2B77"/>
    <w:rsid w:val="002E2FA9"/>
    <w:rsid w:val="002E3963"/>
    <w:rsid w:val="002E6A6F"/>
    <w:rsid w:val="002F020E"/>
    <w:rsid w:val="002F6062"/>
    <w:rsid w:val="003013CE"/>
    <w:rsid w:val="0031627F"/>
    <w:rsid w:val="00317DB0"/>
    <w:rsid w:val="00324616"/>
    <w:rsid w:val="00331645"/>
    <w:rsid w:val="00331D18"/>
    <w:rsid w:val="003327A4"/>
    <w:rsid w:val="00332AC9"/>
    <w:rsid w:val="00332BB1"/>
    <w:rsid w:val="00334EF9"/>
    <w:rsid w:val="00337BB7"/>
    <w:rsid w:val="00340FBB"/>
    <w:rsid w:val="00341719"/>
    <w:rsid w:val="00343FFD"/>
    <w:rsid w:val="00353FE3"/>
    <w:rsid w:val="003639C7"/>
    <w:rsid w:val="00364DAF"/>
    <w:rsid w:val="0036606A"/>
    <w:rsid w:val="00366AD2"/>
    <w:rsid w:val="00366F96"/>
    <w:rsid w:val="00374194"/>
    <w:rsid w:val="00375412"/>
    <w:rsid w:val="00377ABB"/>
    <w:rsid w:val="00377AFB"/>
    <w:rsid w:val="003801F7"/>
    <w:rsid w:val="00380F14"/>
    <w:rsid w:val="00381FC2"/>
    <w:rsid w:val="00382672"/>
    <w:rsid w:val="00383A8E"/>
    <w:rsid w:val="003848DA"/>
    <w:rsid w:val="00397A53"/>
    <w:rsid w:val="003A0161"/>
    <w:rsid w:val="003A0BEA"/>
    <w:rsid w:val="003B1E70"/>
    <w:rsid w:val="003B2418"/>
    <w:rsid w:val="003B24CA"/>
    <w:rsid w:val="003B3DE6"/>
    <w:rsid w:val="003B4B0D"/>
    <w:rsid w:val="003C33AA"/>
    <w:rsid w:val="003D1FF0"/>
    <w:rsid w:val="003D209B"/>
    <w:rsid w:val="003D5DC3"/>
    <w:rsid w:val="003D5E16"/>
    <w:rsid w:val="003D6898"/>
    <w:rsid w:val="003E1A2D"/>
    <w:rsid w:val="003F0D8E"/>
    <w:rsid w:val="00403542"/>
    <w:rsid w:val="00403D3D"/>
    <w:rsid w:val="00405B25"/>
    <w:rsid w:val="0040798F"/>
    <w:rsid w:val="00414C7E"/>
    <w:rsid w:val="004164CE"/>
    <w:rsid w:val="00420246"/>
    <w:rsid w:val="0042102F"/>
    <w:rsid w:val="00421236"/>
    <w:rsid w:val="004213D7"/>
    <w:rsid w:val="00424BDC"/>
    <w:rsid w:val="004554AE"/>
    <w:rsid w:val="0045645D"/>
    <w:rsid w:val="0046090D"/>
    <w:rsid w:val="0046364A"/>
    <w:rsid w:val="0046423D"/>
    <w:rsid w:val="0046784B"/>
    <w:rsid w:val="00470333"/>
    <w:rsid w:val="00473F41"/>
    <w:rsid w:val="00476485"/>
    <w:rsid w:val="004764DA"/>
    <w:rsid w:val="00481AE2"/>
    <w:rsid w:val="00482069"/>
    <w:rsid w:val="00482D75"/>
    <w:rsid w:val="00493F99"/>
    <w:rsid w:val="004A07B0"/>
    <w:rsid w:val="004A0C16"/>
    <w:rsid w:val="004A5A8B"/>
    <w:rsid w:val="004B35F4"/>
    <w:rsid w:val="004C27C1"/>
    <w:rsid w:val="004C507B"/>
    <w:rsid w:val="004C615E"/>
    <w:rsid w:val="004D0F3D"/>
    <w:rsid w:val="004D2535"/>
    <w:rsid w:val="004D44F1"/>
    <w:rsid w:val="004D7B6C"/>
    <w:rsid w:val="004E0E41"/>
    <w:rsid w:val="004E1B24"/>
    <w:rsid w:val="004E5BBF"/>
    <w:rsid w:val="004E6859"/>
    <w:rsid w:val="004F28AC"/>
    <w:rsid w:val="004F5F34"/>
    <w:rsid w:val="00504B9C"/>
    <w:rsid w:val="00507F12"/>
    <w:rsid w:val="00510EED"/>
    <w:rsid w:val="005179D3"/>
    <w:rsid w:val="00520426"/>
    <w:rsid w:val="00524448"/>
    <w:rsid w:val="00530879"/>
    <w:rsid w:val="00534B0B"/>
    <w:rsid w:val="00537413"/>
    <w:rsid w:val="005440B6"/>
    <w:rsid w:val="00544311"/>
    <w:rsid w:val="00553F58"/>
    <w:rsid w:val="005568FF"/>
    <w:rsid w:val="0055741D"/>
    <w:rsid w:val="005679AD"/>
    <w:rsid w:val="0057591C"/>
    <w:rsid w:val="00582C09"/>
    <w:rsid w:val="005834B0"/>
    <w:rsid w:val="00585E50"/>
    <w:rsid w:val="005875CB"/>
    <w:rsid w:val="00587CF2"/>
    <w:rsid w:val="0059266E"/>
    <w:rsid w:val="00597033"/>
    <w:rsid w:val="005A0117"/>
    <w:rsid w:val="005A07DA"/>
    <w:rsid w:val="005A3D5C"/>
    <w:rsid w:val="005A7300"/>
    <w:rsid w:val="005B1DC8"/>
    <w:rsid w:val="005D30C3"/>
    <w:rsid w:val="005D7B7F"/>
    <w:rsid w:val="005E2C79"/>
    <w:rsid w:val="005E5C6B"/>
    <w:rsid w:val="005E6ADC"/>
    <w:rsid w:val="005F06ED"/>
    <w:rsid w:val="005F5531"/>
    <w:rsid w:val="005F6B60"/>
    <w:rsid w:val="00611012"/>
    <w:rsid w:val="00614EF8"/>
    <w:rsid w:val="006162AB"/>
    <w:rsid w:val="00617C8C"/>
    <w:rsid w:val="00617D24"/>
    <w:rsid w:val="0062063B"/>
    <w:rsid w:val="0062177B"/>
    <w:rsid w:val="00622003"/>
    <w:rsid w:val="00626133"/>
    <w:rsid w:val="006307FE"/>
    <w:rsid w:val="00634444"/>
    <w:rsid w:val="006359A8"/>
    <w:rsid w:val="006437A3"/>
    <w:rsid w:val="00651890"/>
    <w:rsid w:val="00652057"/>
    <w:rsid w:val="006533AC"/>
    <w:rsid w:val="00655520"/>
    <w:rsid w:val="0065566D"/>
    <w:rsid w:val="006557E8"/>
    <w:rsid w:val="00656437"/>
    <w:rsid w:val="00662F08"/>
    <w:rsid w:val="006647B3"/>
    <w:rsid w:val="00665003"/>
    <w:rsid w:val="006654F2"/>
    <w:rsid w:val="0066617D"/>
    <w:rsid w:val="00666297"/>
    <w:rsid w:val="00673765"/>
    <w:rsid w:val="0067490B"/>
    <w:rsid w:val="006759A6"/>
    <w:rsid w:val="00675BAE"/>
    <w:rsid w:val="00680A0E"/>
    <w:rsid w:val="00682AB7"/>
    <w:rsid w:val="0069411B"/>
    <w:rsid w:val="00695A03"/>
    <w:rsid w:val="006A6D4B"/>
    <w:rsid w:val="006B0C4D"/>
    <w:rsid w:val="006B2B0F"/>
    <w:rsid w:val="006C00C5"/>
    <w:rsid w:val="006C6247"/>
    <w:rsid w:val="006D201D"/>
    <w:rsid w:val="006D5589"/>
    <w:rsid w:val="006E05D8"/>
    <w:rsid w:val="006E09E6"/>
    <w:rsid w:val="006E2161"/>
    <w:rsid w:val="006E628D"/>
    <w:rsid w:val="006F3D09"/>
    <w:rsid w:val="006F522E"/>
    <w:rsid w:val="00705C12"/>
    <w:rsid w:val="007073F1"/>
    <w:rsid w:val="007113B2"/>
    <w:rsid w:val="007115C8"/>
    <w:rsid w:val="00712440"/>
    <w:rsid w:val="00713B22"/>
    <w:rsid w:val="007174CB"/>
    <w:rsid w:val="00735A19"/>
    <w:rsid w:val="00740688"/>
    <w:rsid w:val="00744AC0"/>
    <w:rsid w:val="00745F7A"/>
    <w:rsid w:val="00746427"/>
    <w:rsid w:val="00754058"/>
    <w:rsid w:val="0075422A"/>
    <w:rsid w:val="00756003"/>
    <w:rsid w:val="00756D15"/>
    <w:rsid w:val="00756F38"/>
    <w:rsid w:val="007574A9"/>
    <w:rsid w:val="007614D1"/>
    <w:rsid w:val="007626BE"/>
    <w:rsid w:val="00762F7E"/>
    <w:rsid w:val="0076792D"/>
    <w:rsid w:val="00773675"/>
    <w:rsid w:val="0077476C"/>
    <w:rsid w:val="00774D32"/>
    <w:rsid w:val="00775330"/>
    <w:rsid w:val="00775D6D"/>
    <w:rsid w:val="0079256B"/>
    <w:rsid w:val="00793C93"/>
    <w:rsid w:val="007958E6"/>
    <w:rsid w:val="007A2395"/>
    <w:rsid w:val="007A3CB7"/>
    <w:rsid w:val="007A444C"/>
    <w:rsid w:val="007B092C"/>
    <w:rsid w:val="007B09D2"/>
    <w:rsid w:val="007B0F16"/>
    <w:rsid w:val="007B227D"/>
    <w:rsid w:val="007B376A"/>
    <w:rsid w:val="007C244F"/>
    <w:rsid w:val="007C6D5E"/>
    <w:rsid w:val="007D5D7E"/>
    <w:rsid w:val="007D67A3"/>
    <w:rsid w:val="007D6A37"/>
    <w:rsid w:val="007D78D6"/>
    <w:rsid w:val="007E4892"/>
    <w:rsid w:val="007E615D"/>
    <w:rsid w:val="007E7835"/>
    <w:rsid w:val="007F016F"/>
    <w:rsid w:val="007F201A"/>
    <w:rsid w:val="007F3095"/>
    <w:rsid w:val="00800FE9"/>
    <w:rsid w:val="00802301"/>
    <w:rsid w:val="00802D54"/>
    <w:rsid w:val="00803763"/>
    <w:rsid w:val="00806944"/>
    <w:rsid w:val="0081247C"/>
    <w:rsid w:val="008128AB"/>
    <w:rsid w:val="00815275"/>
    <w:rsid w:val="00820EFE"/>
    <w:rsid w:val="008230C5"/>
    <w:rsid w:val="00833E09"/>
    <w:rsid w:val="00834507"/>
    <w:rsid w:val="008347FA"/>
    <w:rsid w:val="0083663C"/>
    <w:rsid w:val="00840A73"/>
    <w:rsid w:val="00842C51"/>
    <w:rsid w:val="00847EB1"/>
    <w:rsid w:val="0085526A"/>
    <w:rsid w:val="00855B05"/>
    <w:rsid w:val="00863383"/>
    <w:rsid w:val="008641D7"/>
    <w:rsid w:val="00865E68"/>
    <w:rsid w:val="00870FFF"/>
    <w:rsid w:val="008731F4"/>
    <w:rsid w:val="008921F8"/>
    <w:rsid w:val="00896A6C"/>
    <w:rsid w:val="008A22EF"/>
    <w:rsid w:val="008A2F27"/>
    <w:rsid w:val="008A50D5"/>
    <w:rsid w:val="008B3BBA"/>
    <w:rsid w:val="008C6FD0"/>
    <w:rsid w:val="008D44AD"/>
    <w:rsid w:val="008D76F3"/>
    <w:rsid w:val="008E08D1"/>
    <w:rsid w:val="008E18C7"/>
    <w:rsid w:val="008E1ED5"/>
    <w:rsid w:val="008E2565"/>
    <w:rsid w:val="008E4FD2"/>
    <w:rsid w:val="008F0922"/>
    <w:rsid w:val="008F3F29"/>
    <w:rsid w:val="008F40F1"/>
    <w:rsid w:val="008F6DDC"/>
    <w:rsid w:val="008F72A8"/>
    <w:rsid w:val="00901B01"/>
    <w:rsid w:val="00904EFB"/>
    <w:rsid w:val="0091414D"/>
    <w:rsid w:val="00915818"/>
    <w:rsid w:val="009264CC"/>
    <w:rsid w:val="00926D86"/>
    <w:rsid w:val="00930D46"/>
    <w:rsid w:val="00930E78"/>
    <w:rsid w:val="00940DCE"/>
    <w:rsid w:val="00955AE3"/>
    <w:rsid w:val="00956926"/>
    <w:rsid w:val="009625B2"/>
    <w:rsid w:val="009656B5"/>
    <w:rsid w:val="0097370D"/>
    <w:rsid w:val="00974060"/>
    <w:rsid w:val="00974A7B"/>
    <w:rsid w:val="009808A9"/>
    <w:rsid w:val="00984923"/>
    <w:rsid w:val="00990992"/>
    <w:rsid w:val="00993669"/>
    <w:rsid w:val="00995F78"/>
    <w:rsid w:val="009A1851"/>
    <w:rsid w:val="009A78AB"/>
    <w:rsid w:val="009B2216"/>
    <w:rsid w:val="009B4297"/>
    <w:rsid w:val="009C094E"/>
    <w:rsid w:val="009C4781"/>
    <w:rsid w:val="009C777B"/>
    <w:rsid w:val="009D22BA"/>
    <w:rsid w:val="009E2F27"/>
    <w:rsid w:val="009E302E"/>
    <w:rsid w:val="009E395B"/>
    <w:rsid w:val="009E4C89"/>
    <w:rsid w:val="009E743C"/>
    <w:rsid w:val="009F0033"/>
    <w:rsid w:val="009F2ECC"/>
    <w:rsid w:val="009F58AE"/>
    <w:rsid w:val="009F6389"/>
    <w:rsid w:val="009F6563"/>
    <w:rsid w:val="00A02F94"/>
    <w:rsid w:val="00A11E6C"/>
    <w:rsid w:val="00A13FCC"/>
    <w:rsid w:val="00A2222A"/>
    <w:rsid w:val="00A36018"/>
    <w:rsid w:val="00A42E6F"/>
    <w:rsid w:val="00A4452A"/>
    <w:rsid w:val="00A45362"/>
    <w:rsid w:val="00A5798C"/>
    <w:rsid w:val="00A63705"/>
    <w:rsid w:val="00A64238"/>
    <w:rsid w:val="00A66E96"/>
    <w:rsid w:val="00A71DF4"/>
    <w:rsid w:val="00A7271D"/>
    <w:rsid w:val="00A829D4"/>
    <w:rsid w:val="00A83D48"/>
    <w:rsid w:val="00A87903"/>
    <w:rsid w:val="00A952FF"/>
    <w:rsid w:val="00AA2484"/>
    <w:rsid w:val="00AA3F25"/>
    <w:rsid w:val="00AA4800"/>
    <w:rsid w:val="00AB2731"/>
    <w:rsid w:val="00AB6C9B"/>
    <w:rsid w:val="00AC0BCD"/>
    <w:rsid w:val="00AD11C2"/>
    <w:rsid w:val="00AD2576"/>
    <w:rsid w:val="00AE00ED"/>
    <w:rsid w:val="00AE26A0"/>
    <w:rsid w:val="00AE5B67"/>
    <w:rsid w:val="00AE74DD"/>
    <w:rsid w:val="00AF4FCA"/>
    <w:rsid w:val="00AF6C73"/>
    <w:rsid w:val="00B07D2C"/>
    <w:rsid w:val="00B10969"/>
    <w:rsid w:val="00B174D9"/>
    <w:rsid w:val="00B20E41"/>
    <w:rsid w:val="00B21F92"/>
    <w:rsid w:val="00B228F9"/>
    <w:rsid w:val="00B246F2"/>
    <w:rsid w:val="00B2485E"/>
    <w:rsid w:val="00B2563E"/>
    <w:rsid w:val="00B30376"/>
    <w:rsid w:val="00B303FE"/>
    <w:rsid w:val="00B306C3"/>
    <w:rsid w:val="00B3073C"/>
    <w:rsid w:val="00B43126"/>
    <w:rsid w:val="00B451B6"/>
    <w:rsid w:val="00B45554"/>
    <w:rsid w:val="00B54F65"/>
    <w:rsid w:val="00B6722C"/>
    <w:rsid w:val="00B7280C"/>
    <w:rsid w:val="00B75875"/>
    <w:rsid w:val="00B75D7F"/>
    <w:rsid w:val="00B83396"/>
    <w:rsid w:val="00B85583"/>
    <w:rsid w:val="00B86A2B"/>
    <w:rsid w:val="00B8781D"/>
    <w:rsid w:val="00B949C0"/>
    <w:rsid w:val="00B94F11"/>
    <w:rsid w:val="00B96E18"/>
    <w:rsid w:val="00BA1506"/>
    <w:rsid w:val="00BA1C4B"/>
    <w:rsid w:val="00BA2027"/>
    <w:rsid w:val="00BA3FA5"/>
    <w:rsid w:val="00BA4FDF"/>
    <w:rsid w:val="00BA792B"/>
    <w:rsid w:val="00BB28A6"/>
    <w:rsid w:val="00BB3073"/>
    <w:rsid w:val="00BB347D"/>
    <w:rsid w:val="00BB49D2"/>
    <w:rsid w:val="00BB4ACD"/>
    <w:rsid w:val="00BB60B9"/>
    <w:rsid w:val="00BC6281"/>
    <w:rsid w:val="00BD3A51"/>
    <w:rsid w:val="00BD5877"/>
    <w:rsid w:val="00BE2E9E"/>
    <w:rsid w:val="00BE324C"/>
    <w:rsid w:val="00BE3895"/>
    <w:rsid w:val="00BE39E4"/>
    <w:rsid w:val="00BF26E8"/>
    <w:rsid w:val="00BF4637"/>
    <w:rsid w:val="00BF7A9B"/>
    <w:rsid w:val="00C0146A"/>
    <w:rsid w:val="00C042D8"/>
    <w:rsid w:val="00C15BF7"/>
    <w:rsid w:val="00C23A16"/>
    <w:rsid w:val="00C243B8"/>
    <w:rsid w:val="00C24F90"/>
    <w:rsid w:val="00C26C40"/>
    <w:rsid w:val="00C31020"/>
    <w:rsid w:val="00C33173"/>
    <w:rsid w:val="00C33217"/>
    <w:rsid w:val="00C34F26"/>
    <w:rsid w:val="00C416D1"/>
    <w:rsid w:val="00C42BD3"/>
    <w:rsid w:val="00C44ACF"/>
    <w:rsid w:val="00C45861"/>
    <w:rsid w:val="00C46297"/>
    <w:rsid w:val="00C6727C"/>
    <w:rsid w:val="00C73EB6"/>
    <w:rsid w:val="00C81F2D"/>
    <w:rsid w:val="00C92AB4"/>
    <w:rsid w:val="00C932DD"/>
    <w:rsid w:val="00CA1029"/>
    <w:rsid w:val="00CA6986"/>
    <w:rsid w:val="00CB117C"/>
    <w:rsid w:val="00CB39D1"/>
    <w:rsid w:val="00CB3C14"/>
    <w:rsid w:val="00CB6DE8"/>
    <w:rsid w:val="00CC3313"/>
    <w:rsid w:val="00CC440A"/>
    <w:rsid w:val="00CC60AD"/>
    <w:rsid w:val="00CD01BB"/>
    <w:rsid w:val="00CD34F5"/>
    <w:rsid w:val="00CD4734"/>
    <w:rsid w:val="00CD58D0"/>
    <w:rsid w:val="00CE069A"/>
    <w:rsid w:val="00CE0B22"/>
    <w:rsid w:val="00CE1D95"/>
    <w:rsid w:val="00CF0BA6"/>
    <w:rsid w:val="00CF1E67"/>
    <w:rsid w:val="00CF2258"/>
    <w:rsid w:val="00CF5C66"/>
    <w:rsid w:val="00D04A26"/>
    <w:rsid w:val="00D04DAD"/>
    <w:rsid w:val="00D11D81"/>
    <w:rsid w:val="00D130A3"/>
    <w:rsid w:val="00D25413"/>
    <w:rsid w:val="00D2732A"/>
    <w:rsid w:val="00D343AA"/>
    <w:rsid w:val="00D40FFE"/>
    <w:rsid w:val="00D439A8"/>
    <w:rsid w:val="00D4402E"/>
    <w:rsid w:val="00D471A7"/>
    <w:rsid w:val="00D61412"/>
    <w:rsid w:val="00D62422"/>
    <w:rsid w:val="00D73E32"/>
    <w:rsid w:val="00D85DB1"/>
    <w:rsid w:val="00D87503"/>
    <w:rsid w:val="00D92D00"/>
    <w:rsid w:val="00D9449C"/>
    <w:rsid w:val="00D96E90"/>
    <w:rsid w:val="00DA355D"/>
    <w:rsid w:val="00DA4C52"/>
    <w:rsid w:val="00DA6748"/>
    <w:rsid w:val="00DB0081"/>
    <w:rsid w:val="00DB6213"/>
    <w:rsid w:val="00DC17E6"/>
    <w:rsid w:val="00DC6904"/>
    <w:rsid w:val="00DD0C7B"/>
    <w:rsid w:val="00DE047C"/>
    <w:rsid w:val="00DF3409"/>
    <w:rsid w:val="00DF4532"/>
    <w:rsid w:val="00DF4C3B"/>
    <w:rsid w:val="00DF5D2C"/>
    <w:rsid w:val="00DF5D5C"/>
    <w:rsid w:val="00DF6042"/>
    <w:rsid w:val="00DF75C7"/>
    <w:rsid w:val="00E04590"/>
    <w:rsid w:val="00E05FD2"/>
    <w:rsid w:val="00E13F34"/>
    <w:rsid w:val="00E2161F"/>
    <w:rsid w:val="00E2313D"/>
    <w:rsid w:val="00E277E4"/>
    <w:rsid w:val="00E34CC6"/>
    <w:rsid w:val="00E40909"/>
    <w:rsid w:val="00E4674E"/>
    <w:rsid w:val="00E50693"/>
    <w:rsid w:val="00E523DC"/>
    <w:rsid w:val="00E52F79"/>
    <w:rsid w:val="00E558FC"/>
    <w:rsid w:val="00E62F51"/>
    <w:rsid w:val="00E716DD"/>
    <w:rsid w:val="00E7259F"/>
    <w:rsid w:val="00E73EB9"/>
    <w:rsid w:val="00E81506"/>
    <w:rsid w:val="00E81716"/>
    <w:rsid w:val="00E87429"/>
    <w:rsid w:val="00E87E32"/>
    <w:rsid w:val="00E90271"/>
    <w:rsid w:val="00E95E4B"/>
    <w:rsid w:val="00EA7953"/>
    <w:rsid w:val="00EB7B1D"/>
    <w:rsid w:val="00EC0C6C"/>
    <w:rsid w:val="00EC3BD1"/>
    <w:rsid w:val="00ED2981"/>
    <w:rsid w:val="00ED3D3C"/>
    <w:rsid w:val="00ED43B1"/>
    <w:rsid w:val="00EE523C"/>
    <w:rsid w:val="00EF3EF3"/>
    <w:rsid w:val="00F1010B"/>
    <w:rsid w:val="00F12BEA"/>
    <w:rsid w:val="00F208D0"/>
    <w:rsid w:val="00F2749A"/>
    <w:rsid w:val="00F27985"/>
    <w:rsid w:val="00F3296D"/>
    <w:rsid w:val="00F329DF"/>
    <w:rsid w:val="00F33D3A"/>
    <w:rsid w:val="00F35B5E"/>
    <w:rsid w:val="00F36A27"/>
    <w:rsid w:val="00F40A6F"/>
    <w:rsid w:val="00F43CB7"/>
    <w:rsid w:val="00F456BF"/>
    <w:rsid w:val="00F45CBF"/>
    <w:rsid w:val="00F47281"/>
    <w:rsid w:val="00F51904"/>
    <w:rsid w:val="00F5220B"/>
    <w:rsid w:val="00F525BC"/>
    <w:rsid w:val="00F62AA8"/>
    <w:rsid w:val="00F65AC7"/>
    <w:rsid w:val="00F677E3"/>
    <w:rsid w:val="00F67AC5"/>
    <w:rsid w:val="00F869B2"/>
    <w:rsid w:val="00F910DB"/>
    <w:rsid w:val="00F94323"/>
    <w:rsid w:val="00F95C35"/>
    <w:rsid w:val="00F96D16"/>
    <w:rsid w:val="00F97E00"/>
    <w:rsid w:val="00FA42B2"/>
    <w:rsid w:val="00FA4E55"/>
    <w:rsid w:val="00FB4C48"/>
    <w:rsid w:val="00FD0C2C"/>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98866721-1D51-49B0-BFFD-A740548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xgaztemztg4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gov.pl/Klasyfikacje/doc/pkwiu_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Klasyfikacje/doc/cn/index.html"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s://sip.legalis.pl/document-full.seam?documentId=mfrxilrsgy2tmojuge4tkltwmvzc4mjwga3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5B6D-2BB1-46FA-A29F-B2809A4B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8695</Words>
  <Characters>52171</Characters>
  <Application>Microsoft Office Word</Application>
  <DocSecurity>4</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izabela_banas</dc:creator>
  <cp:lastModifiedBy>Wiśniewski Michał</cp:lastModifiedBy>
  <cp:revision>2</cp:revision>
  <cp:lastPrinted>2016-12-14T10:46:00Z</cp:lastPrinted>
  <dcterms:created xsi:type="dcterms:W3CDTF">2016-12-29T13:36:00Z</dcterms:created>
  <dcterms:modified xsi:type="dcterms:W3CDTF">2016-12-29T13:36:00Z</dcterms:modified>
</cp:coreProperties>
</file>