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B68B" w14:textId="7A90A6F0" w:rsidR="002C1BD4" w:rsidRPr="00C60D1E" w:rsidRDefault="00B819D1" w:rsidP="007D64A8">
      <w:pPr>
        <w:pStyle w:val="Nagwek4"/>
        <w:spacing w:after="120"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E49CB71" wp14:editId="5B7A469A">
            <wp:extent cx="5760720" cy="7042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C9EF" w14:textId="77777777" w:rsidR="009F58AE" w:rsidRPr="00C60D1E" w:rsidRDefault="00CC7D0D" w:rsidP="009D6305">
      <w:pPr>
        <w:pStyle w:val="Nagwek4"/>
        <w:spacing w:after="120" w:line="276" w:lineRule="auto"/>
        <w:jc w:val="center"/>
        <w:rPr>
          <w:sz w:val="24"/>
          <w:szCs w:val="24"/>
        </w:rPr>
      </w:pPr>
      <w:r w:rsidRPr="00C60D1E">
        <w:rPr>
          <w:sz w:val="24"/>
          <w:szCs w:val="24"/>
        </w:rPr>
        <w:t>INSTRUKCJA WYPEŁNIANIA</w:t>
      </w:r>
    </w:p>
    <w:p w14:paraId="284AD50E" w14:textId="598737C4" w:rsidR="009F58AE" w:rsidRPr="00C60D1E" w:rsidRDefault="00CC7D0D" w:rsidP="009D6305">
      <w:pPr>
        <w:spacing w:after="120" w:line="276" w:lineRule="auto"/>
        <w:jc w:val="center"/>
        <w:rPr>
          <w:b/>
        </w:rPr>
      </w:pPr>
      <w:r w:rsidRPr="00C60D1E">
        <w:rPr>
          <w:b/>
        </w:rPr>
        <w:t xml:space="preserve">WNIOSKU O </w:t>
      </w:r>
      <w:r w:rsidR="00F04DED">
        <w:rPr>
          <w:b/>
        </w:rPr>
        <w:t>POWIERZENIE GRANTU</w:t>
      </w:r>
      <w:r w:rsidRPr="00C60D1E">
        <w:rPr>
          <w:b/>
        </w:rPr>
        <w:t xml:space="preserve"> W RAMACH </w:t>
      </w:r>
    </w:p>
    <w:p w14:paraId="59DC3DE5" w14:textId="77777777" w:rsidR="009F58AE" w:rsidRPr="00C60D1E" w:rsidRDefault="00CC7D0D" w:rsidP="009D6305">
      <w:pPr>
        <w:spacing w:after="120" w:line="276" w:lineRule="auto"/>
        <w:jc w:val="center"/>
        <w:rPr>
          <w:b/>
        </w:rPr>
      </w:pPr>
      <w:r w:rsidRPr="00C60D1E">
        <w:rPr>
          <w:b/>
        </w:rPr>
        <w:t>PROGRAM</w:t>
      </w:r>
      <w:r w:rsidR="00C912F2" w:rsidRPr="00C60D1E">
        <w:rPr>
          <w:b/>
        </w:rPr>
        <w:t>U</w:t>
      </w:r>
      <w:r w:rsidRPr="00C60D1E">
        <w:rPr>
          <w:b/>
        </w:rPr>
        <w:t xml:space="preserve"> OPERACYJN</w:t>
      </w:r>
      <w:r w:rsidR="00C912F2" w:rsidRPr="00C60D1E">
        <w:rPr>
          <w:b/>
        </w:rPr>
        <w:t>EGO</w:t>
      </w:r>
      <w:r w:rsidRPr="00C60D1E">
        <w:rPr>
          <w:b/>
        </w:rPr>
        <w:t xml:space="preserve"> INTELIGENTNY ROZWÓJ</w:t>
      </w:r>
      <w:r w:rsidR="00FF26FD" w:rsidRPr="00C60D1E">
        <w:rPr>
          <w:b/>
        </w:rPr>
        <w:t xml:space="preserve"> 2014-2020</w:t>
      </w:r>
    </w:p>
    <w:p w14:paraId="713F62CA" w14:textId="3A850BEE" w:rsidR="009B2D21" w:rsidRPr="00C60D1E" w:rsidRDefault="00891F8D" w:rsidP="009D6305">
      <w:pPr>
        <w:spacing w:after="120" w:line="276" w:lineRule="auto"/>
        <w:jc w:val="center"/>
        <w:rPr>
          <w:b/>
          <w:bCs/>
        </w:rPr>
      </w:pPr>
      <w:r w:rsidRPr="00C60D1E">
        <w:rPr>
          <w:b/>
        </w:rPr>
        <w:tab/>
      </w:r>
      <w:r w:rsidR="00F04DED">
        <w:rPr>
          <w:b/>
          <w:bCs/>
        </w:rPr>
        <w:t>Oś priorytetowa II</w:t>
      </w:r>
      <w:r w:rsidR="009B2D21" w:rsidRPr="00C60D1E">
        <w:rPr>
          <w:b/>
          <w:bCs/>
        </w:rPr>
        <w:t xml:space="preserve">: </w:t>
      </w:r>
      <w:r w:rsidR="00F04DED">
        <w:rPr>
          <w:b/>
          <w:bCs/>
        </w:rPr>
        <w:t>Wsparcie otoczenia i potencjału przedsiębiorstw do prowadzenia działalności B+R+I</w:t>
      </w:r>
    </w:p>
    <w:p w14:paraId="27BDCF1A" w14:textId="7D4038BD" w:rsidR="009B2D21" w:rsidRPr="00C60D1E" w:rsidRDefault="009B2D21" w:rsidP="009D6305">
      <w:pPr>
        <w:spacing w:after="120" w:line="276" w:lineRule="auto"/>
        <w:jc w:val="center"/>
        <w:rPr>
          <w:b/>
          <w:bCs/>
        </w:rPr>
      </w:pPr>
      <w:r w:rsidRPr="00C60D1E">
        <w:rPr>
          <w:b/>
          <w:bCs/>
        </w:rPr>
        <w:t xml:space="preserve">Działanie </w:t>
      </w:r>
      <w:r w:rsidR="00F04DED">
        <w:rPr>
          <w:b/>
          <w:bCs/>
        </w:rPr>
        <w:t>2.4</w:t>
      </w:r>
      <w:r w:rsidRPr="00C60D1E">
        <w:rPr>
          <w:b/>
          <w:bCs/>
        </w:rPr>
        <w:t xml:space="preserve"> </w:t>
      </w:r>
      <w:r w:rsidR="00F04DED">
        <w:rPr>
          <w:b/>
        </w:rPr>
        <w:t>Współpraca w ramach krajowego systemu innowacji</w:t>
      </w:r>
    </w:p>
    <w:p w14:paraId="37BEEBB1" w14:textId="0075AF9B" w:rsidR="009F58AE" w:rsidRPr="00C60D1E" w:rsidRDefault="0099379E" w:rsidP="009D6305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60D1E">
        <w:rPr>
          <w:b/>
        </w:rPr>
        <w:t xml:space="preserve">Poddziałanie </w:t>
      </w:r>
      <w:r w:rsidR="00F04DED">
        <w:rPr>
          <w:b/>
        </w:rPr>
        <w:t>2.4</w:t>
      </w:r>
      <w:r w:rsidRPr="00C60D1E">
        <w:rPr>
          <w:b/>
        </w:rPr>
        <w:t xml:space="preserve">.1 </w:t>
      </w:r>
      <w:r w:rsidR="00F04DED">
        <w:rPr>
          <w:b/>
        </w:rPr>
        <w:t xml:space="preserve">Centrum analiz i pilotaży nowych instrumentów – </w:t>
      </w:r>
      <w:proofErr w:type="spellStart"/>
      <w:r w:rsidR="00F04DED">
        <w:rPr>
          <w:b/>
        </w:rPr>
        <w:t>inno_LAB</w:t>
      </w:r>
      <w:proofErr w:type="spellEnd"/>
    </w:p>
    <w:p w14:paraId="3264B793" w14:textId="3D0E1BF4" w:rsidR="005013A2" w:rsidRPr="00C60D1E" w:rsidRDefault="00F04DED" w:rsidP="009D6305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Pilotaż Elektro </w:t>
      </w:r>
      <w:proofErr w:type="spellStart"/>
      <w:r w:rsidR="009E182F">
        <w:rPr>
          <w:b/>
        </w:rPr>
        <w:t>Scale</w:t>
      </w:r>
      <w:r>
        <w:rPr>
          <w:b/>
        </w:rPr>
        <w:t>Up</w:t>
      </w:r>
      <w:proofErr w:type="spellEnd"/>
    </w:p>
    <w:p w14:paraId="5CE346CF" w14:textId="77777777" w:rsidR="009F58AE" w:rsidRPr="00C60D1E" w:rsidRDefault="009F58AE" w:rsidP="009D6305">
      <w:pPr>
        <w:spacing w:after="120" w:line="276" w:lineRule="auto"/>
        <w:jc w:val="center"/>
        <w:rPr>
          <w:b/>
          <w:i/>
        </w:rPr>
      </w:pPr>
    </w:p>
    <w:p w14:paraId="16206D2F" w14:textId="77777777" w:rsidR="009F58AE" w:rsidRDefault="009F58AE" w:rsidP="009D6305">
      <w:pPr>
        <w:spacing w:after="120" w:line="276" w:lineRule="auto"/>
        <w:jc w:val="both"/>
      </w:pPr>
      <w:r w:rsidRPr="00C60D1E">
        <w:t xml:space="preserve">Niektóre pola wniosku w Generatorze Wniosków zostały zablokowane do edycji i są wypełniane automatycznie, stąd też </w:t>
      </w:r>
      <w:r w:rsidR="00F549A1" w:rsidRPr="00C60D1E">
        <w:t>w</w:t>
      </w:r>
      <w:r w:rsidRPr="00C60D1E">
        <w:t>nioskodawca nie wypełnia tych pól.</w:t>
      </w:r>
    </w:p>
    <w:p w14:paraId="1FD6D3BF" w14:textId="77777777" w:rsidR="00F04DED" w:rsidRPr="00F04DED" w:rsidRDefault="00F04DED" w:rsidP="00F04DE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E3A6DB7" w14:textId="233994AA" w:rsidR="00F04DED" w:rsidRPr="00C60D1E" w:rsidRDefault="00F04DED" w:rsidP="00F04DED">
      <w:pPr>
        <w:spacing w:after="120" w:line="276" w:lineRule="auto"/>
        <w:jc w:val="both"/>
      </w:pPr>
      <w:r w:rsidRPr="00F04DED">
        <w:rPr>
          <w:rFonts w:eastAsiaTheme="minorHAnsi"/>
          <w:color w:val="000000"/>
          <w:lang w:eastAsia="en-US"/>
        </w:rPr>
        <w:t xml:space="preserve"> </w:t>
      </w:r>
      <w:r w:rsidRPr="00F04DED">
        <w:rPr>
          <w:rFonts w:eastAsiaTheme="minorHAnsi"/>
          <w:color w:val="000000"/>
          <w:sz w:val="23"/>
          <w:szCs w:val="23"/>
          <w:lang w:eastAsia="en-US"/>
        </w:rPr>
        <w:t>Z uwagi na specyfikę Generatora Wniosków (służącego do aplikowania w ramach całego programu POIR) przez dofinansowanie należy rozumieć grant, zgodnie z zasadami Pilotażu.</w:t>
      </w:r>
    </w:p>
    <w:p w14:paraId="750972D2" w14:textId="77777777" w:rsidR="00284F0C" w:rsidRPr="00C60D1E" w:rsidRDefault="00284F0C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Numer wniosku o dofinansowanie</w:t>
      </w:r>
    </w:p>
    <w:p w14:paraId="0686DED3" w14:textId="77777777" w:rsidR="00284F0C" w:rsidRPr="00C60D1E" w:rsidRDefault="00284F0C" w:rsidP="009D6305">
      <w:pPr>
        <w:spacing w:after="120" w:line="276" w:lineRule="auto"/>
        <w:jc w:val="both"/>
      </w:pPr>
      <w:r w:rsidRPr="00C60D1E">
        <w:t>Informacje zostaną wypełnione automatycznie w Generatorze Wniosków.</w:t>
      </w:r>
    </w:p>
    <w:p w14:paraId="7F1EF3EE" w14:textId="77777777" w:rsidR="00284F0C" w:rsidRPr="00C60D1E" w:rsidRDefault="00284F0C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Data złożenia wniosku w Generatorze Wniosków</w:t>
      </w:r>
    </w:p>
    <w:p w14:paraId="6180E2E7" w14:textId="77777777" w:rsidR="00284F0C" w:rsidRPr="00C60D1E" w:rsidRDefault="00284F0C" w:rsidP="009D6305">
      <w:pPr>
        <w:spacing w:after="120" w:line="276" w:lineRule="auto"/>
        <w:jc w:val="both"/>
      </w:pPr>
      <w:r w:rsidRPr="00C60D1E">
        <w:t>Informacje zostaną wypełnione automatycznie w Generatorze Wniosków.</w:t>
      </w:r>
    </w:p>
    <w:p w14:paraId="288D920F" w14:textId="77777777" w:rsidR="009F58AE" w:rsidRPr="00C60D1E" w:rsidRDefault="009F58AE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INFORMACJE OGÓLNE O PROJEKCIE</w:t>
      </w:r>
    </w:p>
    <w:p w14:paraId="5A2910A1" w14:textId="77777777" w:rsidR="00BB60B9" w:rsidRPr="00C60D1E" w:rsidRDefault="009F58AE" w:rsidP="009D6305">
      <w:pPr>
        <w:spacing w:after="120" w:line="276" w:lineRule="auto"/>
        <w:jc w:val="both"/>
      </w:pPr>
      <w:r w:rsidRPr="00C60D1E">
        <w:rPr>
          <w:b/>
        </w:rPr>
        <w:t>Program operacyjny</w:t>
      </w:r>
    </w:p>
    <w:p w14:paraId="746FDFC1" w14:textId="77777777" w:rsidR="009F58AE" w:rsidRPr="00C60D1E" w:rsidRDefault="009F58AE" w:rsidP="009D6305">
      <w:pPr>
        <w:spacing w:after="120" w:line="276" w:lineRule="auto"/>
        <w:jc w:val="both"/>
      </w:pPr>
      <w:r w:rsidRPr="00C60D1E">
        <w:t>Pole zablokowane do edycji. Informacje zostaną wypełnione automatycznie w Generatorze Wniosków.</w:t>
      </w:r>
    </w:p>
    <w:p w14:paraId="02E7E534" w14:textId="77777777" w:rsidR="00BB60B9" w:rsidRPr="00C60D1E" w:rsidRDefault="009F58AE" w:rsidP="009D6305">
      <w:pPr>
        <w:spacing w:after="120" w:line="276" w:lineRule="auto"/>
        <w:jc w:val="both"/>
      </w:pPr>
      <w:r w:rsidRPr="00C60D1E">
        <w:rPr>
          <w:b/>
        </w:rPr>
        <w:t>Oś priorytetowa</w:t>
      </w:r>
    </w:p>
    <w:p w14:paraId="1550B98F" w14:textId="77777777" w:rsidR="009F58AE" w:rsidRPr="00C60D1E" w:rsidRDefault="009F58AE" w:rsidP="009D6305">
      <w:pPr>
        <w:spacing w:after="120" w:line="276" w:lineRule="auto"/>
        <w:jc w:val="both"/>
      </w:pPr>
      <w:r w:rsidRPr="00C60D1E">
        <w:t>Pole zablokowane do edycji. Informacje zostaną wypełnione automatycznie w Generatorze Wniosków.</w:t>
      </w:r>
    </w:p>
    <w:p w14:paraId="54EB693C" w14:textId="77777777" w:rsidR="00BB60B9" w:rsidRPr="00C60D1E" w:rsidRDefault="009F58AE" w:rsidP="009D6305">
      <w:pPr>
        <w:spacing w:after="120" w:line="276" w:lineRule="auto"/>
        <w:jc w:val="both"/>
      </w:pPr>
      <w:r w:rsidRPr="00C60D1E">
        <w:rPr>
          <w:b/>
        </w:rPr>
        <w:t>Działanie</w:t>
      </w:r>
    </w:p>
    <w:p w14:paraId="6630FBCF" w14:textId="77777777" w:rsidR="009F58AE" w:rsidRPr="00C60D1E" w:rsidRDefault="009F58AE" w:rsidP="009D6305">
      <w:pPr>
        <w:spacing w:after="120" w:line="276" w:lineRule="auto"/>
        <w:jc w:val="both"/>
      </w:pPr>
      <w:r w:rsidRPr="00C60D1E">
        <w:t>Pole zablokowane do edycji. Informacje zostaną wypełnione automatycznie w Generatorze Wniosków.</w:t>
      </w:r>
    </w:p>
    <w:p w14:paraId="00392C50" w14:textId="77777777" w:rsidR="00BB60B9" w:rsidRPr="00C60D1E" w:rsidRDefault="009F58AE" w:rsidP="009D6305">
      <w:pPr>
        <w:spacing w:after="120" w:line="276" w:lineRule="auto"/>
        <w:jc w:val="both"/>
      </w:pPr>
      <w:r w:rsidRPr="00C60D1E">
        <w:rPr>
          <w:b/>
        </w:rPr>
        <w:t>Poddziałanie</w:t>
      </w:r>
    </w:p>
    <w:p w14:paraId="2C65B30F" w14:textId="77777777" w:rsidR="009F58AE" w:rsidRPr="00C60D1E" w:rsidRDefault="009F58AE" w:rsidP="009D6305">
      <w:pPr>
        <w:spacing w:after="120" w:line="276" w:lineRule="auto"/>
        <w:jc w:val="both"/>
      </w:pPr>
      <w:r w:rsidRPr="00C60D1E">
        <w:t>Pole zablokowane do edycji. Informacje zostaną wypełnione automatycznie w Generatorze Wniosków.</w:t>
      </w:r>
    </w:p>
    <w:p w14:paraId="5493108E" w14:textId="77777777" w:rsidR="00BB60B9" w:rsidRPr="00C60D1E" w:rsidRDefault="009F58AE" w:rsidP="009D6305">
      <w:pPr>
        <w:spacing w:after="120" w:line="276" w:lineRule="auto"/>
        <w:jc w:val="both"/>
      </w:pPr>
      <w:r w:rsidRPr="00C60D1E">
        <w:rPr>
          <w:b/>
        </w:rPr>
        <w:lastRenderedPageBreak/>
        <w:t>Nr Naboru</w:t>
      </w:r>
    </w:p>
    <w:p w14:paraId="28EEF21A" w14:textId="77777777" w:rsidR="009F58AE" w:rsidRPr="00C60D1E" w:rsidRDefault="009F58AE" w:rsidP="009D6305">
      <w:pPr>
        <w:spacing w:after="120" w:line="276" w:lineRule="auto"/>
        <w:jc w:val="both"/>
      </w:pPr>
      <w:r w:rsidRPr="00C60D1E">
        <w:t>Pole zablokowane do edycji. Informacje zostaną wypełnione automatycznie w Generatorze Wniosków.</w:t>
      </w:r>
    </w:p>
    <w:p w14:paraId="71CA931A" w14:textId="77777777" w:rsidR="00BB60B9" w:rsidRPr="00C60D1E" w:rsidRDefault="009F58AE" w:rsidP="009D6305">
      <w:pPr>
        <w:keepNext/>
        <w:spacing w:after="120" w:line="276" w:lineRule="auto"/>
        <w:jc w:val="both"/>
      </w:pPr>
      <w:r w:rsidRPr="00C60D1E">
        <w:rPr>
          <w:b/>
        </w:rPr>
        <w:t>Rodzaj projektu</w:t>
      </w:r>
    </w:p>
    <w:p w14:paraId="037A4D7A" w14:textId="77777777" w:rsidR="009F58AE" w:rsidRPr="00C60D1E" w:rsidRDefault="009F58AE" w:rsidP="009D6305">
      <w:pPr>
        <w:spacing w:after="120" w:line="276" w:lineRule="auto"/>
        <w:jc w:val="both"/>
      </w:pPr>
      <w:r w:rsidRPr="00C60D1E">
        <w:t>Pole zablokowane do edycji. Informacje zostaną wypełnione automatycznie w Generatorze Wniosków.</w:t>
      </w:r>
    </w:p>
    <w:p w14:paraId="05FAECB5" w14:textId="77777777" w:rsidR="006845B5" w:rsidRPr="00C60D1E" w:rsidRDefault="009F58AE" w:rsidP="009D6305">
      <w:pPr>
        <w:spacing w:after="120" w:line="276" w:lineRule="auto"/>
        <w:jc w:val="both"/>
      </w:pPr>
      <w:r w:rsidRPr="00C60D1E">
        <w:rPr>
          <w:b/>
        </w:rPr>
        <w:t>Tytuł projektu</w:t>
      </w:r>
    </w:p>
    <w:p w14:paraId="065795C1" w14:textId="77777777" w:rsidR="009F58AE" w:rsidRPr="00C60D1E" w:rsidRDefault="006845B5" w:rsidP="009D6305">
      <w:pPr>
        <w:spacing w:after="120" w:line="276" w:lineRule="auto"/>
        <w:jc w:val="both"/>
      </w:pPr>
      <w:r w:rsidRPr="00C60D1E">
        <w:t>Należy wpisać</w:t>
      </w:r>
      <w:r w:rsidR="009F58AE" w:rsidRPr="00C60D1E">
        <w:t xml:space="preserve"> pełny tytuł </w:t>
      </w:r>
      <w:r w:rsidR="00D11D81" w:rsidRPr="00C60D1E">
        <w:t xml:space="preserve">odzwierciedlający przedmiot </w:t>
      </w:r>
      <w:r w:rsidR="009F58AE" w:rsidRPr="00C60D1E">
        <w:t xml:space="preserve">projektu. </w:t>
      </w:r>
      <w:r w:rsidR="001C1614" w:rsidRPr="00C60D1E">
        <w:t>Tytuł nie może być nadmiernie rozbudowany (nie może liczyć więcej niż 15 wyrazów).</w:t>
      </w:r>
    </w:p>
    <w:p w14:paraId="6918B0DA" w14:textId="77777777" w:rsidR="007B092C" w:rsidRPr="00C60D1E" w:rsidRDefault="007B092C" w:rsidP="009D6305">
      <w:pPr>
        <w:spacing w:after="120" w:line="276" w:lineRule="auto"/>
        <w:jc w:val="both"/>
      </w:pPr>
      <w:r w:rsidRPr="00C60D1E">
        <w:rPr>
          <w:b/>
        </w:rPr>
        <w:t>Krótki opis projektu</w:t>
      </w:r>
    </w:p>
    <w:p w14:paraId="73458DAF" w14:textId="77777777" w:rsidR="007B092C" w:rsidRPr="00C60D1E" w:rsidRDefault="007B092C" w:rsidP="009D6305">
      <w:pPr>
        <w:spacing w:after="120" w:line="276" w:lineRule="auto"/>
        <w:jc w:val="both"/>
      </w:pPr>
      <w:r w:rsidRPr="00C60D1E">
        <w:t xml:space="preserve">Należy </w:t>
      </w:r>
      <w:r w:rsidR="004347BD" w:rsidRPr="00C60D1E">
        <w:t xml:space="preserve">krótko </w:t>
      </w:r>
      <w:r w:rsidRPr="00C60D1E">
        <w:t xml:space="preserve">opisać </w:t>
      </w:r>
      <w:r w:rsidR="004347BD" w:rsidRPr="00C60D1E">
        <w:t>przedmiot</w:t>
      </w:r>
      <w:r w:rsidR="0093593D" w:rsidRPr="00C60D1E">
        <w:t xml:space="preserve"> oraz</w:t>
      </w:r>
      <w:r w:rsidR="004347BD" w:rsidRPr="00C60D1E">
        <w:t xml:space="preserve"> zakres </w:t>
      </w:r>
      <w:r w:rsidRPr="00C60D1E">
        <w:t xml:space="preserve">projektu. </w:t>
      </w:r>
    </w:p>
    <w:p w14:paraId="1221ED73" w14:textId="77777777" w:rsidR="00BC432C" w:rsidRPr="001D6E3B" w:rsidRDefault="00BC432C" w:rsidP="00BC432C">
      <w:pPr>
        <w:spacing w:after="120" w:line="276" w:lineRule="auto"/>
        <w:jc w:val="both"/>
        <w:rPr>
          <w:b/>
        </w:rPr>
      </w:pPr>
      <w:r w:rsidRPr="001D6E3B">
        <w:rPr>
          <w:b/>
        </w:rPr>
        <w:t xml:space="preserve">Słowa kluczowe </w:t>
      </w:r>
    </w:p>
    <w:p w14:paraId="3A9F17B0" w14:textId="77777777" w:rsidR="00BC432C" w:rsidRPr="001D6E3B" w:rsidRDefault="00BC432C" w:rsidP="00BC432C">
      <w:pPr>
        <w:spacing w:after="120" w:line="276" w:lineRule="auto"/>
        <w:jc w:val="both"/>
      </w:pPr>
      <w:r w:rsidRPr="001D6E3B">
        <w:t>Należy wskazać główne słowa</w:t>
      </w:r>
      <w:r>
        <w:t>/ frazy</w:t>
      </w:r>
      <w:r w:rsidRPr="001D6E3B">
        <w:t xml:space="preserve"> charakteryzujące projekt. Kolejne słowa</w:t>
      </w:r>
      <w:r>
        <w:t>/frazy</w:t>
      </w:r>
      <w:r w:rsidRPr="001D6E3B">
        <w:t xml:space="preserve"> kluczowe należy oddzielać przecinkiem. Należy podać maksymalnie 5 słów</w:t>
      </w:r>
      <w:r>
        <w:t>/fraz</w:t>
      </w:r>
      <w:r w:rsidRPr="001D6E3B">
        <w:t xml:space="preserve"> kluczowych dla przedmiotu, branży, specyfiki projektu. Słowa te będą stanowić podstawę wyboru ekspertów do oceny projektu.</w:t>
      </w:r>
    </w:p>
    <w:p w14:paraId="7CD84EC2" w14:textId="77777777" w:rsidR="005A3941" w:rsidRPr="005A3941" w:rsidRDefault="005A3941" w:rsidP="005A3941">
      <w:pPr>
        <w:spacing w:after="120" w:line="276" w:lineRule="auto"/>
        <w:jc w:val="both"/>
        <w:rPr>
          <w:b/>
        </w:rPr>
      </w:pPr>
      <w:r w:rsidRPr="005A3941">
        <w:rPr>
          <w:b/>
        </w:rPr>
        <w:t>Dziedzina projektu</w:t>
      </w:r>
    </w:p>
    <w:p w14:paraId="69EF0865" w14:textId="2155CF3C" w:rsidR="00BC432C" w:rsidRDefault="005A3941" w:rsidP="009D6305">
      <w:pPr>
        <w:spacing w:after="120" w:line="276" w:lineRule="auto"/>
        <w:jc w:val="both"/>
        <w:rPr>
          <w:b/>
        </w:rPr>
      </w:pPr>
      <w:r w:rsidRPr="005A3941">
        <w:t>Należy wybrać z listy rozwijanej maksymalnie trzy dziedziny dotyczące projektu. Wybrane dziedziny będą wykorzystywane przy wyborze ekspertów do oceny projektu.</w:t>
      </w:r>
    </w:p>
    <w:p w14:paraId="4E596165" w14:textId="77777777" w:rsidR="00BB60B9" w:rsidRPr="00C60D1E" w:rsidRDefault="009B2D21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Cel projektu</w:t>
      </w:r>
    </w:p>
    <w:p w14:paraId="55FA2C0B" w14:textId="0DC433C0" w:rsidR="00FA483A" w:rsidRPr="00C60D1E" w:rsidRDefault="00D11D81" w:rsidP="009D6305">
      <w:pPr>
        <w:spacing w:after="120" w:line="276" w:lineRule="auto"/>
        <w:jc w:val="both"/>
      </w:pPr>
      <w:r w:rsidRPr="001F1E14">
        <w:t>Należy</w:t>
      </w:r>
      <w:r w:rsidR="009F58AE" w:rsidRPr="001F1E14">
        <w:t xml:space="preserve"> </w:t>
      </w:r>
      <w:r w:rsidR="004347BD" w:rsidRPr="001F1E14">
        <w:t>określić</w:t>
      </w:r>
      <w:r w:rsidR="00FA483A" w:rsidRPr="001F1E14">
        <w:t xml:space="preserve"> cel realizacji projektu</w:t>
      </w:r>
      <w:r w:rsidR="004347BD" w:rsidRPr="001F1E14">
        <w:t xml:space="preserve">: </w:t>
      </w:r>
      <w:r w:rsidR="00967C36" w:rsidRPr="001F1E14">
        <w:t xml:space="preserve">w jaki sposób realizacja projektu przyczyni się do zwiększenia dynamiki rozwoju branży </w:t>
      </w:r>
      <w:proofErr w:type="spellStart"/>
      <w:r w:rsidR="00967C36" w:rsidRPr="001F1E14">
        <w:t>elektromobilnej</w:t>
      </w:r>
      <w:proofErr w:type="spellEnd"/>
      <w:r w:rsidR="00967C36" w:rsidRPr="001F1E14">
        <w:t xml:space="preserve"> w Polsce, </w:t>
      </w:r>
      <w:r w:rsidR="004347BD" w:rsidRPr="001F1E14">
        <w:t xml:space="preserve">co wnioskodawca zamierza osiągnąć poprzez </w:t>
      </w:r>
      <w:r w:rsidR="00F04DED" w:rsidRPr="001F1E14">
        <w:t xml:space="preserve">zaplanowane w ramach akceleratora działania oraz na jakie potrzeby </w:t>
      </w:r>
      <w:r w:rsidR="00967C36" w:rsidRPr="001F1E14">
        <w:t xml:space="preserve">branży </w:t>
      </w:r>
      <w:r w:rsidR="00F04DED" w:rsidRPr="001F1E14">
        <w:t>odpowiedzieć.</w:t>
      </w:r>
      <w:r w:rsidR="00F04DED">
        <w:t xml:space="preserve"> </w:t>
      </w:r>
    </w:p>
    <w:p w14:paraId="1C5E5AEE" w14:textId="77777777" w:rsidR="006845B5" w:rsidRPr="00C60D1E" w:rsidRDefault="00844DCE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Okres realizacji projektu</w:t>
      </w:r>
    </w:p>
    <w:p w14:paraId="6AD31EC5" w14:textId="70AB077A" w:rsidR="009F58AE" w:rsidRPr="00C60D1E" w:rsidRDefault="006845B5" w:rsidP="009D6305">
      <w:pPr>
        <w:spacing w:after="120" w:line="276" w:lineRule="auto"/>
        <w:jc w:val="both"/>
        <w:rPr>
          <w:b/>
        </w:rPr>
      </w:pPr>
      <w:r w:rsidRPr="00C60D1E">
        <w:t>N</w:t>
      </w:r>
      <w:r w:rsidR="009F58AE" w:rsidRPr="00C60D1E">
        <w:t xml:space="preserve">ależy podać </w:t>
      </w:r>
      <w:r w:rsidR="00657A86" w:rsidRPr="00C60D1E">
        <w:t>okres</w:t>
      </w:r>
      <w:r w:rsidR="009F58AE" w:rsidRPr="00C60D1E">
        <w:t xml:space="preserve"> (w formacie </w:t>
      </w:r>
      <w:proofErr w:type="spellStart"/>
      <w:r w:rsidR="00FA483A" w:rsidRPr="00C60D1E">
        <w:t>rrrr</w:t>
      </w:r>
      <w:proofErr w:type="spellEnd"/>
      <w:r w:rsidR="00FA483A" w:rsidRPr="00C60D1E">
        <w:t>/mm/</w:t>
      </w:r>
      <w:proofErr w:type="spellStart"/>
      <w:r w:rsidR="00FA483A" w:rsidRPr="00C60D1E">
        <w:t>dd</w:t>
      </w:r>
      <w:proofErr w:type="spellEnd"/>
      <w:r w:rsidR="009F58AE" w:rsidRPr="00C60D1E">
        <w:t xml:space="preserve">), w którym planowane jest rozpoczęcie oraz </w:t>
      </w:r>
      <w:r w:rsidR="000B1A1B" w:rsidRPr="00C60D1E">
        <w:t xml:space="preserve">zrealizowanie </w:t>
      </w:r>
      <w:r w:rsidR="000B1A1B" w:rsidRPr="00C60D1E">
        <w:rPr>
          <w:rFonts w:cs="Arial"/>
        </w:rPr>
        <w:t>pełnego zakresu rzeczowego i finansowego projektu</w:t>
      </w:r>
      <w:r w:rsidR="009464FF" w:rsidRPr="00C60D1E">
        <w:rPr>
          <w:rFonts w:cs="Arial"/>
        </w:rPr>
        <w:t>. W okresie tym musi nastąpić</w:t>
      </w:r>
      <w:r w:rsidR="000B1A1B" w:rsidRPr="00C60D1E">
        <w:rPr>
          <w:rFonts w:cs="Arial"/>
        </w:rPr>
        <w:t xml:space="preserve"> </w:t>
      </w:r>
      <w:r w:rsidR="00D05AC0">
        <w:t>realizacja pełnego zakresu projektu</w:t>
      </w:r>
      <w:r w:rsidR="009464FF" w:rsidRPr="00C60D1E">
        <w:t xml:space="preserve"> </w:t>
      </w:r>
      <w:r w:rsidR="000B1A1B" w:rsidRPr="00C60D1E">
        <w:rPr>
          <w:rFonts w:cs="Arial"/>
        </w:rPr>
        <w:t>wraz ze złożeniem wniosku o płatność końcową</w:t>
      </w:r>
      <w:r w:rsidR="009F58AE" w:rsidRPr="00C60D1E">
        <w:t xml:space="preserve">. Należy pamiętać, że maksymalny okres realizacji projektu w ramach </w:t>
      </w:r>
      <w:r w:rsidR="00D05AC0">
        <w:t>pilotażu</w:t>
      </w:r>
      <w:r w:rsidR="009F58AE" w:rsidRPr="00C60D1E">
        <w:t xml:space="preserve"> wynosi </w:t>
      </w:r>
      <w:r w:rsidR="00D05AC0">
        <w:t>24 miesiące (licząc od dnia zawarcia umowy o powierzenie grantu)</w:t>
      </w:r>
      <w:r w:rsidR="00D36E76">
        <w:t>, a realizacja projektu musi rozpocząć się w I kwartale 2018 r</w:t>
      </w:r>
      <w:r w:rsidR="009F58AE" w:rsidRPr="00C60D1E">
        <w:t xml:space="preserve">. </w:t>
      </w:r>
      <w:r w:rsidR="00D05AC0">
        <w:t xml:space="preserve">Informacje </w:t>
      </w:r>
      <w:r w:rsidR="009464FF" w:rsidRPr="00C60D1E">
        <w:t>te muszą być spójne z danymi w pozostałych polach wniosku</w:t>
      </w:r>
      <w:r w:rsidR="00005413" w:rsidRPr="00C60D1E">
        <w:t>, w szczególności w harmonogramie rzeczowo-finansowym</w:t>
      </w:r>
      <w:r w:rsidR="009464FF" w:rsidRPr="00C60D1E">
        <w:t>.</w:t>
      </w:r>
    </w:p>
    <w:p w14:paraId="06ADB5AC" w14:textId="77777777" w:rsidR="009F58AE" w:rsidRPr="00C60D1E" w:rsidRDefault="009F58AE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Uwaga!</w:t>
      </w:r>
    </w:p>
    <w:p w14:paraId="511F3544" w14:textId="04FF9F83" w:rsidR="00295CAD" w:rsidRPr="00C60D1E" w:rsidRDefault="00295CAD" w:rsidP="009D6305">
      <w:pPr>
        <w:spacing w:after="120" w:line="276" w:lineRule="auto"/>
        <w:jc w:val="both"/>
      </w:pPr>
      <w:r w:rsidRPr="00C60D1E">
        <w:t xml:space="preserve">W przypadku rozpoczęcia realizacji projektu </w:t>
      </w:r>
      <w:r w:rsidR="009F2C3B" w:rsidRPr="00C60D1E">
        <w:t xml:space="preserve">przed </w:t>
      </w:r>
      <w:r w:rsidR="00657A86" w:rsidRPr="00C60D1E">
        <w:t>wejściem w życie</w:t>
      </w:r>
      <w:r w:rsidR="009F2C3B" w:rsidRPr="00C60D1E">
        <w:t xml:space="preserve"> umowy o dofinansowanie</w:t>
      </w:r>
      <w:r w:rsidRPr="00C60D1E">
        <w:t>, do wyboru wykonawców w ramach projektu należy stosować zasady określone w</w:t>
      </w:r>
      <w:r w:rsidR="00CE0A25">
        <w:t xml:space="preserve"> regulaminie konkursu oraz</w:t>
      </w:r>
      <w:r w:rsidRPr="00C60D1E">
        <w:t xml:space="preserve"> wzorze umowy o </w:t>
      </w:r>
      <w:r w:rsidR="00D36E76">
        <w:t>powierzenie grantu</w:t>
      </w:r>
      <w:r w:rsidRPr="00C60D1E">
        <w:t>, stanowiącym element dokumentacji konkursowej.</w:t>
      </w:r>
    </w:p>
    <w:p w14:paraId="354B4ADE" w14:textId="77777777" w:rsidR="009F58AE" w:rsidRPr="00C60D1E" w:rsidRDefault="009F58AE" w:rsidP="009D6305">
      <w:pPr>
        <w:spacing w:after="120" w:line="276" w:lineRule="auto"/>
        <w:jc w:val="both"/>
        <w:rPr>
          <w:b/>
        </w:rPr>
      </w:pPr>
      <w:r w:rsidRPr="00C60D1E">
        <w:lastRenderedPageBreak/>
        <w:t>W przypadku stwierdzenia powiązania kapitałowego lub osobowego pomiędzy zamawiającym (</w:t>
      </w:r>
      <w:r w:rsidR="00295CAD" w:rsidRPr="00C60D1E">
        <w:t>wnioskodawcą lub b</w:t>
      </w:r>
      <w:r w:rsidRPr="00C60D1E">
        <w:t xml:space="preserve">eneficjentem) a wykonawcą, wybór wykonawcy zostanie uznany za niezgodny z </w:t>
      </w:r>
      <w:r w:rsidR="006B10C8" w:rsidRPr="00C60D1E">
        <w:t xml:space="preserve">art. 6c </w:t>
      </w:r>
      <w:r w:rsidRPr="00C60D1E">
        <w:t>ustaw</w:t>
      </w:r>
      <w:r w:rsidR="006B10C8" w:rsidRPr="00C60D1E">
        <w:t>y</w:t>
      </w:r>
      <w:r w:rsidRPr="00C60D1E">
        <w:t xml:space="preserve"> </w:t>
      </w:r>
      <w:r w:rsidR="00FE4A56" w:rsidRPr="00C60D1E">
        <w:t xml:space="preserve">z dnia 9 listopada 2000 r. o </w:t>
      </w:r>
      <w:r w:rsidRPr="00C60D1E">
        <w:t>utworzeniu Polskiej Agencji Rozwoju Przedsiębiorczości</w:t>
      </w:r>
      <w:r w:rsidR="008E7BC2" w:rsidRPr="00C60D1E">
        <w:t xml:space="preserve"> (Dz. U. z 201</w:t>
      </w:r>
      <w:r w:rsidR="00BA3BC6" w:rsidRPr="00C60D1E">
        <w:t>6</w:t>
      </w:r>
      <w:r w:rsidR="008E7BC2" w:rsidRPr="00C60D1E">
        <w:t xml:space="preserve"> r.</w:t>
      </w:r>
      <w:r w:rsidR="00564364" w:rsidRPr="00C60D1E">
        <w:t>,</w:t>
      </w:r>
      <w:r w:rsidR="008E7BC2" w:rsidRPr="00C60D1E">
        <w:t xml:space="preserve"> poz. </w:t>
      </w:r>
      <w:r w:rsidR="00BA3BC6" w:rsidRPr="00C60D1E">
        <w:t>359</w:t>
      </w:r>
      <w:r w:rsidR="002E6574">
        <w:t>,</w:t>
      </w:r>
      <w:r w:rsidR="00CE0A25">
        <w:t xml:space="preserve"> z </w:t>
      </w:r>
      <w:proofErr w:type="spellStart"/>
      <w:r w:rsidR="00CE0A25">
        <w:t>późn</w:t>
      </w:r>
      <w:proofErr w:type="spellEnd"/>
      <w:r w:rsidR="00CE0A25">
        <w:t xml:space="preserve">. </w:t>
      </w:r>
      <w:proofErr w:type="spellStart"/>
      <w:r w:rsidR="00CE0A25">
        <w:t>zm</w:t>
      </w:r>
      <w:proofErr w:type="spellEnd"/>
      <w:r w:rsidR="008E7BC2" w:rsidRPr="00C60D1E">
        <w:t>)</w:t>
      </w:r>
      <w:r w:rsidRPr="00C60D1E">
        <w:t xml:space="preserve">, a </w:t>
      </w:r>
      <w:r w:rsidR="00295CAD" w:rsidRPr="00C60D1E">
        <w:t xml:space="preserve">koszty </w:t>
      </w:r>
      <w:r w:rsidRPr="00C60D1E">
        <w:t>z nim związane za niekwalifikowa</w:t>
      </w:r>
      <w:r w:rsidR="002D594F" w:rsidRPr="00C60D1E">
        <w:t>l</w:t>
      </w:r>
      <w:r w:rsidRPr="00C60D1E">
        <w:t>ne.</w:t>
      </w:r>
    </w:p>
    <w:p w14:paraId="24840655" w14:textId="77777777" w:rsidR="009F58AE" w:rsidRPr="00C60D1E" w:rsidRDefault="00FE4A56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WNIOSKODAWCA – INFORMACJE OGÓLNE</w:t>
      </w:r>
    </w:p>
    <w:p w14:paraId="77F3C2FE" w14:textId="77777777" w:rsidR="009F58AE" w:rsidRPr="00C60D1E" w:rsidRDefault="002D594F" w:rsidP="009D6305">
      <w:pPr>
        <w:pStyle w:val="Tekstpodstawowy3"/>
        <w:spacing w:after="120" w:line="276" w:lineRule="auto"/>
        <w:rPr>
          <w:sz w:val="24"/>
          <w:szCs w:val="24"/>
        </w:rPr>
      </w:pPr>
      <w:r w:rsidRPr="00C60D1E">
        <w:rPr>
          <w:sz w:val="24"/>
          <w:szCs w:val="24"/>
        </w:rPr>
        <w:t>Należy wypełnić</w:t>
      </w:r>
      <w:r w:rsidR="00FE4A56" w:rsidRPr="00C60D1E">
        <w:rPr>
          <w:sz w:val="24"/>
          <w:szCs w:val="24"/>
        </w:rPr>
        <w:t xml:space="preserve"> wszystkie pola</w:t>
      </w:r>
      <w:r w:rsidR="009F58AE" w:rsidRPr="00C60D1E">
        <w:rPr>
          <w:sz w:val="24"/>
          <w:szCs w:val="24"/>
        </w:rPr>
        <w:t xml:space="preserve">. </w:t>
      </w:r>
      <w:r w:rsidR="009F58AE" w:rsidRPr="00C60D1E">
        <w:rPr>
          <w:snapToGrid w:val="0"/>
          <w:sz w:val="24"/>
          <w:szCs w:val="24"/>
        </w:rPr>
        <w:t xml:space="preserve">Wpisane w polach dane </w:t>
      </w:r>
      <w:r w:rsidR="00544311" w:rsidRPr="00C60D1E">
        <w:rPr>
          <w:snapToGrid w:val="0"/>
          <w:sz w:val="24"/>
          <w:szCs w:val="24"/>
        </w:rPr>
        <w:t>muszą</w:t>
      </w:r>
      <w:r w:rsidR="009F58AE" w:rsidRPr="00C60D1E">
        <w:rPr>
          <w:snapToGrid w:val="0"/>
          <w:sz w:val="24"/>
          <w:szCs w:val="24"/>
        </w:rPr>
        <w:t xml:space="preserve"> być aktualne.</w:t>
      </w:r>
    </w:p>
    <w:p w14:paraId="5D8C7B7D" w14:textId="77777777" w:rsidR="00BB60B9" w:rsidRPr="00C60D1E" w:rsidRDefault="00955AC9" w:rsidP="009D6305">
      <w:pPr>
        <w:spacing w:after="120" w:line="276" w:lineRule="auto"/>
        <w:jc w:val="both"/>
      </w:pPr>
      <w:r w:rsidRPr="00C60D1E">
        <w:rPr>
          <w:b/>
        </w:rPr>
        <w:t>Nazwa w</w:t>
      </w:r>
      <w:r w:rsidR="00C540C1" w:rsidRPr="00C60D1E">
        <w:rPr>
          <w:b/>
        </w:rPr>
        <w:t>nioskodawcy</w:t>
      </w:r>
    </w:p>
    <w:p w14:paraId="716A55EE" w14:textId="56C5C345" w:rsidR="009F58AE" w:rsidRPr="00C60D1E" w:rsidRDefault="002D594F" w:rsidP="009D6305">
      <w:pPr>
        <w:spacing w:after="120" w:line="276" w:lineRule="auto"/>
        <w:jc w:val="both"/>
      </w:pPr>
      <w:r w:rsidRPr="00C60D1E">
        <w:t xml:space="preserve">Należy wpisać </w:t>
      </w:r>
      <w:r w:rsidR="009F58AE" w:rsidRPr="00C60D1E">
        <w:t xml:space="preserve">pełną nazwę </w:t>
      </w:r>
      <w:r w:rsidR="00955AC9" w:rsidRPr="00C60D1E">
        <w:t>w</w:t>
      </w:r>
      <w:r w:rsidRPr="00C60D1E">
        <w:t xml:space="preserve">nioskodawcy </w:t>
      </w:r>
      <w:r w:rsidR="009F58AE" w:rsidRPr="00C60D1E">
        <w:t xml:space="preserve">zgodnie z </w:t>
      </w:r>
      <w:r w:rsidR="00D36E76">
        <w:t>dokumentem rejestrowym</w:t>
      </w:r>
      <w:r w:rsidR="009F58AE" w:rsidRPr="00C60D1E">
        <w:t xml:space="preserve"> </w:t>
      </w:r>
    </w:p>
    <w:p w14:paraId="15F77653" w14:textId="77777777" w:rsidR="0044425F" w:rsidRPr="00C60D1E" w:rsidRDefault="0044425F" w:rsidP="009D6305">
      <w:pPr>
        <w:keepNext/>
        <w:spacing w:after="120" w:line="276" w:lineRule="auto"/>
        <w:jc w:val="both"/>
      </w:pPr>
      <w:r w:rsidRPr="00C60D1E">
        <w:rPr>
          <w:b/>
          <w:iCs/>
        </w:rPr>
        <w:t>Data rozpoczęcia działalności zgodnie z dokumentem rejestrowym</w:t>
      </w:r>
    </w:p>
    <w:p w14:paraId="51830945" w14:textId="65B0CFDE" w:rsidR="005F0A2B" w:rsidRPr="00C60D1E" w:rsidRDefault="0044425F" w:rsidP="009D6305">
      <w:pPr>
        <w:spacing w:after="120" w:line="276" w:lineRule="auto"/>
        <w:jc w:val="both"/>
      </w:pPr>
      <w:r w:rsidRPr="00C60D1E">
        <w:t xml:space="preserve">Wnioskodawca zarejestrowany w Krajowym Rejestrze Sądowym podaje datę rejestracji w Krajowym Rejestrze Sądowym. </w:t>
      </w:r>
      <w:r w:rsidR="00D36E76">
        <w:t xml:space="preserve">Wnioskodawcy zarejestrowani w innych rejestrach podają datę zgodną z danym rejestrem. </w:t>
      </w:r>
    </w:p>
    <w:p w14:paraId="2B0781F8" w14:textId="77777777" w:rsidR="00BB60B9" w:rsidRPr="00C60D1E" w:rsidRDefault="009F58AE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 xml:space="preserve">Forma prawna </w:t>
      </w:r>
      <w:r w:rsidR="008B7BE3" w:rsidRPr="00C60D1E">
        <w:rPr>
          <w:b/>
        </w:rPr>
        <w:t>w</w:t>
      </w:r>
      <w:r w:rsidR="006349FA" w:rsidRPr="00C60D1E">
        <w:rPr>
          <w:b/>
        </w:rPr>
        <w:t>nioskodawcy</w:t>
      </w:r>
      <w:r w:rsidRPr="00C60D1E">
        <w:t xml:space="preserve"> oraz </w:t>
      </w:r>
      <w:r w:rsidR="006349FA" w:rsidRPr="00C60D1E">
        <w:rPr>
          <w:b/>
        </w:rPr>
        <w:t>Forma własności</w:t>
      </w:r>
    </w:p>
    <w:p w14:paraId="5A11E221" w14:textId="77777777" w:rsidR="009F58AE" w:rsidRPr="00C60D1E" w:rsidRDefault="006349FA" w:rsidP="009D6305">
      <w:pPr>
        <w:spacing w:after="120" w:line="276" w:lineRule="auto"/>
        <w:jc w:val="both"/>
      </w:pPr>
      <w:r w:rsidRPr="00C60D1E">
        <w:t>Pola n</w:t>
      </w:r>
      <w:r w:rsidR="002D594F" w:rsidRPr="00C60D1E">
        <w:t>ależy wypełnić</w:t>
      </w:r>
      <w:r w:rsidR="009F58AE" w:rsidRPr="00C60D1E">
        <w:t xml:space="preserve"> poprzez wybranie właściwej opcji z listy. Wybrana opcja musi być zgodna ze stanem faktycznym i mieć potwierdzenie w dokumentacji rejestrowej</w:t>
      </w:r>
      <w:r w:rsidRPr="00C60D1E">
        <w:t xml:space="preserve"> na dzień składania wniosku</w:t>
      </w:r>
      <w:r w:rsidR="009F58AE" w:rsidRPr="00C60D1E">
        <w:t xml:space="preserve">. </w:t>
      </w:r>
    </w:p>
    <w:p w14:paraId="7B1D006C" w14:textId="77777777" w:rsidR="006B10C8" w:rsidRPr="00C60D1E" w:rsidRDefault="009F58AE" w:rsidP="009D6305">
      <w:pPr>
        <w:spacing w:after="120" w:line="276" w:lineRule="auto"/>
        <w:jc w:val="both"/>
      </w:pPr>
      <w:r w:rsidRPr="00C60D1E">
        <w:rPr>
          <w:b/>
        </w:rPr>
        <w:t>NIP</w:t>
      </w:r>
      <w:r w:rsidRPr="00C60D1E">
        <w:t xml:space="preserve"> </w:t>
      </w:r>
      <w:r w:rsidR="006B10C8" w:rsidRPr="00C60D1E">
        <w:rPr>
          <w:b/>
        </w:rPr>
        <w:t xml:space="preserve">wnioskodawcy </w:t>
      </w:r>
      <w:r w:rsidRPr="00C60D1E">
        <w:t xml:space="preserve">i </w:t>
      </w:r>
      <w:r w:rsidRPr="00C60D1E">
        <w:rPr>
          <w:b/>
        </w:rPr>
        <w:t>REGON</w:t>
      </w:r>
      <w:r w:rsidRPr="00C60D1E">
        <w:t xml:space="preserve"> </w:t>
      </w:r>
    </w:p>
    <w:p w14:paraId="22A639C7" w14:textId="4B2370E2" w:rsidR="009F58AE" w:rsidRPr="00C60D1E" w:rsidRDefault="006B10C8" w:rsidP="009D6305">
      <w:pPr>
        <w:spacing w:after="120" w:line="276" w:lineRule="auto"/>
        <w:jc w:val="both"/>
      </w:pPr>
      <w:r w:rsidRPr="00C60D1E">
        <w:t>Należy podać NIP i REGON.</w:t>
      </w:r>
      <w:r w:rsidR="00161CC3" w:rsidRPr="00C60D1E">
        <w:t xml:space="preserve"> </w:t>
      </w:r>
    </w:p>
    <w:p w14:paraId="67354EA8" w14:textId="77777777" w:rsidR="00B9577F" w:rsidRPr="00C60D1E" w:rsidRDefault="0044425F" w:rsidP="009D6305">
      <w:pPr>
        <w:spacing w:after="120" w:line="276" w:lineRule="auto"/>
        <w:jc w:val="both"/>
      </w:pPr>
      <w:r w:rsidRPr="00C60D1E">
        <w:rPr>
          <w:b/>
          <w:iCs/>
        </w:rPr>
        <w:t>Numer w Krajowym Rejestrze Sądowym</w:t>
      </w:r>
      <w:r w:rsidRPr="00C60D1E">
        <w:t xml:space="preserve"> </w:t>
      </w:r>
    </w:p>
    <w:p w14:paraId="03178243" w14:textId="77777777" w:rsidR="0044425F" w:rsidRPr="00C60D1E" w:rsidRDefault="00B9577F" w:rsidP="009D6305">
      <w:pPr>
        <w:spacing w:after="120" w:line="276" w:lineRule="auto"/>
        <w:jc w:val="both"/>
      </w:pPr>
      <w:r w:rsidRPr="00C60D1E">
        <w:t xml:space="preserve">Należy wpisać pełny numer, pod którym </w:t>
      </w:r>
      <w:r w:rsidR="0044425F" w:rsidRPr="00C60D1E">
        <w:t xml:space="preserve">wnioskodawca </w:t>
      </w:r>
      <w:r w:rsidRPr="00C60D1E">
        <w:t xml:space="preserve">figuruje </w:t>
      </w:r>
      <w:r w:rsidR="0044425F" w:rsidRPr="00C60D1E">
        <w:t>w Krajowym Rejestrze Sądowym</w:t>
      </w:r>
      <w:r w:rsidRPr="00C60D1E">
        <w:t xml:space="preserve">. </w:t>
      </w:r>
    </w:p>
    <w:p w14:paraId="37ED0827" w14:textId="77777777" w:rsidR="007B092C" w:rsidRPr="00C60D1E" w:rsidRDefault="00E31171" w:rsidP="009D6305">
      <w:pPr>
        <w:spacing w:after="120" w:line="276" w:lineRule="auto"/>
        <w:jc w:val="both"/>
      </w:pPr>
      <w:r w:rsidRPr="00C60D1E">
        <w:rPr>
          <w:b/>
        </w:rPr>
        <w:t xml:space="preserve">Numer kodu </w:t>
      </w:r>
      <w:r w:rsidR="007B092C" w:rsidRPr="00C60D1E">
        <w:rPr>
          <w:b/>
        </w:rPr>
        <w:t xml:space="preserve">PKD </w:t>
      </w:r>
      <w:r w:rsidR="00162DF3" w:rsidRPr="00C60D1E">
        <w:rPr>
          <w:b/>
        </w:rPr>
        <w:t xml:space="preserve">przeważającej </w:t>
      </w:r>
      <w:r w:rsidR="007B092C" w:rsidRPr="00C60D1E">
        <w:rPr>
          <w:b/>
        </w:rPr>
        <w:t xml:space="preserve">działalności </w:t>
      </w:r>
      <w:r w:rsidR="008B7BE3" w:rsidRPr="00C60D1E">
        <w:rPr>
          <w:b/>
        </w:rPr>
        <w:t>w</w:t>
      </w:r>
      <w:r w:rsidR="0075759D" w:rsidRPr="00C60D1E">
        <w:rPr>
          <w:b/>
        </w:rPr>
        <w:t>nioskodawcy</w:t>
      </w:r>
    </w:p>
    <w:p w14:paraId="1B5E8269" w14:textId="77777777" w:rsidR="007B092C" w:rsidRPr="00C60D1E" w:rsidRDefault="007B092C" w:rsidP="009D6305">
      <w:pPr>
        <w:spacing w:after="120" w:line="276" w:lineRule="auto"/>
        <w:jc w:val="both"/>
      </w:pPr>
      <w:r w:rsidRPr="00C60D1E">
        <w:t xml:space="preserve">Należy </w:t>
      </w:r>
      <w:r w:rsidR="00E31171" w:rsidRPr="00C60D1E">
        <w:t>wybrać</w:t>
      </w:r>
      <w:r w:rsidRPr="00C60D1E">
        <w:t xml:space="preserve"> numer kodu Polskiej Klasyfikacji Działalności (PKD) </w:t>
      </w:r>
      <w:r w:rsidR="00162DF3" w:rsidRPr="00C60D1E">
        <w:t xml:space="preserve">przeważającej </w:t>
      </w:r>
      <w:r w:rsidRPr="00C60D1E">
        <w:t xml:space="preserve">działalności </w:t>
      </w:r>
      <w:r w:rsidR="008B7BE3" w:rsidRPr="00C60D1E">
        <w:t>w</w:t>
      </w:r>
      <w:r w:rsidRPr="00C60D1E">
        <w:t xml:space="preserve">nioskodawcy. Kod PKD powinien być podany zgodnie z </w:t>
      </w:r>
      <w:r w:rsidR="00D0564C" w:rsidRPr="00C60D1E">
        <w:t xml:space="preserve">rozporządzeniem Rady Ministrów </w:t>
      </w:r>
      <w:r w:rsidR="00657A86" w:rsidRPr="00C60D1E">
        <w:t xml:space="preserve">z dnia 24 grudnia 2007 r. </w:t>
      </w:r>
      <w:r w:rsidR="00D0564C" w:rsidRPr="00C60D1E">
        <w:t xml:space="preserve">w sprawie Polskiej Klasyfikacji Działalności (PKD) </w:t>
      </w:r>
      <w:hyperlink r:id="rId9" w:history="1">
        <w:r w:rsidR="00D0564C" w:rsidRPr="00C60D1E">
          <w:t>(Dz.U. Nr 251, poz. 1885</w:t>
        </w:r>
        <w:r w:rsidR="0075759D" w:rsidRPr="00C60D1E">
          <w:t xml:space="preserve"> </w:t>
        </w:r>
        <w:r w:rsidR="00D0564C" w:rsidRPr="00C60D1E">
          <w:t xml:space="preserve">z </w:t>
        </w:r>
        <w:proofErr w:type="spellStart"/>
        <w:r w:rsidR="00D0564C" w:rsidRPr="00C60D1E">
          <w:t>późn</w:t>
        </w:r>
        <w:proofErr w:type="spellEnd"/>
        <w:r w:rsidR="00D0564C" w:rsidRPr="00C60D1E">
          <w:t>. zm.)</w:t>
        </w:r>
      </w:hyperlink>
      <w:r w:rsidR="00D0564C" w:rsidRPr="00C60D1E">
        <w:t xml:space="preserve"> </w:t>
      </w:r>
      <w:r w:rsidRPr="00C60D1E">
        <w:t>oraz powinien zawierać dział, grupę, klasę oraz podklasę np. 12.34.Z.</w:t>
      </w:r>
    </w:p>
    <w:p w14:paraId="13BDB024" w14:textId="77777777" w:rsidR="00B44E09" w:rsidRPr="00C60D1E" w:rsidRDefault="00B44E09" w:rsidP="009D6305">
      <w:pPr>
        <w:spacing w:after="120" w:line="276" w:lineRule="auto"/>
        <w:jc w:val="both"/>
      </w:pPr>
      <w:r w:rsidRPr="00C60D1E">
        <w:rPr>
          <w:b/>
        </w:rPr>
        <w:t>Możliwość odzyskania VAT</w:t>
      </w:r>
    </w:p>
    <w:p w14:paraId="6F1B1F2E" w14:textId="344D880E" w:rsidR="00B44E09" w:rsidRPr="00C60D1E" w:rsidRDefault="00B44E09" w:rsidP="009D6305">
      <w:pPr>
        <w:spacing w:after="120" w:line="276" w:lineRule="auto"/>
        <w:jc w:val="both"/>
        <w:rPr>
          <w:b/>
          <w:bCs/>
        </w:rPr>
      </w:pPr>
      <w:r w:rsidRPr="00C60D1E">
        <w:t xml:space="preserve">Należy określić, czy wnioskodawca ma możliwość odzyskania VAT </w:t>
      </w:r>
      <w:r w:rsidRPr="00C60D1E">
        <w:rPr>
          <w:bCs/>
          <w:szCs w:val="20"/>
        </w:rPr>
        <w:t>poniesionego w związku z realizacją projektu</w:t>
      </w:r>
      <w:r w:rsidRPr="00C60D1E">
        <w:t xml:space="preserve">, częściowego odzyskania VAT, czy nie ma takiej możliwości. Wnioskodawca deklaruje możliwość (bądź jej brak) odzyskania podatku VAT poprzez wybranie jednej z dostępnych opcji. </w:t>
      </w:r>
      <w:r w:rsidR="00C456CB" w:rsidRPr="00C60D1E">
        <w:t>Należy zwrócić szczególną uwagę, iż jeśli Wnioskodawca ma możliwość odzyskania podatku VAT poniesionego w związku z realizacją projektu</w:t>
      </w:r>
      <w:r w:rsidR="00985A30" w:rsidRPr="00C60D1E">
        <w:t>,</w:t>
      </w:r>
      <w:r w:rsidR="00C456CB" w:rsidRPr="00C60D1E">
        <w:t xml:space="preserve"> to kwoty wydatków ogółem nie mogą być równe kwotom wydatków kwalifikowalnych. części </w:t>
      </w:r>
      <w:r w:rsidR="00D36E76">
        <w:t>VIII</w:t>
      </w:r>
      <w:r w:rsidR="00D36E76" w:rsidRPr="00C60D1E">
        <w:t xml:space="preserve"> </w:t>
      </w:r>
      <w:r w:rsidR="00C456CB" w:rsidRPr="00C60D1E">
        <w:t xml:space="preserve">wniosku o </w:t>
      </w:r>
      <w:r w:rsidR="00D36E76">
        <w:t>powierzenie grantu</w:t>
      </w:r>
      <w:r w:rsidR="00C456CB" w:rsidRPr="00C60D1E">
        <w:t xml:space="preserve"> w Harmonogramie rzeczowo – finansowym. </w:t>
      </w:r>
      <w:r w:rsidR="002E2BBC" w:rsidRPr="00C60D1E">
        <w:br/>
        <w:t>Jeżeli</w:t>
      </w:r>
      <w:r w:rsidR="00C456CB" w:rsidRPr="00C60D1E">
        <w:t xml:space="preserve"> Wnioskodawca ma możliwość odzyskania podatku VAT to kwota tego podatku nie jest </w:t>
      </w:r>
      <w:r w:rsidR="00C456CB" w:rsidRPr="00C60D1E">
        <w:lastRenderedPageBreak/>
        <w:t>wydatkiem kwalifikowalnym w projekcie, a zatem wartości kwoty wydatków ogółem i wydatków kwalifikowalnych powinny być od siebie różne (co najmniej o wartość kwoty podatku VAT).</w:t>
      </w:r>
    </w:p>
    <w:p w14:paraId="7E881A33" w14:textId="77777777" w:rsidR="00B44E09" w:rsidRPr="00C60D1E" w:rsidRDefault="00B44E09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Uzasadnienie braku możliwości odzyskania VAT</w:t>
      </w:r>
    </w:p>
    <w:p w14:paraId="46620559" w14:textId="5F891BE7" w:rsidR="00B44E09" w:rsidRPr="00C60D1E" w:rsidRDefault="00B44E09" w:rsidP="009D6305">
      <w:pPr>
        <w:spacing w:after="120" w:line="276" w:lineRule="auto"/>
        <w:jc w:val="both"/>
      </w:pPr>
      <w:r w:rsidRPr="00C60D1E">
        <w:t xml:space="preserve">W przypadku braku możliwości odzyskania podatku VAT </w:t>
      </w:r>
      <w:r w:rsidRPr="00C60D1E">
        <w:rPr>
          <w:bCs/>
          <w:szCs w:val="20"/>
        </w:rPr>
        <w:t>poniesionego w związku z realizacją projektu</w:t>
      </w:r>
      <w:r w:rsidRPr="00C60D1E">
        <w:t xml:space="preserve"> i uznania go za wydatek kwalifikowalny, należy przedstawić szczegółowe uzasadnienie zawierające podstawę prawną wskazującą na brak możliwości obniżenia VAT należnego o VAT naliczony zarówno na dzień sporządzania wniosku o </w:t>
      </w:r>
      <w:r w:rsidR="00E53147">
        <w:t>powierzenia grantu</w:t>
      </w:r>
      <w:r w:rsidRPr="00C60D1E">
        <w:t xml:space="preserve">, jak również mając na uwadze planowany sposób wykorzystania w przyszłości (w okresie realizacji projektu oraz w okresie trwałości projektu) majątku wytworzonego w związku z realizacją projektu. </w:t>
      </w:r>
    </w:p>
    <w:p w14:paraId="3973F3AF" w14:textId="77777777" w:rsidR="00B44E09" w:rsidRPr="00C60D1E" w:rsidRDefault="00B44E09" w:rsidP="009D6305">
      <w:pPr>
        <w:spacing w:after="120" w:line="276" w:lineRule="auto"/>
        <w:jc w:val="both"/>
      </w:pPr>
      <w:r w:rsidRPr="00C60D1E">
        <w:t>W przypadku, gdy podatek VAT nie jest uznany za kwalifikowalny, należy wpisać „nie dotyczy”.</w:t>
      </w:r>
    </w:p>
    <w:p w14:paraId="30585DF0" w14:textId="77777777" w:rsidR="00BB60B9" w:rsidRPr="00C60D1E" w:rsidRDefault="00540DFD" w:rsidP="009D6305">
      <w:pPr>
        <w:spacing w:after="120" w:line="276" w:lineRule="auto"/>
        <w:jc w:val="both"/>
      </w:pPr>
      <w:r w:rsidRPr="00C60D1E">
        <w:rPr>
          <w:b/>
        </w:rPr>
        <w:t>Adres siedziby/</w:t>
      </w:r>
      <w:r w:rsidR="009F58AE" w:rsidRPr="00C60D1E">
        <w:rPr>
          <w:b/>
        </w:rPr>
        <w:t>miejsca zamieszkania</w:t>
      </w:r>
      <w:r w:rsidR="00C540C1" w:rsidRPr="00C60D1E">
        <w:rPr>
          <w:b/>
        </w:rPr>
        <w:t xml:space="preserve"> wnioskodawcy</w:t>
      </w:r>
    </w:p>
    <w:p w14:paraId="4918801A" w14:textId="3C48DF6E" w:rsidR="00C540C1" w:rsidRDefault="002D594F" w:rsidP="009D6305">
      <w:pPr>
        <w:spacing w:after="120" w:line="276" w:lineRule="auto"/>
        <w:jc w:val="both"/>
      </w:pPr>
      <w:r w:rsidRPr="00C60D1E">
        <w:t>N</w:t>
      </w:r>
      <w:r w:rsidR="009F58AE" w:rsidRPr="00C60D1E">
        <w:t>ależy wpisać adr</w:t>
      </w:r>
      <w:r w:rsidR="0075759D" w:rsidRPr="00C60D1E">
        <w:t xml:space="preserve">es siedziby </w:t>
      </w:r>
      <w:r w:rsidR="00DA67D7" w:rsidRPr="00C60D1E">
        <w:t>w</w:t>
      </w:r>
      <w:r w:rsidR="009F58AE" w:rsidRPr="00C60D1E">
        <w:t>nioskodawcy</w:t>
      </w:r>
      <w:r w:rsidR="00456D10" w:rsidRPr="00C60D1E">
        <w:t xml:space="preserve"> zgodny</w:t>
      </w:r>
      <w:r w:rsidR="0075759D" w:rsidRPr="00C60D1E">
        <w:t xml:space="preserve"> z dokumentem rejestrowym</w:t>
      </w:r>
      <w:r w:rsidR="00CE0A25">
        <w:rPr>
          <w:rStyle w:val="Odwoanieprzypisudolnego"/>
        </w:rPr>
        <w:footnoteReference w:id="1"/>
      </w:r>
      <w:r w:rsidR="009F58AE" w:rsidRPr="00C60D1E">
        <w:t xml:space="preserve">. </w:t>
      </w:r>
    </w:p>
    <w:p w14:paraId="3A75F1DE" w14:textId="018AD815" w:rsidR="000F6C0B" w:rsidRDefault="000F6C0B" w:rsidP="009D6305">
      <w:pPr>
        <w:spacing w:after="120" w:line="276" w:lineRule="auto"/>
        <w:jc w:val="both"/>
        <w:rPr>
          <w:b/>
        </w:rPr>
      </w:pPr>
      <w:r w:rsidRPr="000F6C0B">
        <w:rPr>
          <w:b/>
        </w:rPr>
        <w:t>Doświadczenie Wnioskodawcy</w:t>
      </w:r>
      <w:r>
        <w:rPr>
          <w:b/>
        </w:rPr>
        <w:t xml:space="preserve"> – dotychczasowa działalność</w:t>
      </w:r>
    </w:p>
    <w:p w14:paraId="47B8BD30" w14:textId="153EA5BE" w:rsidR="000F6C0B" w:rsidRDefault="000F6C0B" w:rsidP="009D6305">
      <w:pPr>
        <w:spacing w:after="120" w:line="276" w:lineRule="auto"/>
        <w:jc w:val="both"/>
      </w:pPr>
      <w:r>
        <w:t>Należy wybrać najbardziej odpowiednią opcję z rozwijanej listy</w:t>
      </w:r>
    </w:p>
    <w:p w14:paraId="46904AE3" w14:textId="073E4E86" w:rsidR="000F6C0B" w:rsidRPr="000F6C0B" w:rsidRDefault="000F6C0B" w:rsidP="009D6305">
      <w:pPr>
        <w:spacing w:after="120" w:line="276" w:lineRule="auto"/>
        <w:jc w:val="both"/>
        <w:rPr>
          <w:b/>
        </w:rPr>
      </w:pPr>
      <w:r w:rsidRPr="000F6C0B">
        <w:rPr>
          <w:b/>
        </w:rPr>
        <w:t>Doświadczenie Wnioskodawcy – doświadczenie branżowe</w:t>
      </w:r>
    </w:p>
    <w:p w14:paraId="27551CCB" w14:textId="7C5715AF" w:rsidR="000F6C0B" w:rsidRPr="000F6C0B" w:rsidRDefault="000F6C0B" w:rsidP="009D6305">
      <w:pPr>
        <w:spacing w:after="120" w:line="276" w:lineRule="auto"/>
        <w:jc w:val="both"/>
      </w:pPr>
      <w:r>
        <w:t>Należy zaznaczyć, które, ze wskazanych działań Wnioskodawca realizował w przeszłości.</w:t>
      </w:r>
    </w:p>
    <w:p w14:paraId="07FF8156" w14:textId="77777777" w:rsidR="009F58AE" w:rsidRPr="00C60D1E" w:rsidRDefault="009F58AE" w:rsidP="00B74E63">
      <w:pPr>
        <w:pStyle w:val="Tekstpodstawowy3"/>
        <w:keepNext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WNIOSKODAWCA – ADRES KORESPONDENCYJNY</w:t>
      </w:r>
    </w:p>
    <w:p w14:paraId="7011712B" w14:textId="23BA204F" w:rsidR="0044425F" w:rsidRPr="00C60D1E" w:rsidRDefault="009B1A47" w:rsidP="009D6305">
      <w:pPr>
        <w:spacing w:after="120" w:line="276" w:lineRule="auto"/>
        <w:jc w:val="both"/>
      </w:pPr>
      <w:r w:rsidRPr="00C60D1E">
        <w:t xml:space="preserve">Należy podać adres, na który należy doręczać lub kierować korespondencję w formie elektronicznej (e-mail), zapewniający skuteczną komunikację pomiędzy PARP a wnioskodawcą przy ocenie wniosku o </w:t>
      </w:r>
      <w:r w:rsidR="00D36E76">
        <w:t>powierzenie grantu</w:t>
      </w:r>
      <w:r w:rsidRPr="00C60D1E">
        <w:t>. W przypadku ustanowienia pełnomocnika korespondencja zawsze będzie doręczana lub kierowana (e-m</w:t>
      </w:r>
      <w:r w:rsidR="000F5723">
        <w:t>ail) na adres podany w części IV</w:t>
      </w:r>
      <w:r w:rsidRPr="00C60D1E">
        <w:t xml:space="preserve"> wniosku.</w:t>
      </w:r>
      <w:r w:rsidR="00D85E0A" w:rsidRPr="00C60D1E">
        <w:t xml:space="preserve"> </w:t>
      </w:r>
    </w:p>
    <w:p w14:paraId="682F6FE9" w14:textId="77777777" w:rsidR="00A645EA" w:rsidRPr="00C60D1E" w:rsidRDefault="00A645EA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INFORMACJE O PEŁNOMOCNIKU</w:t>
      </w:r>
      <w:bookmarkStart w:id="0" w:name="_GoBack"/>
      <w:bookmarkEnd w:id="0"/>
    </w:p>
    <w:p w14:paraId="7EE5300E" w14:textId="5EA5AC80" w:rsidR="00A645EA" w:rsidRPr="00C60D1E" w:rsidRDefault="00A8347F" w:rsidP="009D6305">
      <w:pPr>
        <w:spacing w:after="120" w:line="276" w:lineRule="auto"/>
        <w:jc w:val="both"/>
      </w:pPr>
      <w:r w:rsidRPr="00C60D1E">
        <w:t>W przypadku ustanowienia przez w</w:t>
      </w:r>
      <w:r w:rsidR="00A645EA" w:rsidRPr="00C60D1E">
        <w:t xml:space="preserve">nioskodawcę pełnomocnika, w polach określonych </w:t>
      </w:r>
      <w:r w:rsidR="00A645EA" w:rsidRPr="00C60D1E">
        <w:br/>
        <w:t xml:space="preserve">w części IV wniosku należy podać imię i nazwisko i dane teleadresowe pełnomocnika. </w:t>
      </w:r>
      <w:r w:rsidR="00A645EA" w:rsidRPr="00C60D1E">
        <w:br/>
        <w:t xml:space="preserve">W przypadku ustanowienia pełnomocnika korespondencja będzie doręczana lub kierowana </w:t>
      </w:r>
      <w:r w:rsidR="00A645EA" w:rsidRPr="00C60D1E">
        <w:br/>
        <w:t xml:space="preserve">w formie elektronicznej na adres podany w </w:t>
      </w:r>
      <w:r w:rsidRPr="00C60D1E">
        <w:t xml:space="preserve">tej </w:t>
      </w:r>
      <w:r w:rsidR="00A645EA" w:rsidRPr="00C60D1E">
        <w:t xml:space="preserve">części </w:t>
      </w:r>
      <w:r w:rsidRPr="00C60D1E">
        <w:t>w</w:t>
      </w:r>
      <w:r w:rsidR="00A645EA" w:rsidRPr="00C60D1E">
        <w:t>niosku.</w:t>
      </w:r>
      <w:r w:rsidR="00F45028" w:rsidRPr="00C60D1E">
        <w:t xml:space="preserve"> Zakres pełnomocnictwa musi </w:t>
      </w:r>
      <w:r w:rsidR="003D5FA7" w:rsidRPr="00C60D1E">
        <w:t>obejmować, co</w:t>
      </w:r>
      <w:r w:rsidR="00F45028" w:rsidRPr="00C60D1E">
        <w:t xml:space="preserve"> najmniej możliwość podpisania i złożenia wniosku oraz reprezentowanie wnioskodawcy w konkursie.</w:t>
      </w:r>
    </w:p>
    <w:p w14:paraId="3971974D" w14:textId="739DB412" w:rsidR="00966978" w:rsidRPr="00C60D1E" w:rsidRDefault="00966978" w:rsidP="00966978">
      <w:pPr>
        <w:spacing w:after="120" w:line="276" w:lineRule="auto"/>
        <w:jc w:val="both"/>
      </w:pPr>
      <w:r w:rsidRPr="00C60D1E">
        <w:t xml:space="preserve">Należy zwrócić szczególną uwagę, by część IV wniosku pozostawić niewypełnioną, jeśli pełnomocnik nie jest osobą składającą podpis pod oświadczeniem wnioskodawcy o złożeniu wniosku w Generatorze Wniosków (wzór oświadczenia stanowi załącznik nr 4 do Regulaminu konkursu). Pełnomocnictwo lub inny dokument poświadczający umocowanie osoby/osób składających podpisy do reprezentowania wnioskodawcy powinien być dołączony do ww. oświadczenia. Pełnomocnictwo dla osoby wskazanej w części IV wniosku powinno być ustanowione zgodnie z reprezentacją wnioskodawcy, aktualne na dzień złożenia wniosku oraz </w:t>
      </w:r>
      <w:r w:rsidRPr="00C60D1E">
        <w:lastRenderedPageBreak/>
        <w:t>być przekazane w oryginale lub kopii poświadczonej za zgodność z oryginałem przez wnioskodawcę.</w:t>
      </w:r>
    </w:p>
    <w:p w14:paraId="30001346" w14:textId="77777777" w:rsidR="0044425F" w:rsidRPr="00C60D1E" w:rsidRDefault="00A645EA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OSOBA DO KONTAKTÓW ROBOCZYCH</w:t>
      </w:r>
    </w:p>
    <w:p w14:paraId="0DF023BF" w14:textId="77777777" w:rsidR="009F58AE" w:rsidRPr="00C60D1E" w:rsidRDefault="00A63705" w:rsidP="009D6305">
      <w:pPr>
        <w:spacing w:after="120" w:line="276" w:lineRule="auto"/>
        <w:jc w:val="both"/>
      </w:pPr>
      <w:r w:rsidRPr="00C60D1E">
        <w:t>N</w:t>
      </w:r>
      <w:r w:rsidR="009F58AE" w:rsidRPr="00C60D1E">
        <w:t xml:space="preserve">ależy wpisać dane osoby, która będzie adresatem korespondencji </w:t>
      </w:r>
      <w:r w:rsidR="00A8347F" w:rsidRPr="00C60D1E">
        <w:t xml:space="preserve">roboczej </w:t>
      </w:r>
      <w:r w:rsidR="009F58AE" w:rsidRPr="00C60D1E">
        <w:t>dotyczącej projektu. Powinna to być osoba dysponująca pełną wiedzą na temat projektu, zarówno w kwestia</w:t>
      </w:r>
      <w:r w:rsidR="006845B5" w:rsidRPr="00C60D1E">
        <w:t>ch związanych z samym wnioskiem</w:t>
      </w:r>
      <w:r w:rsidR="009F58AE" w:rsidRPr="00C60D1E">
        <w:t xml:space="preserve">, jak i późniejszą realizacją projektu. </w:t>
      </w:r>
    </w:p>
    <w:p w14:paraId="50981C85" w14:textId="34627CBB" w:rsidR="0093593D" w:rsidRPr="000F5723" w:rsidRDefault="0093593D" w:rsidP="009D6305">
      <w:pPr>
        <w:spacing w:after="120" w:line="276" w:lineRule="auto"/>
        <w:jc w:val="both"/>
        <w:rPr>
          <w:b/>
        </w:rPr>
      </w:pPr>
      <w:r w:rsidRPr="000F5723">
        <w:rPr>
          <w:b/>
        </w:rPr>
        <w:t xml:space="preserve">Dane te nie będą wykorzystywane przy ocenie wniosku o </w:t>
      </w:r>
      <w:r w:rsidR="00E53147">
        <w:rPr>
          <w:b/>
        </w:rPr>
        <w:t>powierzenie grantu</w:t>
      </w:r>
      <w:r w:rsidRPr="000F5723">
        <w:rPr>
          <w:b/>
        </w:rPr>
        <w:t>.</w:t>
      </w:r>
    </w:p>
    <w:p w14:paraId="257F5FC8" w14:textId="77777777" w:rsidR="009F58AE" w:rsidRPr="00C60D1E" w:rsidRDefault="009F58AE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KLASYFIKACJA PROJEKTU</w:t>
      </w:r>
    </w:p>
    <w:p w14:paraId="228A301C" w14:textId="77777777" w:rsidR="00F75A02" w:rsidRPr="00C60D1E" w:rsidRDefault="009F58AE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 xml:space="preserve">Numer </w:t>
      </w:r>
      <w:r w:rsidR="00062406" w:rsidRPr="00C60D1E">
        <w:rPr>
          <w:b/>
        </w:rPr>
        <w:t xml:space="preserve">kodu </w:t>
      </w:r>
      <w:r w:rsidRPr="00C60D1E">
        <w:rPr>
          <w:b/>
        </w:rPr>
        <w:t>PKD</w:t>
      </w:r>
      <w:r w:rsidR="00062406" w:rsidRPr="00C60D1E">
        <w:rPr>
          <w:b/>
        </w:rPr>
        <w:t xml:space="preserve"> działalności</w:t>
      </w:r>
      <w:r w:rsidR="00844DCE" w:rsidRPr="00C60D1E">
        <w:rPr>
          <w:b/>
        </w:rPr>
        <w:t>, której dotyczy projekt</w:t>
      </w:r>
    </w:p>
    <w:p w14:paraId="2A645B58" w14:textId="3C536B9C" w:rsidR="009F58AE" w:rsidRDefault="00A63705" w:rsidP="009D6305">
      <w:pPr>
        <w:spacing w:after="120" w:line="276" w:lineRule="auto"/>
        <w:jc w:val="both"/>
      </w:pPr>
      <w:r w:rsidRPr="00C60D1E">
        <w:t>N</w:t>
      </w:r>
      <w:r w:rsidR="009F58AE" w:rsidRPr="00C60D1E">
        <w:t xml:space="preserve">ależy wybrać numer kodu Polskiej Klasyfikacji Działalności (PKD) działalności, której dotyczy projekt. Kod PKD powinien być podany zgodnie z </w:t>
      </w:r>
      <w:r w:rsidR="00F75A02" w:rsidRPr="00C60D1E">
        <w:t xml:space="preserve">rozporządzeniem Rady Ministrów </w:t>
      </w:r>
      <w:r w:rsidR="00F45028" w:rsidRPr="00C60D1E">
        <w:t xml:space="preserve">z dnia 24 grudnia 2007 r. </w:t>
      </w:r>
      <w:r w:rsidR="00F75A02" w:rsidRPr="00C60D1E">
        <w:t xml:space="preserve">w sprawie Polskiej Klasyfikacji Działalności (PKD) </w:t>
      </w:r>
      <w:hyperlink r:id="rId10" w:history="1">
        <w:r w:rsidR="00F75A02" w:rsidRPr="00C60D1E">
          <w:t xml:space="preserve">(Dz.U. </w:t>
        </w:r>
        <w:r w:rsidR="00BA3BC6" w:rsidRPr="00C60D1E">
          <w:t xml:space="preserve">z 2007r. </w:t>
        </w:r>
        <w:r w:rsidR="00F75A02" w:rsidRPr="00C60D1E">
          <w:t xml:space="preserve">Nr 251, poz. 1885z </w:t>
        </w:r>
        <w:proofErr w:type="spellStart"/>
        <w:r w:rsidR="00F75A02" w:rsidRPr="00C60D1E">
          <w:t>późn</w:t>
        </w:r>
        <w:proofErr w:type="spellEnd"/>
        <w:r w:rsidR="00F75A02" w:rsidRPr="00C60D1E">
          <w:t>. zm.)</w:t>
        </w:r>
      </w:hyperlink>
      <w:r w:rsidR="00F75A02" w:rsidRPr="00C60D1E">
        <w:t xml:space="preserve"> </w:t>
      </w:r>
      <w:r w:rsidR="009F58AE" w:rsidRPr="00C60D1E">
        <w:t>oraz powinien zawierać dział, grupę, klasę oraz podklasę np. 12.34.Z</w:t>
      </w:r>
      <w:r w:rsidR="00F225D7">
        <w:t xml:space="preserve"> . </w:t>
      </w:r>
    </w:p>
    <w:p w14:paraId="7581E277" w14:textId="2CA43755" w:rsidR="00D0564C" w:rsidRPr="00C60D1E" w:rsidRDefault="005A3941" w:rsidP="009D6305">
      <w:pPr>
        <w:pStyle w:val="Nagwek6"/>
        <w:spacing w:after="120" w:line="276" w:lineRule="auto"/>
        <w:ind w:left="0" w:firstLine="0"/>
        <w:rPr>
          <w:sz w:val="24"/>
          <w:szCs w:val="24"/>
        </w:rPr>
      </w:pPr>
      <w:r w:rsidRPr="005A3941">
        <w:t>Numer kodu PKD działalności, której dotyczy projekt</w:t>
      </w:r>
      <w:r w:rsidR="00F225D7">
        <w:t xml:space="preserve"> nie</w:t>
      </w:r>
      <w:r w:rsidRPr="005A3941">
        <w:t xml:space="preserve"> musi być ujawniony w dokumencie </w:t>
      </w:r>
      <w:proofErr w:type="spellStart"/>
      <w:r w:rsidRPr="005A3941">
        <w:t>rejestrowym</w:t>
      </w:r>
      <w:r w:rsidR="00844DCE" w:rsidRPr="00C60D1E">
        <w:rPr>
          <w:sz w:val="24"/>
          <w:szCs w:val="24"/>
        </w:rPr>
        <w:t>Opis</w:t>
      </w:r>
      <w:proofErr w:type="spellEnd"/>
      <w:r w:rsidR="00844DCE" w:rsidRPr="00C60D1E">
        <w:rPr>
          <w:sz w:val="24"/>
          <w:szCs w:val="24"/>
        </w:rPr>
        <w:t xml:space="preserve"> rodzaju działalności</w:t>
      </w:r>
    </w:p>
    <w:p w14:paraId="12D9E399" w14:textId="77777777" w:rsidR="00D0564C" w:rsidRPr="00C60D1E" w:rsidRDefault="00D0564C" w:rsidP="009D6305">
      <w:pPr>
        <w:pStyle w:val="Nagwek6"/>
        <w:spacing w:after="120" w:line="276" w:lineRule="auto"/>
        <w:ind w:left="0" w:firstLine="0"/>
        <w:rPr>
          <w:b w:val="0"/>
          <w:sz w:val="24"/>
          <w:szCs w:val="24"/>
        </w:rPr>
      </w:pPr>
      <w:r w:rsidRPr="00C60D1E">
        <w:rPr>
          <w:b w:val="0"/>
          <w:sz w:val="24"/>
          <w:szCs w:val="24"/>
        </w:rPr>
        <w:t>Należy opisać działalność, której dotyczy projekt.</w:t>
      </w:r>
      <w:r w:rsidR="006E2E78" w:rsidRPr="00C60D1E">
        <w:rPr>
          <w:b w:val="0"/>
          <w:sz w:val="24"/>
          <w:szCs w:val="24"/>
        </w:rPr>
        <w:t>.</w:t>
      </w:r>
    </w:p>
    <w:p w14:paraId="4BFD1B81" w14:textId="77777777" w:rsidR="00633D92" w:rsidRPr="00C60D1E" w:rsidRDefault="005E2DFA" w:rsidP="009D6305">
      <w:pPr>
        <w:spacing w:after="120" w:line="276" w:lineRule="auto"/>
        <w:jc w:val="both"/>
      </w:pPr>
      <w:r w:rsidRPr="00C60D1E">
        <w:rPr>
          <w:b/>
        </w:rPr>
        <w:t>Wpływ projektu na realizację zasad horyzontaln</w:t>
      </w:r>
      <w:r w:rsidR="005B62D2" w:rsidRPr="00C60D1E">
        <w:rPr>
          <w:b/>
        </w:rPr>
        <w:t>ych</w:t>
      </w:r>
      <w:r w:rsidRPr="00C60D1E">
        <w:rPr>
          <w:b/>
        </w:rPr>
        <w:t xml:space="preserve"> Unii Europejskiej </w:t>
      </w:r>
      <w:r w:rsidR="005B62D2" w:rsidRPr="00C60D1E">
        <w:rPr>
          <w:b/>
        </w:rPr>
        <w:t>wymienionych w</w:t>
      </w:r>
      <w:r w:rsidRPr="00C60D1E">
        <w:rPr>
          <w:b/>
        </w:rPr>
        <w:t xml:space="preserve"> art. 7 </w:t>
      </w:r>
      <w:r w:rsidR="005B62D2" w:rsidRPr="00C60D1E">
        <w:rPr>
          <w:b/>
        </w:rPr>
        <w:t xml:space="preserve">i 8 </w:t>
      </w:r>
      <w:r w:rsidRPr="00C60D1E">
        <w:rPr>
          <w:b/>
        </w:rPr>
        <w:t>rozporządzenia Parlamentu Europej</w:t>
      </w:r>
      <w:r w:rsidR="009B5420" w:rsidRPr="00C60D1E">
        <w:rPr>
          <w:b/>
        </w:rPr>
        <w:t>skiego i Rady</w:t>
      </w:r>
      <w:r w:rsidR="00460CE6" w:rsidRPr="00C60D1E">
        <w:rPr>
          <w:b/>
        </w:rPr>
        <w:t xml:space="preserve"> (UE) nr 1303/2013</w:t>
      </w:r>
      <w:r w:rsidR="003B2F8F" w:rsidRPr="00C60D1E">
        <w:rPr>
          <w:b/>
        </w:rPr>
        <w:t xml:space="preserve"> </w:t>
      </w:r>
      <w:r w:rsidR="00BF485D" w:rsidRPr="00C60D1E">
        <w:rPr>
          <w:rFonts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320)</w:t>
      </w:r>
      <w:r w:rsidR="00BF485D" w:rsidRPr="00C60D1E">
        <w:t>.</w:t>
      </w:r>
    </w:p>
    <w:p w14:paraId="4815032C" w14:textId="77777777" w:rsidR="0066039D" w:rsidRPr="00C60D1E" w:rsidRDefault="0066039D" w:rsidP="009D6305">
      <w:pPr>
        <w:spacing w:after="120" w:line="276" w:lineRule="auto"/>
        <w:jc w:val="both"/>
      </w:pPr>
      <w:r w:rsidRPr="00C60D1E">
        <w:t xml:space="preserve">Zgodnie z Wytycznymi </w:t>
      </w:r>
      <w:r w:rsidR="003B2F8F" w:rsidRPr="00C60D1E">
        <w:t xml:space="preserve">Ministra Infrastruktury i Rozwoju z dnia 8 maja 2015 r. </w:t>
      </w:r>
      <w:r w:rsidRPr="00C60D1E">
        <w:rPr>
          <w:i/>
        </w:rPr>
        <w:t>w zakresie realizacji zasady równości szans i niedyskryminacji, w tym dostępności dla osób z niepełnosprawnościami oraz zasady równości szans kobiet i</w:t>
      </w:r>
      <w:r w:rsidRPr="00C60D1E">
        <w:t xml:space="preserve"> </w:t>
      </w:r>
      <w:r w:rsidRPr="00C60D1E">
        <w:rPr>
          <w:i/>
        </w:rPr>
        <w:t xml:space="preserve">mężczyzn w ramach funduszy unijnych na lata 2014-2020 </w:t>
      </w:r>
      <w:r w:rsidRPr="00C60D1E">
        <w:rPr>
          <w:b/>
        </w:rPr>
        <w:t>zasada równości szans i niedyskryminacji</w:t>
      </w:r>
      <w:r w:rsidRPr="00C60D1E">
        <w:t xml:space="preserve"> oznacza umożliwienie wszystkim osobom – bez względu na płeć, wiek, niepełnosprawność, rasę lub pochodzenie etniczne, wyznawaną religię lub światopogląd, orientację seksualną – sprawiedliwego, pełnego uczestnictwa we wszystkich dziedzinach życia na jednakowych zasadach. </w:t>
      </w:r>
    </w:p>
    <w:p w14:paraId="69278A9F" w14:textId="0AF9B9F2" w:rsidR="0066039D" w:rsidRPr="00C60D1E" w:rsidRDefault="0066039D" w:rsidP="009D6305">
      <w:pPr>
        <w:spacing w:after="120" w:line="276" w:lineRule="auto"/>
        <w:jc w:val="both"/>
      </w:pPr>
      <w:r w:rsidRPr="00C60D1E">
        <w:t>We wniosku należy określić, czy projekt będzie</w:t>
      </w:r>
      <w:r w:rsidR="00E30B50" w:rsidRPr="00C60D1E">
        <w:t xml:space="preserve"> zgodny z</w:t>
      </w:r>
      <w:r w:rsidRPr="00C60D1E">
        <w:t xml:space="preserve"> zasad</w:t>
      </w:r>
      <w:r w:rsidR="00E30B50" w:rsidRPr="00C60D1E">
        <w:t>ą</w:t>
      </w:r>
      <w:r w:rsidRPr="00C60D1E">
        <w:t xml:space="preserve"> równości szans i niedyskryminacji</w:t>
      </w:r>
      <w:r w:rsidR="00966978" w:rsidRPr="00C60D1E">
        <w:t>, o której mowa w art. 7 rozporządzenia Parlamentu Europejskiego i Rady (UE) nr 1303/2013</w:t>
      </w:r>
      <w:r w:rsidRPr="00C60D1E">
        <w:t>, w tym dostępności dla osób z niepełnosprawnościami</w:t>
      </w:r>
      <w:r w:rsidR="00DE33B3" w:rsidRPr="00C60D1E">
        <w:t xml:space="preserve"> oraz uzupełnić opis pozytywnego</w:t>
      </w:r>
      <w:r w:rsidR="00E30B50" w:rsidRPr="00C60D1E">
        <w:t xml:space="preserve"> wpływ</w:t>
      </w:r>
      <w:r w:rsidR="00DE33B3" w:rsidRPr="00C60D1E">
        <w:t>u projektu</w:t>
      </w:r>
      <w:r w:rsidR="00E30B50" w:rsidRPr="00C60D1E">
        <w:t xml:space="preserve"> na realizację tej zasady,</w:t>
      </w:r>
      <w:r w:rsidRPr="00C60D1E">
        <w:t xml:space="preserve"> z uwzględnieniem zapisów podrozdziału 5.2 pkt 17 i 18 ww. </w:t>
      </w:r>
      <w:r w:rsidRPr="00C60D1E">
        <w:rPr>
          <w:i/>
        </w:rPr>
        <w:t xml:space="preserve">Wytycznych. </w:t>
      </w:r>
      <w:r w:rsidR="00E30B50" w:rsidRPr="00C60D1E">
        <w:t xml:space="preserve">Co do zasady neutralny wpływ mogą mieć </w:t>
      </w:r>
      <w:r w:rsidR="00E30B50" w:rsidRPr="00C60D1E">
        <w:lastRenderedPageBreak/>
        <w:t xml:space="preserve">projekty tylko w wyjątkowych sytuacjach i wymaga to szczegółowego uzasadnienia we wniosku o </w:t>
      </w:r>
      <w:r w:rsidR="00E53147">
        <w:t>powierzenie grantu</w:t>
      </w:r>
      <w:r w:rsidR="00E30B50" w:rsidRPr="00C60D1E">
        <w:t xml:space="preserve">. </w:t>
      </w:r>
      <w:r w:rsidRPr="00C60D1E">
        <w:t>W związku z wymogiem, aby co do zasady wszystkie produkty projektów realizowanych ze środków funduszy strukturalnych były dostępne dla wszystkich osób, w tym również dostosowane do zidentyfikowanych potrzeb osób z niepełnosprawnościami, Wnioskodawca powinien przeprowadzić analizę</w:t>
      </w:r>
      <w:r w:rsidR="00E30B50" w:rsidRPr="00C60D1E">
        <w:t xml:space="preserve"> projektu, w szczególności</w:t>
      </w:r>
      <w:r w:rsidRPr="00C60D1E">
        <w:t xml:space="preserve"> w zakresie dostosowania produktów projektu do potrzeb osób z niepełnosprawnościami,</w:t>
      </w:r>
      <w:r w:rsidR="00CE0A25">
        <w:t xml:space="preserve"> w tym</w:t>
      </w:r>
      <w:r w:rsidRPr="00C60D1E">
        <w:t xml:space="preserve"> zgodnie z regułą uniwersalnego projektowania, o której mowa w podrozdziale 5.2 pkt 15 </w:t>
      </w:r>
      <w:r w:rsidRPr="00C60D1E">
        <w:rPr>
          <w:i/>
        </w:rPr>
        <w:t>Wytycznych</w:t>
      </w:r>
      <w:r w:rsidRPr="00C60D1E">
        <w:t xml:space="preserve">. </w:t>
      </w:r>
    </w:p>
    <w:p w14:paraId="2CFDD539" w14:textId="77777777" w:rsidR="00C456CB" w:rsidRPr="00C60D1E" w:rsidRDefault="00C456CB" w:rsidP="009D6305">
      <w:pPr>
        <w:autoSpaceDE w:val="0"/>
        <w:autoSpaceDN w:val="0"/>
        <w:adjustRightInd w:val="0"/>
        <w:spacing w:after="120" w:line="276" w:lineRule="auto"/>
        <w:jc w:val="both"/>
      </w:pPr>
      <w:r w:rsidRPr="00C60D1E">
        <w:t>Zgodnie z Wytycznymi koncepcja uniwersalnego projektowania oparta jest na ośmiu regułach:</w:t>
      </w:r>
    </w:p>
    <w:p w14:paraId="20E9AEEC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Użyteczność dla osób o różnej sprawności,</w:t>
      </w:r>
    </w:p>
    <w:p w14:paraId="3FE84497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Elastyczność w użytkowaniu,</w:t>
      </w:r>
    </w:p>
    <w:p w14:paraId="4C9C18D1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Proste i intuicyjne użytkowanie,</w:t>
      </w:r>
    </w:p>
    <w:p w14:paraId="1B70DA1A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Czytelna informacja,</w:t>
      </w:r>
    </w:p>
    <w:p w14:paraId="536BD88F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Tolerancja na błędy,</w:t>
      </w:r>
    </w:p>
    <w:p w14:paraId="6B5FB9DE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Wygodne użytkowanie bez wysiłku,</w:t>
      </w:r>
    </w:p>
    <w:p w14:paraId="526A6445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Wielkość i przestrzeń odpowiednie dla dostępu i użytkowania,</w:t>
      </w:r>
    </w:p>
    <w:p w14:paraId="56959730" w14:textId="77777777" w:rsidR="00C456CB" w:rsidRPr="00C60D1E" w:rsidRDefault="00C456CB" w:rsidP="00B74E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60D1E">
        <w:t>Percepcja równości.</w:t>
      </w:r>
    </w:p>
    <w:p w14:paraId="43D5EA66" w14:textId="77777777" w:rsidR="009256DD" w:rsidRPr="00C60D1E" w:rsidRDefault="009256DD" w:rsidP="009256DD">
      <w:pPr>
        <w:spacing w:after="120" w:line="276" w:lineRule="auto"/>
        <w:jc w:val="both"/>
      </w:pPr>
      <w:r w:rsidRPr="00C60D1E">
        <w:t xml:space="preserve">Więcej na temat dostępności produktów projektu, dla osób z niepełnosprawnościami znajduje się w podręczniku </w:t>
      </w:r>
      <w:r w:rsidRPr="00C60D1E">
        <w:rPr>
          <w:i/>
        </w:rPr>
        <w:t>Realizacja zasady równości szans i niedyskryminacji, w tym dostępności dla osób z niepełnosprawnościami</w:t>
      </w:r>
      <w:r w:rsidRPr="00C60D1E">
        <w:t xml:space="preserve"> dostępnym pod adresem</w:t>
      </w:r>
      <w:r w:rsidRPr="00C60D1E">
        <w:rPr>
          <w:color w:val="0000FF"/>
          <w:u w:val="single"/>
        </w:rPr>
        <w:t xml:space="preserve"> http://www.power.gov.pl/media/24334/wersja_interaktywna.pdf</w:t>
      </w:r>
      <w:r w:rsidRPr="00C60D1E">
        <w:t>.</w:t>
      </w:r>
    </w:p>
    <w:p w14:paraId="008E1C5B" w14:textId="77777777" w:rsidR="009256DD" w:rsidRPr="00C60D1E" w:rsidRDefault="009256DD" w:rsidP="009256DD">
      <w:pPr>
        <w:spacing w:after="120" w:line="276" w:lineRule="auto"/>
        <w:jc w:val="both"/>
      </w:pPr>
      <w:r w:rsidRPr="00C60D1E">
        <w:t xml:space="preserve">W przypadku, gdy z przeprowadzonej analizy wynika, że wśród użytkowników danego produktu projektu lub w procesie przygotowania lub realizacji projektu mogą wystąpić osoby z niepełnosprawnościami należy zaznaczyć odpowiednie pole wniosku oraz uzupełnić opis uzasadnienie, w którym zostanie opisany zakres, w jakim produkt projektu będzie dostosowany do zidentyfikowanych w toku analizy potrzeb, a przez to dostępny dla osób z niepełnosprawnościami lub w jaki sposób zapewniona zostanie jego dostępność  dla osób z niepełnosprawnościami W sytuacji, gdy więcej niż jeden produkt projektu będzie spełniał zasadę dostępności, w polu uzasadnienia należy odnieść się do każdego z nich. </w:t>
      </w:r>
    </w:p>
    <w:p w14:paraId="66E2859B" w14:textId="77777777" w:rsidR="009256DD" w:rsidRPr="00C60D1E" w:rsidRDefault="009256DD" w:rsidP="009256DD">
      <w:pPr>
        <w:spacing w:after="120" w:line="276" w:lineRule="auto"/>
        <w:jc w:val="both"/>
      </w:pPr>
      <w:r w:rsidRPr="00C60D1E">
        <w:t xml:space="preserve">W przypadku projektów, w których zasada dostępności produktów do potrzeb osób z niepełnosprawnościami nie znajduje zastosowania, należy zaznaczyć odpowiednie pole wniosku oraz uzupełnić uzasadnienie o informacje w zakresie „neutralności” produktu. </w:t>
      </w:r>
    </w:p>
    <w:p w14:paraId="1B2C6E25" w14:textId="77777777" w:rsidR="00C456CB" w:rsidRPr="00C60D1E" w:rsidRDefault="00C456CB" w:rsidP="009D6305">
      <w:pPr>
        <w:spacing w:after="120" w:line="276" w:lineRule="auto"/>
        <w:jc w:val="both"/>
      </w:pPr>
      <w:r w:rsidRPr="00C60D1E">
        <w:t xml:space="preserve">Uzasadniając dostępność lub brak dostępności produktu projektu dla osób niepełnosprawnych należy uwzględnić takie elementy jak specyfika produktu projektu oraz odbiorca produktu projektu (wnioskodawca/użytkownik zewnętrzny). </w:t>
      </w:r>
    </w:p>
    <w:p w14:paraId="128A306D" w14:textId="28156743" w:rsidR="00C456CB" w:rsidRPr="00C60D1E" w:rsidRDefault="00C456CB" w:rsidP="009D6305">
      <w:pPr>
        <w:spacing w:after="120" w:line="276" w:lineRule="auto"/>
        <w:jc w:val="both"/>
      </w:pPr>
      <w:r w:rsidRPr="00C60D1E">
        <w:t>Dostępność dla osób niepełnosprawnych będzie zapewniona</w:t>
      </w:r>
      <w:r w:rsidR="000644C8" w:rsidRPr="00C60D1E">
        <w:t xml:space="preserve"> w szczególności,</w:t>
      </w:r>
      <w:r w:rsidRPr="00C60D1E">
        <w:t xml:space="preserve"> jeśli produkt projektu nie będzie zawierał elementów/cech stanowiących bariery w jego użytkowaniu dla osób z niepełnosprawnościami. W określeniu dostępności produktu projektu dla osób z niepełn</w:t>
      </w:r>
      <w:r w:rsidR="00C67171">
        <w:t>o</w:t>
      </w:r>
      <w:r w:rsidRPr="00C60D1E">
        <w:t>sprawnościami można np. wskazać (jeśli dotyczy), że produkt projektu będzie dostępny dla wszystkich użytkowników bez względu na ich sprawność bez konieczności jego specjalnego przystosowania dla osób z niepełnosprawnościami oraz uzasadnić powyższe twierdzenie.</w:t>
      </w:r>
    </w:p>
    <w:p w14:paraId="5A7074CD" w14:textId="77777777" w:rsidR="009256DD" w:rsidRPr="00C60D1E" w:rsidRDefault="009256DD" w:rsidP="009256DD">
      <w:pPr>
        <w:spacing w:after="120" w:line="276" w:lineRule="auto"/>
        <w:jc w:val="both"/>
      </w:pPr>
      <w:r w:rsidRPr="00C60D1E">
        <w:t xml:space="preserve">W przypadku, gdy produkty projektu mają neutralny wpływ na realizację zasady dostępności, wnioskodawca powinien zadeklarować, że inne obszary związane z procesem realizacji projektu będą uwzględniały zasadę dostępności. </w:t>
      </w:r>
    </w:p>
    <w:p w14:paraId="273DC6F3" w14:textId="77777777" w:rsidR="009256DD" w:rsidRPr="00C60D1E" w:rsidRDefault="009256DD" w:rsidP="009256DD">
      <w:pPr>
        <w:spacing w:after="120" w:line="276" w:lineRule="auto"/>
        <w:jc w:val="both"/>
      </w:pPr>
      <w:r w:rsidRPr="00C60D1E">
        <w:t>Aby projekt mógł zostać uznany za mający pozytywny wpływ na realizację zasady równości szans i niedyskryminacji, w tym dostępności dla osób z niepełnosprawnościami, musi być dostosowany do potrzeb osób z niepełnosprawnościami.</w:t>
      </w:r>
    </w:p>
    <w:p w14:paraId="08061007" w14:textId="77777777" w:rsidR="009256DD" w:rsidRPr="00C60D1E" w:rsidRDefault="009256DD" w:rsidP="009256DD">
      <w:pPr>
        <w:spacing w:after="120" w:line="276" w:lineRule="auto"/>
        <w:jc w:val="both"/>
      </w:pPr>
      <w:r w:rsidRPr="00C60D1E">
        <w:t>UWAGA!</w:t>
      </w:r>
    </w:p>
    <w:p w14:paraId="6BA19569" w14:textId="041204D6" w:rsidR="009256DD" w:rsidRPr="00C60D1E" w:rsidRDefault="009256DD" w:rsidP="009256DD">
      <w:pPr>
        <w:spacing w:after="120" w:line="276" w:lineRule="auto"/>
        <w:jc w:val="both"/>
      </w:pPr>
      <w:r w:rsidRPr="00C60D1E">
        <w:t xml:space="preserve">W przypadku wyboru neutralnego/pozytywnego wpływu Wnioskodawca musi wypełnić uzasadnienie, w którym znajdą się konkretne działania realizowane w ramach projektu potwierdzające wybraną opcję. </w:t>
      </w:r>
    </w:p>
    <w:p w14:paraId="2F8B1A14" w14:textId="77777777" w:rsidR="0066039D" w:rsidRPr="00C60D1E" w:rsidRDefault="0066039D" w:rsidP="009D6305">
      <w:pPr>
        <w:spacing w:after="120" w:line="276" w:lineRule="auto"/>
        <w:jc w:val="both"/>
      </w:pPr>
      <w:r w:rsidRPr="00C60D1E">
        <w:t>W kolejnym polu należy określić, czy projekt będzie</w:t>
      </w:r>
      <w:r w:rsidR="00602496" w:rsidRPr="00C60D1E">
        <w:t xml:space="preserve"> zgodny z </w:t>
      </w:r>
      <w:r w:rsidR="00C96ED6" w:rsidRPr="00C60D1E">
        <w:t xml:space="preserve"> </w:t>
      </w:r>
      <w:r w:rsidRPr="00C60D1E">
        <w:rPr>
          <w:b/>
        </w:rPr>
        <w:t>zasad</w:t>
      </w:r>
      <w:r w:rsidR="00602496" w:rsidRPr="00C60D1E">
        <w:rPr>
          <w:b/>
        </w:rPr>
        <w:t>ą</w:t>
      </w:r>
      <w:r w:rsidRPr="00C60D1E">
        <w:rPr>
          <w:b/>
        </w:rPr>
        <w:t xml:space="preserve"> równości szans kobiet i mężczyzn</w:t>
      </w:r>
      <w:r w:rsidRPr="00C60D1E">
        <w:t xml:space="preserve">. Należy </w:t>
      </w:r>
      <w:r w:rsidR="00602496" w:rsidRPr="00C60D1E">
        <w:t>uzupełnić</w:t>
      </w:r>
      <w:r w:rsidRPr="00C60D1E">
        <w:t xml:space="preserve"> </w:t>
      </w:r>
      <w:r w:rsidR="00602496" w:rsidRPr="00C60D1E">
        <w:t xml:space="preserve">opis </w:t>
      </w:r>
      <w:r w:rsidRPr="00C60D1E">
        <w:t>wskazując</w:t>
      </w:r>
      <w:r w:rsidR="00602496" w:rsidRPr="00C60D1E">
        <w:t>y</w:t>
      </w:r>
      <w:r w:rsidRPr="00C60D1E">
        <w:t xml:space="preserve"> </w:t>
      </w:r>
      <w:r w:rsidR="00602496" w:rsidRPr="00C60D1E">
        <w:t>pozytywny wpływ</w:t>
      </w:r>
      <w:r w:rsidRPr="00C60D1E">
        <w:t xml:space="preserve"> projekt</w:t>
      </w:r>
      <w:r w:rsidR="00602496" w:rsidRPr="00C60D1E">
        <w:t>u</w:t>
      </w:r>
      <w:r w:rsidRPr="00C60D1E">
        <w:t xml:space="preserve"> </w:t>
      </w:r>
      <w:r w:rsidR="007308E1" w:rsidRPr="00C60D1E">
        <w:t xml:space="preserve">ma </w:t>
      </w:r>
      <w:r w:rsidRPr="00C60D1E">
        <w:t xml:space="preserve"> zasadę. </w:t>
      </w:r>
    </w:p>
    <w:p w14:paraId="0674420B" w14:textId="77777777" w:rsidR="0066039D" w:rsidRPr="00C60D1E" w:rsidRDefault="0066039D" w:rsidP="009D6305">
      <w:pPr>
        <w:spacing w:after="120" w:line="276" w:lineRule="auto"/>
        <w:jc w:val="both"/>
      </w:pPr>
      <w:r w:rsidRPr="00C60D1E">
        <w:t xml:space="preserve">Zgodnie z ww. </w:t>
      </w:r>
      <w:r w:rsidRPr="00C60D1E">
        <w:rPr>
          <w:i/>
        </w:rPr>
        <w:t>Wytycznymi</w:t>
      </w:r>
      <w:r w:rsidRPr="00C60D1E">
        <w:t xml:space="preserve"> </w:t>
      </w:r>
      <w:r w:rsidRPr="00C60D1E">
        <w:rPr>
          <w:b/>
        </w:rPr>
        <w:t>zasada równości szans kobiet i mężczyzn</w:t>
      </w:r>
      <w:r w:rsidRPr="00C60D1E">
        <w:t xml:space="preserve">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 </w:t>
      </w:r>
    </w:p>
    <w:p w14:paraId="35164C21" w14:textId="77777777" w:rsidR="0066039D" w:rsidRPr="00C60D1E" w:rsidRDefault="0066039D" w:rsidP="009D6305">
      <w:pPr>
        <w:spacing w:after="120" w:line="276" w:lineRule="auto"/>
        <w:jc w:val="both"/>
      </w:pPr>
      <w:r w:rsidRPr="00C60D1E">
        <w:t xml:space="preserve">Należy pamiętać, że projekt aby mógł być wybrany do dofinansowania musi </w:t>
      </w:r>
      <w:r w:rsidR="003A734B" w:rsidRPr="00C60D1E">
        <w:t>być zgodny z</w:t>
      </w:r>
      <w:r w:rsidRPr="00C60D1E">
        <w:t xml:space="preserve"> </w:t>
      </w:r>
      <w:r w:rsidRPr="00C60D1E">
        <w:rPr>
          <w:b/>
        </w:rPr>
        <w:t>zasad</w:t>
      </w:r>
      <w:r w:rsidR="003A734B" w:rsidRPr="00C60D1E">
        <w:rPr>
          <w:b/>
        </w:rPr>
        <w:t>ą</w:t>
      </w:r>
      <w:r w:rsidRPr="00C60D1E">
        <w:rPr>
          <w:b/>
        </w:rPr>
        <w:t xml:space="preserve"> równości szans kobiet i mężczyzn</w:t>
      </w:r>
      <w:r w:rsidRPr="00C60D1E">
        <w:t>.</w:t>
      </w:r>
    </w:p>
    <w:p w14:paraId="3373674E" w14:textId="77777777" w:rsidR="009256DD" w:rsidRPr="00C60D1E" w:rsidRDefault="009256DD" w:rsidP="009256DD">
      <w:pPr>
        <w:spacing w:after="120" w:line="276" w:lineRule="auto"/>
        <w:jc w:val="both"/>
      </w:pPr>
      <w:r w:rsidRPr="00C60D1E">
        <w:t>UWAGA!</w:t>
      </w:r>
    </w:p>
    <w:p w14:paraId="6D4EE297" w14:textId="4250479B" w:rsidR="00FF74D5" w:rsidRPr="00C60D1E" w:rsidRDefault="009256DD" w:rsidP="009256DD">
      <w:pPr>
        <w:spacing w:after="120" w:line="276" w:lineRule="auto"/>
        <w:jc w:val="both"/>
      </w:pPr>
      <w:r w:rsidRPr="00C60D1E">
        <w:t xml:space="preserve">W przypadku wyboru neutralnego/pozytywnego wpływu Wnioskodawca musi wypełnić uzasadnienie, w którym znajdą się konkretne działania realizowane w ramach projektu potwierdzające wybraną opcję. </w:t>
      </w:r>
    </w:p>
    <w:p w14:paraId="6D31B178" w14:textId="067A1444" w:rsidR="005E77E8" w:rsidRPr="00C60D1E" w:rsidRDefault="0066039D" w:rsidP="009D6305">
      <w:pPr>
        <w:pStyle w:val="Nagwek6"/>
        <w:spacing w:after="120" w:line="276" w:lineRule="auto"/>
        <w:ind w:left="0" w:firstLine="0"/>
        <w:rPr>
          <w:b w:val="0"/>
          <w:sz w:val="24"/>
          <w:szCs w:val="24"/>
        </w:rPr>
      </w:pPr>
      <w:r w:rsidRPr="00C60D1E">
        <w:rPr>
          <w:b w:val="0"/>
          <w:sz w:val="24"/>
          <w:szCs w:val="24"/>
        </w:rPr>
        <w:t xml:space="preserve">W kolejnym polu należy </w:t>
      </w:r>
      <w:r w:rsidR="000F5723">
        <w:rPr>
          <w:b w:val="0"/>
          <w:sz w:val="24"/>
          <w:szCs w:val="24"/>
        </w:rPr>
        <w:t>jaki wpływ projekt</w:t>
      </w:r>
      <w:r w:rsidRPr="00C60D1E">
        <w:rPr>
          <w:b w:val="0"/>
          <w:sz w:val="24"/>
          <w:szCs w:val="24"/>
        </w:rPr>
        <w:t xml:space="preserve"> będzie miał pozytywny na realizację zasady zrównoważonego rozwoju, o której mowa w </w:t>
      </w:r>
      <w:r w:rsidRPr="00C60D1E">
        <w:rPr>
          <w:sz w:val="24"/>
          <w:szCs w:val="24"/>
        </w:rPr>
        <w:t xml:space="preserve">art. 8 </w:t>
      </w:r>
      <w:r w:rsidR="00BF485D" w:rsidRPr="00C60D1E">
        <w:rPr>
          <w:sz w:val="24"/>
          <w:szCs w:val="24"/>
        </w:rPr>
        <w:t xml:space="preserve">ww. </w:t>
      </w:r>
      <w:r w:rsidRPr="00C60D1E">
        <w:rPr>
          <w:sz w:val="24"/>
          <w:szCs w:val="24"/>
        </w:rPr>
        <w:t>rozporządzenia Parlamentu Europejskiego i Rady (UE) nr 1303/2013</w:t>
      </w:r>
      <w:r w:rsidRPr="00C60D1E">
        <w:rPr>
          <w:b w:val="0"/>
          <w:sz w:val="24"/>
          <w:szCs w:val="24"/>
        </w:rPr>
        <w:t xml:space="preserve">. </w:t>
      </w:r>
    </w:p>
    <w:p w14:paraId="0F96F607" w14:textId="6BEED83C" w:rsidR="005309F7" w:rsidRPr="00C60D1E" w:rsidRDefault="000F5723" w:rsidP="009D6305">
      <w:pPr>
        <w:spacing w:after="120" w:line="276" w:lineRule="auto"/>
        <w:jc w:val="both"/>
        <w:rPr>
          <w:b/>
        </w:rPr>
      </w:pPr>
      <w:r>
        <w:rPr>
          <w:b/>
        </w:rPr>
        <w:t>Akcelerowane obszary</w:t>
      </w:r>
      <w:r w:rsidR="005309F7" w:rsidRPr="00C60D1E">
        <w:rPr>
          <w:b/>
        </w:rPr>
        <w:t xml:space="preserve"> w zakresie </w:t>
      </w:r>
      <w:proofErr w:type="spellStart"/>
      <w:r w:rsidR="005309F7" w:rsidRPr="00C60D1E">
        <w:rPr>
          <w:b/>
        </w:rPr>
        <w:t>elektromobilności</w:t>
      </w:r>
      <w:proofErr w:type="spellEnd"/>
    </w:p>
    <w:p w14:paraId="2D6917A7" w14:textId="3ABF7202" w:rsidR="005309F7" w:rsidRPr="00C60D1E" w:rsidRDefault="005309F7" w:rsidP="009D6305">
      <w:pPr>
        <w:spacing w:after="120" w:line="276" w:lineRule="auto"/>
        <w:jc w:val="both"/>
      </w:pPr>
      <w:r w:rsidRPr="00C60D1E">
        <w:t xml:space="preserve">Należy określić </w:t>
      </w:r>
      <w:r w:rsidR="000F5723">
        <w:t xml:space="preserve">jakie obszary </w:t>
      </w:r>
      <w:r w:rsidRPr="00C60D1E">
        <w:t xml:space="preserve">w zakresie </w:t>
      </w:r>
      <w:proofErr w:type="spellStart"/>
      <w:r w:rsidRPr="00C60D1E">
        <w:t>elektromobilności</w:t>
      </w:r>
      <w:proofErr w:type="spellEnd"/>
      <w:r w:rsidR="00B94553">
        <w:t xml:space="preserve"> będzie obejmował program akceleracyjny</w:t>
      </w:r>
      <w:r w:rsidRPr="00C60D1E">
        <w:t xml:space="preserve"> poprzez zaznaczenie opcji Tak lub Nie. Na</w:t>
      </w:r>
      <w:r w:rsidR="00B94553">
        <w:t>stępnie należy uzasadnić wybrane opcje</w:t>
      </w:r>
      <w:r w:rsidRPr="00C60D1E">
        <w:t>.</w:t>
      </w:r>
    </w:p>
    <w:p w14:paraId="33BD227B" w14:textId="77777777" w:rsidR="009D6305" w:rsidRPr="00C60D1E" w:rsidRDefault="009D6305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Uwaga!</w:t>
      </w:r>
    </w:p>
    <w:p w14:paraId="29006820" w14:textId="64766FD3" w:rsidR="0089709D" w:rsidRDefault="00B94553" w:rsidP="00B94553">
      <w:pPr>
        <w:spacing w:after="120" w:line="276" w:lineRule="auto"/>
        <w:jc w:val="both"/>
      </w:pPr>
      <w:r>
        <w:t>Grant może być przyznany pod warunkiem, zadeklarowania w</w:t>
      </w:r>
      <w:r w:rsidRPr="00B94553">
        <w:t xml:space="preserve"> ofercie, że </w:t>
      </w:r>
      <w:r>
        <w:t>projekt</w:t>
      </w:r>
      <w:r w:rsidRPr="00B94553">
        <w:t xml:space="preserve"> będzie dotyczył co najmniej 3</w:t>
      </w:r>
      <w:r w:rsidR="00967C36">
        <w:t xml:space="preserve"> z pośród 5</w:t>
      </w:r>
      <w:r w:rsidRPr="00B94553">
        <w:t xml:space="preserve"> </w:t>
      </w:r>
      <w:r>
        <w:t>spośród następujących obszarów:</w:t>
      </w:r>
    </w:p>
    <w:p w14:paraId="3E0D0E11" w14:textId="2F4526F0" w:rsidR="00B94553" w:rsidRPr="0014008F" w:rsidRDefault="00B94553" w:rsidP="00B74E6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4008F">
        <w:rPr>
          <w:color w:val="000000"/>
        </w:rPr>
        <w:t xml:space="preserve">a) </w:t>
      </w:r>
      <w:r>
        <w:rPr>
          <w:lang w:eastAsia="ar-SA"/>
        </w:rPr>
        <w:t>tworzenie</w:t>
      </w:r>
      <w:r w:rsidRPr="0014008F">
        <w:rPr>
          <w:lang w:eastAsia="ar-SA"/>
        </w:rPr>
        <w:t xml:space="preserve"> rozwiązań w zakresie</w:t>
      </w:r>
      <w:r w:rsidRPr="0014008F">
        <w:rPr>
          <w:color w:val="000000"/>
        </w:rPr>
        <w:t xml:space="preserve"> pojazdów samochodowych w rozumieniu art.2 pkt 33 ustawy z dnia 20 czerwca 1997 r. Prawo o ruchu drogowym pojazdów drogowych w rozumieniu art. 2 pkt 33 ustawy z dnia 20 czerwca 1997 r. Prawo o ruchu drogowym ,z wyłączeniem autobusów, </w:t>
      </w:r>
    </w:p>
    <w:p w14:paraId="15E16A1C" w14:textId="31051056" w:rsidR="00B94553" w:rsidRPr="0014008F" w:rsidRDefault="00B94553" w:rsidP="00B94553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14008F">
        <w:rPr>
          <w:color w:val="000000"/>
        </w:rPr>
        <w:t xml:space="preserve">b) </w:t>
      </w:r>
      <w:r>
        <w:rPr>
          <w:lang w:eastAsia="ar-SA"/>
        </w:rPr>
        <w:t>tworzenie</w:t>
      </w:r>
      <w:r w:rsidRPr="0014008F">
        <w:rPr>
          <w:lang w:eastAsia="ar-SA"/>
        </w:rPr>
        <w:t xml:space="preserve"> rozwiązań w zakresie</w:t>
      </w:r>
      <w:r w:rsidRPr="0014008F">
        <w:rPr>
          <w:color w:val="000000"/>
        </w:rPr>
        <w:t xml:space="preserve"> motorowerów, motocykli,</w:t>
      </w:r>
    </w:p>
    <w:p w14:paraId="03B0760A" w14:textId="77777777" w:rsidR="00B94553" w:rsidRPr="0014008F" w:rsidRDefault="00B94553" w:rsidP="00B94553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14008F">
        <w:rPr>
          <w:color w:val="000000"/>
        </w:rPr>
        <w:t xml:space="preserve">- które posiadają napęd </w:t>
      </w:r>
      <w:proofErr w:type="spellStart"/>
      <w:r w:rsidRPr="0014008F">
        <w:rPr>
          <w:color w:val="000000"/>
        </w:rPr>
        <w:t>spalinowo-elektryczny</w:t>
      </w:r>
      <w:proofErr w:type="spellEnd"/>
      <w:r w:rsidRPr="0014008F">
        <w:rPr>
          <w:color w:val="000000"/>
        </w:rPr>
        <w:t xml:space="preserve"> z wbudowanymi akumulatorami, w których energia elektryczna jest akumulowana przez podłączenie do zewnętrznego </w:t>
      </w:r>
      <w:proofErr w:type="spellStart"/>
      <w:r w:rsidRPr="0014008F">
        <w:rPr>
          <w:color w:val="000000"/>
        </w:rPr>
        <w:t>żródła</w:t>
      </w:r>
      <w:proofErr w:type="spellEnd"/>
      <w:r w:rsidRPr="0014008F">
        <w:rPr>
          <w:color w:val="000000"/>
        </w:rPr>
        <w:t xml:space="preserve"> zasilania albo  wykorzystują do napędu wyłącznie energię elektryczną, akumulowaną przez podłączenie do zewnętrznego źródła zasilania,</w:t>
      </w:r>
    </w:p>
    <w:p w14:paraId="23AD0426" w14:textId="2D2EB47E" w:rsidR="00B94553" w:rsidRPr="0014008F" w:rsidRDefault="00B94553" w:rsidP="00B94553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14008F">
        <w:rPr>
          <w:color w:val="000000"/>
        </w:rPr>
        <w:t xml:space="preserve">c) rowerów wyposażonych w uruchamiany naciskiem na pedały pomocniczy napęd elektryczny zasilany prądem; </w:t>
      </w:r>
    </w:p>
    <w:p w14:paraId="3F84E738" w14:textId="2A508FEE" w:rsidR="00B94553" w:rsidRPr="0014008F" w:rsidRDefault="00B94553" w:rsidP="00B74E6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ar-SA"/>
        </w:rPr>
        <w:t>tworzenie</w:t>
      </w:r>
      <w:r w:rsidRPr="0014008F">
        <w:rPr>
          <w:lang w:eastAsia="ar-SA"/>
        </w:rPr>
        <w:t xml:space="preserve"> rozwiązań w zakresie</w:t>
      </w:r>
      <w:r w:rsidRPr="0014008F">
        <w:rPr>
          <w:color w:val="000000"/>
        </w:rPr>
        <w:t xml:space="preserve"> autobusów w rozumieniu art. 2 pkt 41 ustawy z dnia 20 czerwca 1997 r. Prawo o ruchu drogowym, wyłącznie o napędzie elektrycznym, które posiadają wbudowane akumulatory lub wykorzystują do napędu energię akumulowaną przez podłączenie do zewnętrznego źródła zasilania; </w:t>
      </w:r>
    </w:p>
    <w:p w14:paraId="68A718C5" w14:textId="6FAE6B62" w:rsidR="00B94553" w:rsidRPr="0014008F" w:rsidRDefault="00B94553" w:rsidP="00B74E6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ar-SA"/>
        </w:rPr>
        <w:t>tworzenie</w:t>
      </w:r>
      <w:r w:rsidRPr="0014008F">
        <w:rPr>
          <w:lang w:eastAsia="ar-SA"/>
        </w:rPr>
        <w:t xml:space="preserve"> rozwiązań w zakresie</w:t>
      </w:r>
      <w:r w:rsidRPr="0014008F">
        <w:rPr>
          <w:color w:val="000000"/>
        </w:rPr>
        <w:t xml:space="preserve"> części i podzespołów, wykorzystywanych w produkcji lub montażu pojazdów, o których mowa w pkt 1 i 2; </w:t>
      </w:r>
    </w:p>
    <w:p w14:paraId="6D6E3E11" w14:textId="35DDC7BC" w:rsidR="00B94553" w:rsidRDefault="00B94553" w:rsidP="00B74E6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ar-SA"/>
        </w:rPr>
        <w:t>tworzenie</w:t>
      </w:r>
      <w:r w:rsidRPr="0014008F">
        <w:rPr>
          <w:lang w:eastAsia="ar-SA"/>
        </w:rPr>
        <w:t xml:space="preserve"> rozwiązań w zakresie</w:t>
      </w:r>
      <w:r w:rsidRPr="0014008F">
        <w:rPr>
          <w:color w:val="000000"/>
        </w:rPr>
        <w:t xml:space="preserve"> infrastruktury ładowania pojazdów, o których mowa w pkt 1 i 2 lub jej elementów wraz z infrastrukturą towarzyszącą (np. punktów ładowania, ładowarek, magazynów energii, pantografów);</w:t>
      </w:r>
    </w:p>
    <w:p w14:paraId="0F1DD15E" w14:textId="6F44179C" w:rsidR="00B94553" w:rsidRPr="00B94553" w:rsidRDefault="00B94553" w:rsidP="00B74E6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ar-SA"/>
        </w:rPr>
        <w:t>tworzenie</w:t>
      </w:r>
      <w:r w:rsidRPr="0014008F">
        <w:rPr>
          <w:lang w:eastAsia="ar-SA"/>
        </w:rPr>
        <w:t xml:space="preserve"> rozwiązań w zakresie</w:t>
      </w:r>
      <w:r>
        <w:rPr>
          <w:color w:val="000000"/>
        </w:rPr>
        <w:t xml:space="preserve"> </w:t>
      </w:r>
      <w:r w:rsidRPr="00B94553">
        <w:rPr>
          <w:color w:val="000000"/>
        </w:rPr>
        <w:t>narzędzi informatycznych i analitycznych, których podstawowe funkcjonalności związane są z transportem realizowanym z wykorzystaniem pojazdów, o których mowa w pkt 1 i 2.</w:t>
      </w:r>
      <w:r w:rsidRPr="0014008F">
        <w:rPr>
          <w:lang w:eastAsia="ar-SA"/>
        </w:rPr>
        <w:t xml:space="preserve"> </w:t>
      </w:r>
      <w:r w:rsidRPr="0014008F" w:rsidDel="0062264D">
        <w:rPr>
          <w:lang w:eastAsia="ar-SA"/>
        </w:rPr>
        <w:t xml:space="preserve"> </w:t>
      </w:r>
    </w:p>
    <w:p w14:paraId="3F8F338B" w14:textId="77777777" w:rsidR="009F58AE" w:rsidRPr="00C60D1E" w:rsidRDefault="009F58AE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WSKAŹNIKI</w:t>
      </w:r>
    </w:p>
    <w:p w14:paraId="5609D986" w14:textId="746AFB4E" w:rsidR="00C10987" w:rsidRPr="001F1E14" w:rsidRDefault="009F58AE" w:rsidP="009D6305">
      <w:pPr>
        <w:spacing w:after="120" w:line="276" w:lineRule="auto"/>
        <w:jc w:val="both"/>
      </w:pPr>
      <w:r w:rsidRPr="001F1E14">
        <w:t xml:space="preserve">Należy wypełnić tabelę skwantyfikowanych (policzalnych/mierzalnych) wskaźników realizacji celów projektu odpowiednio do zakresu planowanych zadań. </w:t>
      </w:r>
      <w:r w:rsidR="009256DD" w:rsidRPr="001F1E14">
        <w:t xml:space="preserve">Ujęte w tabeli </w:t>
      </w:r>
      <w:r w:rsidR="00D77EC1" w:rsidRPr="001F1E14">
        <w:t>wartości</w:t>
      </w:r>
      <w:r w:rsidR="009256DD" w:rsidRPr="001F1E14">
        <w:t xml:space="preserve"> muszą być realne, odzwierciedlać założone cele</w:t>
      </w:r>
      <w:r w:rsidR="00D77EC1" w:rsidRPr="001F1E14">
        <w:t xml:space="preserve"> i skalę</w:t>
      </w:r>
      <w:r w:rsidR="009256DD" w:rsidRPr="001F1E14">
        <w:t xml:space="preserve"> projektu</w:t>
      </w:r>
      <w:r w:rsidR="00D77EC1" w:rsidRPr="001F1E14">
        <w:t>.</w:t>
      </w:r>
      <w:r w:rsidR="009256DD" w:rsidRPr="001F1E14">
        <w:t xml:space="preserve">. Wskaźniki są miernikami osiąganych postępów w projekcie, odzwierciedlają też specyfikę projektu i jego rezultaty. </w:t>
      </w:r>
      <w:proofErr w:type="spellStart"/>
      <w:r w:rsidR="00B94553" w:rsidRPr="001F1E14">
        <w:t>Grantobiorca</w:t>
      </w:r>
      <w:proofErr w:type="spellEnd"/>
      <w:r w:rsidRPr="001F1E14">
        <w:t xml:space="preserve"> </w:t>
      </w:r>
      <w:r w:rsidR="00956926" w:rsidRPr="001F1E14">
        <w:t>będzie musiał</w:t>
      </w:r>
      <w:r w:rsidRPr="001F1E14">
        <w:t xml:space="preserve"> dysponować dokumentacją potwierdzającą wykonanie założonych w projekcie wskaźników. Należy pamiętać, że realizacja podanych wskaźników będzie weryfikowana </w:t>
      </w:r>
      <w:r w:rsidR="00956926" w:rsidRPr="001F1E14">
        <w:t xml:space="preserve">w trakcie </w:t>
      </w:r>
      <w:r w:rsidR="00D75A06" w:rsidRPr="001F1E14">
        <w:t xml:space="preserve">i po zakończeniu </w:t>
      </w:r>
      <w:r w:rsidR="00956926" w:rsidRPr="001F1E14">
        <w:t>realizacji projektu</w:t>
      </w:r>
      <w:r w:rsidRPr="001F1E14">
        <w:t xml:space="preserve"> i będzie warunkowała wypłatę dofinansowania. </w:t>
      </w:r>
      <w:r w:rsidR="00C66F7A" w:rsidRPr="001F1E14">
        <w:t xml:space="preserve">W przypadku nieosiągnięcia wskaźników projektu, </w:t>
      </w:r>
      <w:r w:rsidR="00B94553" w:rsidRPr="001F1E14">
        <w:t>wysokość grantu</w:t>
      </w:r>
      <w:r w:rsidR="00C66F7A" w:rsidRPr="001F1E14">
        <w:t xml:space="preserve"> </w:t>
      </w:r>
      <w:r w:rsidR="001E3403" w:rsidRPr="001F1E14">
        <w:t xml:space="preserve">może zostać </w:t>
      </w:r>
      <w:r w:rsidR="00C66F7A" w:rsidRPr="001F1E14">
        <w:t>obniż</w:t>
      </w:r>
      <w:r w:rsidR="00B94553" w:rsidRPr="001F1E14">
        <w:t>ona</w:t>
      </w:r>
      <w:r w:rsidR="00C66F7A" w:rsidRPr="001F1E14">
        <w:t xml:space="preserve"> proporcjonalnie do stopnia nieosiągnięcia wskaźników.</w:t>
      </w:r>
    </w:p>
    <w:p w14:paraId="09D2A7FC" w14:textId="77777777" w:rsidR="00956926" w:rsidRPr="001F1E14" w:rsidRDefault="0093610D" w:rsidP="009D6305">
      <w:pPr>
        <w:spacing w:after="120" w:line="276" w:lineRule="auto"/>
        <w:jc w:val="both"/>
        <w:rPr>
          <w:b/>
          <w:bCs/>
        </w:rPr>
      </w:pPr>
      <w:r w:rsidRPr="001F1E14">
        <w:rPr>
          <w:b/>
          <w:bCs/>
        </w:rPr>
        <w:t>Wskaźniki produktu</w:t>
      </w:r>
    </w:p>
    <w:p w14:paraId="04A1BE93" w14:textId="77777777" w:rsidR="007B17FA" w:rsidRDefault="00956926" w:rsidP="009D6305">
      <w:pPr>
        <w:spacing w:after="120" w:line="276" w:lineRule="auto"/>
        <w:jc w:val="both"/>
      </w:pPr>
      <w:r w:rsidRPr="001F1E14">
        <w:rPr>
          <w:bCs/>
        </w:rPr>
        <w:t>P</w:t>
      </w:r>
      <w:r w:rsidR="009F58AE" w:rsidRPr="001F1E14">
        <w:rPr>
          <w:bCs/>
        </w:rPr>
        <w:t>rodukt</w:t>
      </w:r>
      <w:r w:rsidR="009F58AE" w:rsidRPr="001F1E14">
        <w:t xml:space="preserve"> należy </w:t>
      </w:r>
      <w:r w:rsidR="003D5FA7" w:rsidRPr="001F1E14">
        <w:t>rozumieć, jako</w:t>
      </w:r>
      <w:r w:rsidR="009F58AE" w:rsidRPr="001F1E14">
        <w:t xml:space="preserve"> bezpośredni efekt realizacji projektu (</w:t>
      </w:r>
      <w:r w:rsidR="00B94553" w:rsidRPr="001F1E14">
        <w:t>np.</w:t>
      </w:r>
      <w:r w:rsidR="009F58AE" w:rsidRPr="001F1E14">
        <w:t xml:space="preserve"> usługi), mierzony konkretnymi wielkościami.</w:t>
      </w:r>
      <w:r w:rsidR="008F3F29" w:rsidRPr="001F1E14">
        <w:t xml:space="preserve"> </w:t>
      </w:r>
      <w:r w:rsidR="009F58AE" w:rsidRPr="001F1E14">
        <w:t xml:space="preserve">W tabelę należy wpisać odpowiednie wartości </w:t>
      </w:r>
      <w:r w:rsidR="002752B4" w:rsidRPr="001F1E14">
        <w:t>dla planowanej do osiągnięcia wartości docelowej.</w:t>
      </w:r>
      <w:r w:rsidRPr="001F1E14">
        <w:t xml:space="preserve"> Wskaźniki produktu</w:t>
      </w:r>
      <w:r w:rsidR="009F58AE" w:rsidRPr="001F1E14">
        <w:t xml:space="preserve"> mogą być podawane wyłącznie za lata, w których projekt jest realizowany – muszą </w:t>
      </w:r>
      <w:r w:rsidR="003D5FA7" w:rsidRPr="001F1E14">
        <w:t>być, zatem</w:t>
      </w:r>
      <w:r w:rsidR="009F58AE" w:rsidRPr="001F1E14">
        <w:t xml:space="preserve"> zgodne z okresem realizacji projektu wskazanym we wniosku.</w:t>
      </w:r>
    </w:p>
    <w:p w14:paraId="4E8EA3E3" w14:textId="32EB905F" w:rsidR="008C030F" w:rsidRDefault="008C030F" w:rsidP="008C030F">
      <w:pPr>
        <w:spacing w:after="120" w:line="276" w:lineRule="auto"/>
        <w:jc w:val="both"/>
      </w:pPr>
      <w:r w:rsidRPr="008C030F">
        <w:t xml:space="preserve"> </w:t>
      </w:r>
      <w:r>
        <w:t>Wnioskodawca musi wypełnić wskaźniki zawarte we wzorze wniosku, ale ma możliwość dodania własnych wskaźników, które uzna, że będą w najwyższym stopniu charakteryzowały projekt oraz pozwolą na mierzenie jego postępów.</w:t>
      </w:r>
    </w:p>
    <w:p w14:paraId="718319DA" w14:textId="2FFE6C54" w:rsidR="00D6397D" w:rsidRPr="001F1E14" w:rsidRDefault="00D6397D" w:rsidP="009D6305">
      <w:pPr>
        <w:spacing w:after="120" w:line="276" w:lineRule="auto"/>
        <w:jc w:val="both"/>
      </w:pPr>
    </w:p>
    <w:p w14:paraId="18CF0BB4" w14:textId="77777777" w:rsidR="009F6389" w:rsidRPr="001F1E14" w:rsidRDefault="009F58AE" w:rsidP="009D6305">
      <w:pPr>
        <w:spacing w:after="120" w:line="276" w:lineRule="auto"/>
        <w:jc w:val="both"/>
        <w:rPr>
          <w:b/>
          <w:bCs/>
        </w:rPr>
      </w:pPr>
      <w:r w:rsidRPr="001F1E14">
        <w:rPr>
          <w:b/>
          <w:bCs/>
        </w:rPr>
        <w:t>Wskaźniki rezultatu</w:t>
      </w:r>
    </w:p>
    <w:p w14:paraId="51A66F88" w14:textId="77777777" w:rsidR="005A3941" w:rsidRDefault="009F6389" w:rsidP="00B94553">
      <w:pPr>
        <w:spacing w:after="120" w:line="276" w:lineRule="auto"/>
        <w:jc w:val="both"/>
      </w:pPr>
      <w:r w:rsidRPr="001F1E14">
        <w:rPr>
          <w:bCs/>
        </w:rPr>
        <w:t>R</w:t>
      </w:r>
      <w:r w:rsidR="009F58AE" w:rsidRPr="001F1E14">
        <w:rPr>
          <w:bCs/>
        </w:rPr>
        <w:t>ezultat</w:t>
      </w:r>
      <w:r w:rsidR="009F58AE" w:rsidRPr="001F1E14">
        <w:t xml:space="preserve"> należy </w:t>
      </w:r>
      <w:r w:rsidR="003D5FA7" w:rsidRPr="001F1E14">
        <w:t>rozumieć, jako</w:t>
      </w:r>
      <w:r w:rsidR="009F58AE" w:rsidRPr="001F1E14">
        <w:t xml:space="preserve"> bezpośrednie (dotyczące </w:t>
      </w:r>
      <w:r w:rsidR="00360E69" w:rsidRPr="001F1E14">
        <w:t>w</w:t>
      </w:r>
      <w:r w:rsidR="009F58AE" w:rsidRPr="001F1E14">
        <w:t>nioskodawcy) oraz natychmiastowe (mierzone po zakończeniu realizacji projektu lub jego części) efekty wynikające z dostarczenia produktu.</w:t>
      </w:r>
    </w:p>
    <w:p w14:paraId="3D0821FB" w14:textId="06332BB1" w:rsidR="008C030F" w:rsidRDefault="008C030F" w:rsidP="00B94553">
      <w:pPr>
        <w:spacing w:after="120" w:line="276" w:lineRule="auto"/>
        <w:jc w:val="both"/>
      </w:pPr>
      <w:r>
        <w:t>Wnioskodawca musi wypełnić wskaźniki zawarte we wzorze wniosku, ale ma możliwość dodania własnych wskaźników, które uzna, że będą w najwyższym stopniu charakteryzowały projekt oraz pozwolą na mierzenie jego postępów.</w:t>
      </w:r>
    </w:p>
    <w:p w14:paraId="7109E317" w14:textId="120E53D9" w:rsidR="00B74E63" w:rsidRDefault="00B74E63" w:rsidP="00B94553">
      <w:pPr>
        <w:spacing w:after="120" w:line="276" w:lineRule="auto"/>
        <w:jc w:val="both"/>
      </w:pPr>
    </w:p>
    <w:p w14:paraId="1E36FEB5" w14:textId="28D00D25" w:rsidR="009F58AE" w:rsidRPr="00B74E63" w:rsidRDefault="009F58AE" w:rsidP="00B74E6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/>
        </w:rPr>
      </w:pPr>
      <w:r w:rsidRPr="00B74E63">
        <w:rPr>
          <w:b/>
        </w:rPr>
        <w:t>HARMONOGRAM RZECZOWO-FINANSOWY</w:t>
      </w:r>
    </w:p>
    <w:p w14:paraId="3ED63B2C" w14:textId="63BED446" w:rsidR="009F58AE" w:rsidRPr="00C60D1E" w:rsidRDefault="009F58AE" w:rsidP="009D6305">
      <w:pPr>
        <w:pStyle w:val="NormalnyWeb"/>
        <w:spacing w:before="0" w:beforeAutospacing="0" w:after="120" w:afterAutospacing="0" w:line="276" w:lineRule="auto"/>
        <w:jc w:val="both"/>
        <w:rPr>
          <w:color w:val="000000"/>
        </w:rPr>
      </w:pPr>
      <w:r w:rsidRPr="00C60D1E">
        <w:t xml:space="preserve">Planując wydatki w </w:t>
      </w:r>
      <w:r w:rsidR="00D75A06" w:rsidRPr="00C60D1E">
        <w:t xml:space="preserve">projekcie </w:t>
      </w:r>
      <w:r w:rsidRPr="00C60D1E">
        <w:t xml:space="preserve">należy </w:t>
      </w:r>
      <w:r w:rsidR="00D75A06" w:rsidRPr="00C60D1E">
        <w:t>uwzględnić</w:t>
      </w:r>
      <w:r w:rsidRPr="00C60D1E">
        <w:t xml:space="preserve"> </w:t>
      </w:r>
      <w:r w:rsidR="00D75A06" w:rsidRPr="00C60D1E">
        <w:t xml:space="preserve">zasady </w:t>
      </w:r>
      <w:r w:rsidRPr="00C60D1E">
        <w:t xml:space="preserve">kwalifikowalności </w:t>
      </w:r>
      <w:r w:rsidR="00D75A06" w:rsidRPr="00C60D1E">
        <w:t xml:space="preserve">określone </w:t>
      </w:r>
      <w:r w:rsidRPr="00C60D1E">
        <w:t xml:space="preserve">w szczególności w </w:t>
      </w:r>
      <w:r w:rsidR="00D75A06" w:rsidRPr="00C60D1E">
        <w:t xml:space="preserve">ustawie o PARP, </w:t>
      </w:r>
      <w:r w:rsidR="00195ED1" w:rsidRPr="00C60D1E">
        <w:t>rozporządzeniu</w:t>
      </w:r>
      <w:r w:rsidR="00374DA5" w:rsidRPr="00C60D1E">
        <w:t xml:space="preserve"> z </w:t>
      </w:r>
      <w:r w:rsidR="00195ED1" w:rsidRPr="00C60D1E">
        <w:t xml:space="preserve">dnia </w:t>
      </w:r>
      <w:r w:rsidR="00374DA5" w:rsidRPr="00C60D1E">
        <w:t>10 lipca 2015</w:t>
      </w:r>
      <w:r w:rsidR="007D34E9" w:rsidRPr="00C60D1E">
        <w:t xml:space="preserve"> </w:t>
      </w:r>
      <w:r w:rsidR="00374DA5" w:rsidRPr="00C60D1E">
        <w:t xml:space="preserve">r. </w:t>
      </w:r>
      <w:r w:rsidR="00195ED1" w:rsidRPr="00C60D1E">
        <w:rPr>
          <w:iCs/>
        </w:rPr>
        <w:t>w sprawie udzielania przez Polską Agencję Rozwoju Przedsiębiorczości pomocy finansowej w ramach Programu Operacyjnego Inteligentny Rozwó</w:t>
      </w:r>
      <w:r w:rsidR="00374DA5" w:rsidRPr="00C60D1E">
        <w:rPr>
          <w:iCs/>
        </w:rPr>
        <w:t>j</w:t>
      </w:r>
      <w:r w:rsidR="00195ED1" w:rsidRPr="00C60D1E">
        <w:rPr>
          <w:i/>
          <w:iCs/>
        </w:rPr>
        <w:t xml:space="preserve"> </w:t>
      </w:r>
      <w:r w:rsidR="00195ED1" w:rsidRPr="00C60D1E">
        <w:rPr>
          <w:iCs/>
        </w:rPr>
        <w:t>2014-2020</w:t>
      </w:r>
      <w:r w:rsidR="00195ED1" w:rsidRPr="00C60D1E">
        <w:t xml:space="preserve"> (Dz. U. </w:t>
      </w:r>
      <w:r w:rsidR="00BA3BC6" w:rsidRPr="00C60D1E">
        <w:t xml:space="preserve">z </w:t>
      </w:r>
      <w:r w:rsidR="00195ED1" w:rsidRPr="00C60D1E">
        <w:t xml:space="preserve">poz. </w:t>
      </w:r>
      <w:r w:rsidR="00374DA5" w:rsidRPr="00C60D1E">
        <w:t>1027)</w:t>
      </w:r>
      <w:r w:rsidR="005929A2" w:rsidRPr="00C60D1E">
        <w:t>,</w:t>
      </w:r>
      <w:r w:rsidR="00374DA5" w:rsidRPr="00C60D1E">
        <w:t xml:space="preserve"> </w:t>
      </w:r>
      <w:r w:rsidR="00195ED1" w:rsidRPr="00C60D1E">
        <w:rPr>
          <w:color w:val="000000"/>
        </w:rPr>
        <w:t>Wytycznych w zakresie kwalifikowalności wydatków w ramach Europejskiego Funduszu Rozwoju Regionalnego, Europejskiego Funduszu Społecznego oraz Funduszu Spójności na lata 2014-2020</w:t>
      </w:r>
      <w:r w:rsidR="005929A2" w:rsidRPr="00C60D1E">
        <w:rPr>
          <w:color w:val="000000"/>
        </w:rPr>
        <w:t xml:space="preserve"> oraz </w:t>
      </w:r>
      <w:r w:rsidR="005929A2" w:rsidRPr="00C60D1E">
        <w:rPr>
          <w:rFonts w:eastAsia="Calibri"/>
          <w:lang w:eastAsia="en-US"/>
        </w:rPr>
        <w:t>Wytycznych w zakresie kwalifikowalności wydatków w ramach Programu Operacyjnego Inteligentny Rozwój, 2014-2020</w:t>
      </w:r>
      <w:r w:rsidR="00B43126" w:rsidRPr="00C60D1E">
        <w:rPr>
          <w:color w:val="000000"/>
        </w:rPr>
        <w:t>.</w:t>
      </w:r>
    </w:p>
    <w:p w14:paraId="3BA8E385" w14:textId="4737D8DF" w:rsidR="00746BBE" w:rsidRPr="00C60D1E" w:rsidRDefault="00A83349" w:rsidP="009D6305">
      <w:pPr>
        <w:spacing w:after="120" w:line="276" w:lineRule="auto"/>
        <w:jc w:val="both"/>
      </w:pPr>
      <w:r w:rsidRPr="00C60D1E">
        <w:t xml:space="preserve">Wydatkami kwalifikowalnymi są </w:t>
      </w:r>
      <w:r w:rsidR="00157CBD" w:rsidRPr="00C60D1E">
        <w:t xml:space="preserve">w szczególności </w:t>
      </w:r>
      <w:r w:rsidRPr="00C60D1E">
        <w:t xml:space="preserve">wydatki dokonane w sposób przejrzysty, racjonalny </w:t>
      </w:r>
      <w:r w:rsidR="000B76D6" w:rsidRPr="00C60D1E">
        <w:t>i uzasadniony</w:t>
      </w:r>
      <w:r w:rsidRPr="00C60D1E">
        <w:t xml:space="preserve"> do zaplanowanych przez wnioskodawcę działań i celów projektu oraz celów określonych dla </w:t>
      </w:r>
      <w:r w:rsidR="00B74E63">
        <w:t>pilotażu</w:t>
      </w:r>
      <w:r w:rsidR="00746BBE" w:rsidRPr="00C60D1E">
        <w:t>.</w:t>
      </w:r>
    </w:p>
    <w:p w14:paraId="592D4BAB" w14:textId="7CB2F620" w:rsidR="00C456CB" w:rsidRPr="00C60D1E" w:rsidRDefault="00C456CB" w:rsidP="009D6305">
      <w:pPr>
        <w:autoSpaceDE w:val="0"/>
        <w:autoSpaceDN w:val="0"/>
        <w:adjustRightInd w:val="0"/>
        <w:spacing w:before="120" w:after="120" w:line="276" w:lineRule="auto"/>
        <w:jc w:val="both"/>
      </w:pPr>
      <w:r w:rsidRPr="00C60D1E">
        <w:t xml:space="preserve">Przez „racjonalne” należy rozumieć, iż ich wysokość musi być dostosowana do zakresu zaplanowanych czynności/potrzeb. Nie mogą być zawyżone ani zaniżone. Wnioskodawca jest zobowiązany przedstawić w dokumentacji aplikacyjnej sposób przeprowadzenia rozeznania rynku oraz wskazanie źródeł danych, na </w:t>
      </w:r>
      <w:r w:rsidR="003D5FA7" w:rsidRPr="00C60D1E">
        <w:t>podstawie, których</w:t>
      </w:r>
      <w:r w:rsidRPr="00C60D1E">
        <w:t xml:space="preserve"> określono kwoty poszczególnych wydatków.</w:t>
      </w:r>
      <w:r w:rsidR="00FB6F91">
        <w:t xml:space="preserve"> W zakresie zaplanowanych wynagrodzeń należy dodatkowo wypełnić załącznik nr 5 wskazując m.in. stawkę godzinową oraz ilość godzin w miesiącu na każde stanowisko w projekcie.</w:t>
      </w:r>
    </w:p>
    <w:p w14:paraId="39BCBD9B" w14:textId="4487AE77" w:rsidR="00C456CB" w:rsidRPr="00C60D1E" w:rsidRDefault="00C456CB" w:rsidP="009D6305">
      <w:pPr>
        <w:autoSpaceDE w:val="0"/>
        <w:autoSpaceDN w:val="0"/>
        <w:adjustRightInd w:val="0"/>
        <w:spacing w:before="120" w:after="120" w:line="276" w:lineRule="auto"/>
        <w:jc w:val="both"/>
      </w:pPr>
      <w:r w:rsidRPr="00C60D1E">
        <w:t xml:space="preserve">Przez „uzasadnione” należy rozumieć, iż muszą być potrzebne i bezpośrednio związane z realizacją działań uznanych za kwalifikowane zaplanowanych w projekcie. Wnioskodawca jest zobowiązany wykazać w dokumentacji aplikacyjnej konieczność poniesienia każdego wydatku i jego związek z </w:t>
      </w:r>
      <w:r w:rsidR="00FB6F91">
        <w:t>celem i zakresem projektu</w:t>
      </w:r>
      <w:r w:rsidRPr="00C60D1E">
        <w:t>.</w:t>
      </w:r>
    </w:p>
    <w:p w14:paraId="18C2BF06" w14:textId="77777777" w:rsidR="00FB537D" w:rsidRPr="00C60D1E" w:rsidRDefault="00A83349" w:rsidP="009D6305">
      <w:pPr>
        <w:spacing w:after="120" w:line="276" w:lineRule="auto"/>
        <w:jc w:val="both"/>
      </w:pPr>
      <w:r w:rsidRPr="00C60D1E">
        <w:t xml:space="preserve">Wydatkami kwalifikowalnymi są tylko takie wydatki, które </w:t>
      </w:r>
      <w:r w:rsidR="00FB537D" w:rsidRPr="00C60D1E">
        <w:t xml:space="preserve">są niezbędne do prawidłowej realizacji projektu. </w:t>
      </w:r>
    </w:p>
    <w:p w14:paraId="0227093F" w14:textId="77777777" w:rsidR="00A83349" w:rsidRPr="00C60D1E" w:rsidRDefault="00A83349" w:rsidP="009D6305">
      <w:pPr>
        <w:spacing w:after="120" w:line="276" w:lineRule="auto"/>
        <w:jc w:val="both"/>
      </w:pPr>
      <w:r w:rsidRPr="00C60D1E">
        <w:t>Kategorie wydatków kwalifikowalnych muszą być zgodne z katalogiem określonym w Regulaminie konkursu. Wydatki niekwalifikowalne są w całości finansowane ze środków własnych wnioskodawcy.</w:t>
      </w:r>
    </w:p>
    <w:p w14:paraId="2E9A74FA" w14:textId="77777777" w:rsidR="009F58AE" w:rsidRPr="00C60D1E" w:rsidRDefault="00005413" w:rsidP="009D6305">
      <w:pPr>
        <w:widowControl w:val="0"/>
        <w:tabs>
          <w:tab w:val="num" w:pos="397"/>
        </w:tabs>
        <w:adjustRightInd w:val="0"/>
        <w:spacing w:after="120" w:line="276" w:lineRule="auto"/>
        <w:jc w:val="both"/>
        <w:rPr>
          <w:bCs/>
        </w:rPr>
      </w:pPr>
      <w:r w:rsidRPr="00C60D1E">
        <w:rPr>
          <w:bCs/>
        </w:rPr>
        <w:t>Harmonogram rzeczowo-finansowy należy przygotować uwzględniając instrukcje wskazane do pola „Okres realizacji projektu”. Dane w tych częściach wniosku muszą być spójne.</w:t>
      </w:r>
    </w:p>
    <w:p w14:paraId="76867269" w14:textId="6FAE6DC2" w:rsidR="00A54AA8" w:rsidRPr="00C60D1E" w:rsidRDefault="00BF485D" w:rsidP="009D6305">
      <w:pPr>
        <w:widowControl w:val="0"/>
        <w:tabs>
          <w:tab w:val="num" w:pos="397"/>
        </w:tabs>
        <w:adjustRightInd w:val="0"/>
        <w:spacing w:after="120" w:line="276" w:lineRule="auto"/>
        <w:jc w:val="both"/>
        <w:rPr>
          <w:bCs/>
        </w:rPr>
      </w:pPr>
      <w:r w:rsidRPr="00C60D1E">
        <w:rPr>
          <w:bCs/>
        </w:rPr>
        <w:t xml:space="preserve">Ilekroć we wniosku o </w:t>
      </w:r>
      <w:r w:rsidR="00B74E63">
        <w:rPr>
          <w:bCs/>
        </w:rPr>
        <w:t>powierzenie grantu</w:t>
      </w:r>
      <w:r w:rsidRPr="00C60D1E">
        <w:rPr>
          <w:bCs/>
        </w:rPr>
        <w:t xml:space="preserve"> jest mowa o wydatkach, należy przez to rozumieć również koszty.</w:t>
      </w:r>
    </w:p>
    <w:p w14:paraId="1EE023F4" w14:textId="77777777" w:rsidR="008F4166" w:rsidRPr="00C60D1E" w:rsidRDefault="008F4166" w:rsidP="009D6305">
      <w:pPr>
        <w:spacing w:after="120" w:line="276" w:lineRule="auto"/>
        <w:jc w:val="both"/>
      </w:pPr>
      <w:r w:rsidRPr="00C60D1E">
        <w:rPr>
          <w:b/>
        </w:rPr>
        <w:t>Zakres rzeczowy</w:t>
      </w:r>
    </w:p>
    <w:p w14:paraId="17CFFA38" w14:textId="672FB4C9" w:rsidR="005020B8" w:rsidRPr="00C60D1E" w:rsidRDefault="0014672D" w:rsidP="009D6305">
      <w:pPr>
        <w:spacing w:after="120" w:line="276" w:lineRule="auto"/>
        <w:jc w:val="both"/>
      </w:pPr>
      <w:r w:rsidRPr="00C60D1E">
        <w:t xml:space="preserve">Zakres rzeczowy powinien przedstawiać logiczny ciąg prac, które wnioskodawca zamierza przeprowadzić w ramach projektu. Należy  skrótowo opisać planowane w ramach działania </w:t>
      </w:r>
      <w:r w:rsidR="00065B21">
        <w:t xml:space="preserve">zadania </w:t>
      </w:r>
      <w:r w:rsidRPr="00C60D1E">
        <w:t xml:space="preserve">oraz czas ich realizacji (należy podać datę rozpoczęcia i zakończenia zadania). </w:t>
      </w:r>
      <w:r w:rsidR="00065B21">
        <w:t xml:space="preserve">Formularz wskazuje podstawowe zadania, natomiast Wnioskodawca powinien wskazać planowaną liczbę rund akceleracji. </w:t>
      </w:r>
      <w:r w:rsidRPr="00C60D1E">
        <w:t>Wymienione działania powinny obejmować całość realizacji projektu.</w:t>
      </w:r>
      <w:r w:rsidR="00065B21">
        <w:t xml:space="preserve"> Wymienione zadania mogą (np. start rundy akceleracji nie powinien wstrzymywać działań promocyjnych i </w:t>
      </w:r>
      <w:proofErr w:type="spellStart"/>
      <w:r w:rsidR="00065B21">
        <w:t>networkigowych</w:t>
      </w:r>
      <w:proofErr w:type="spellEnd"/>
      <w:r w:rsidR="00065B21">
        <w:t>).</w:t>
      </w:r>
    </w:p>
    <w:p w14:paraId="20BF0120" w14:textId="77777777" w:rsidR="004E1A7A" w:rsidRPr="00C60D1E" w:rsidRDefault="004E1A7A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Zakres finansowy</w:t>
      </w:r>
    </w:p>
    <w:p w14:paraId="5A9AE6BD" w14:textId="2C377BE1" w:rsidR="000C6EBD" w:rsidRPr="00C60D1E" w:rsidRDefault="004E1A7A" w:rsidP="009D6305">
      <w:pPr>
        <w:spacing w:after="120" w:line="276" w:lineRule="auto"/>
        <w:jc w:val="both"/>
      </w:pPr>
      <w:r w:rsidRPr="00C60D1E">
        <w:t>Należy opisać koszty, jakie zostaną poniesione w ramach każdego z zadań wraz z podaniem kwot w ramach poszczególnych kategorii wydatków niezbędnych dla danego zadania. Wartość wydatków należy podać w podziale na kwoty wydatków ogół</w:t>
      </w:r>
      <w:r w:rsidR="000C6EBD" w:rsidRPr="00C60D1E">
        <w:t>em</w:t>
      </w:r>
      <w:r w:rsidR="00FB6F91">
        <w:t xml:space="preserve">, </w:t>
      </w:r>
      <w:r w:rsidR="000C6EBD" w:rsidRPr="00C60D1E">
        <w:t>wydatków kwalifikowalnych</w:t>
      </w:r>
      <w:r w:rsidR="00FB6F91">
        <w:t xml:space="preserve"> i dofinansowania</w:t>
      </w:r>
      <w:r w:rsidR="000C6EBD" w:rsidRPr="00C60D1E">
        <w:t>.</w:t>
      </w:r>
    </w:p>
    <w:p w14:paraId="0392D0C2" w14:textId="77777777" w:rsidR="000C6EBD" w:rsidRPr="00C60D1E" w:rsidRDefault="000C6EBD" w:rsidP="009D6305">
      <w:pPr>
        <w:spacing w:after="120" w:line="276" w:lineRule="auto"/>
        <w:jc w:val="both"/>
      </w:pPr>
      <w:r w:rsidRPr="00C60D1E">
        <w:t>Kwoty wydatków uwzględniane w polach „wydatki ogółem” muszą dotyczyć kwot brutto planowanych wydatków (tj. łącznie z VAT, jeśli w przypadku danego wydatku kwota brutto będzie podwyższona o kwotę VAT). Kwoty wydatków uwzględniane w polach „wydatki kwalifikowalne” powinny dotyczyć kwot netto (tj. bez VAT), w przypadku wnioskodawców, którzy mają możliwość odzyskania VAT albo kwot zawierających VAT w przypadku wnioskodawców, dla których VAT może być wydatkiem kwalifikowalnym.</w:t>
      </w:r>
    </w:p>
    <w:p w14:paraId="325F4BC3" w14:textId="77777777" w:rsidR="004E1A7A" w:rsidRPr="00C60D1E" w:rsidRDefault="004E1A7A" w:rsidP="009D6305">
      <w:pPr>
        <w:spacing w:after="120" w:line="276" w:lineRule="auto"/>
        <w:jc w:val="both"/>
        <w:rPr>
          <w:bCs/>
        </w:rPr>
      </w:pPr>
      <w:r w:rsidRPr="00C60D1E">
        <w:t>Jeżeli wnioskodawca nie ma możliwości odzyskania podatku VAT może wnioskować o refundację części lub całości poniesionego w ramach projektu podatku VAT i zaliczyć go do wydatków kwalifikowalnych. W takim przypadku powinien odzwierciedlić kwotę podatku VAT w polu „W tym VAT”. W pozostałych przypadkach pola „w tym VAT” nie należy wypełniać. Pole „% dofinansowania” wylicza się automatycznie na podstawie pól „Dofinansowanie” oraz „Wydatki kwalifikowalne”.</w:t>
      </w:r>
    </w:p>
    <w:p w14:paraId="54C1EDCA" w14:textId="77777777" w:rsidR="000B76D6" w:rsidRPr="00C60D1E" w:rsidRDefault="000B76D6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Wydatki niezbędne do realizacji projektu</w:t>
      </w:r>
    </w:p>
    <w:p w14:paraId="2ECC3CB8" w14:textId="11B59F2B" w:rsidR="000B76D6" w:rsidRPr="00C60D1E" w:rsidRDefault="000B76D6" w:rsidP="009D6305">
      <w:pPr>
        <w:spacing w:after="120" w:line="276" w:lineRule="auto"/>
        <w:jc w:val="both"/>
      </w:pPr>
      <w:r w:rsidRPr="00C60D1E">
        <w:t>W kolejnych punktach należy opisać wydatki niezbędne do realizacji projektu</w:t>
      </w:r>
      <w:r w:rsidR="00B74E63">
        <w:t xml:space="preserve"> w rozbiciu na poszczególne kategorie</w:t>
      </w:r>
      <w:r w:rsidRPr="00C60D1E">
        <w:t>. Dane powinny być rozwinięciem informacji zawartych w części „Zakres rzeczowy”.</w:t>
      </w:r>
    </w:p>
    <w:p w14:paraId="43890521" w14:textId="77777777" w:rsidR="0055741D" w:rsidRDefault="0055741D" w:rsidP="009D6305">
      <w:pPr>
        <w:spacing w:after="120" w:line="276" w:lineRule="auto"/>
        <w:jc w:val="both"/>
      </w:pPr>
      <w:r w:rsidRPr="00C60D1E">
        <w:rPr>
          <w:bCs/>
        </w:rPr>
        <w:t>Tabela „</w:t>
      </w:r>
      <w:r w:rsidR="001861C1" w:rsidRPr="00C60D1E">
        <w:rPr>
          <w:b/>
          <w:bCs/>
        </w:rPr>
        <w:t>Wydatki w</w:t>
      </w:r>
      <w:r w:rsidR="001861C1" w:rsidRPr="00C60D1E">
        <w:rPr>
          <w:b/>
        </w:rPr>
        <w:t xml:space="preserve"> ramach kategorii kosztów</w:t>
      </w:r>
      <w:r w:rsidR="004D44DA" w:rsidRPr="00C60D1E">
        <w:t xml:space="preserve">” generowana jest </w:t>
      </w:r>
      <w:r w:rsidRPr="00C60D1E">
        <w:t>automatycznie</w:t>
      </w:r>
      <w:r w:rsidR="004D44DA" w:rsidRPr="00C60D1E">
        <w:t>.</w:t>
      </w:r>
      <w:r w:rsidRPr="00C60D1E">
        <w:t xml:space="preserve"> </w:t>
      </w:r>
    </w:p>
    <w:p w14:paraId="7FA7F97A" w14:textId="5ACD39F3" w:rsidR="00B74E63" w:rsidRPr="00C60D1E" w:rsidRDefault="00B74E63" w:rsidP="009D6305">
      <w:pPr>
        <w:spacing w:after="120" w:line="276" w:lineRule="auto"/>
        <w:jc w:val="both"/>
        <w:rPr>
          <w:bCs/>
        </w:rPr>
      </w:pPr>
      <w:r w:rsidRPr="001F1E14">
        <w:t>Tabela „Plan finansowy”</w:t>
      </w:r>
      <w:r w:rsidR="00682AC3" w:rsidRPr="001F1E14">
        <w:t xml:space="preserve"> Tabela powinna odzwierciedlać planowany postęp finansowy projektu , co pozwala również Wnioskodawcy zapewnić w trakcie realizacji projektu płynność finansową.</w:t>
      </w:r>
    </w:p>
    <w:p w14:paraId="7A96A90A" w14:textId="77777777" w:rsidR="009F58AE" w:rsidRPr="00C60D1E" w:rsidRDefault="009F58AE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ZESTAWIENIE FINANSOWE OGÓŁEM</w:t>
      </w:r>
    </w:p>
    <w:p w14:paraId="00DFCD9D" w14:textId="77777777" w:rsidR="009F58AE" w:rsidRPr="00C60D1E" w:rsidRDefault="009F58AE" w:rsidP="009D6305">
      <w:pPr>
        <w:spacing w:after="120" w:line="276" w:lineRule="auto"/>
        <w:jc w:val="both"/>
        <w:rPr>
          <w:b/>
        </w:rPr>
      </w:pPr>
      <w:r w:rsidRPr="00C60D1E">
        <w:rPr>
          <w:b/>
        </w:rPr>
        <w:t>Całkowite wydatki na realizację projektu</w:t>
      </w:r>
    </w:p>
    <w:p w14:paraId="24DF9F95" w14:textId="77777777" w:rsidR="009F58AE" w:rsidRPr="00C60D1E" w:rsidRDefault="009F58AE" w:rsidP="009D6305">
      <w:pPr>
        <w:spacing w:after="120" w:line="276" w:lineRule="auto"/>
        <w:jc w:val="both"/>
        <w:rPr>
          <w:color w:val="000000"/>
        </w:rPr>
      </w:pPr>
      <w:r w:rsidRPr="00C60D1E">
        <w:rPr>
          <w:bCs/>
        </w:rPr>
        <w:t xml:space="preserve">Pola wyliczane automatycznie. </w:t>
      </w:r>
    </w:p>
    <w:p w14:paraId="0A2EDD80" w14:textId="77777777" w:rsidR="008B739B" w:rsidRPr="00C60D1E" w:rsidRDefault="005F61DB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OŚWIADCZENIA</w:t>
      </w:r>
    </w:p>
    <w:p w14:paraId="42F43803" w14:textId="04BB4963" w:rsidR="003F03DD" w:rsidRPr="00C60D1E" w:rsidRDefault="009F6641" w:rsidP="009D6305">
      <w:pPr>
        <w:spacing w:after="120" w:line="276" w:lineRule="auto"/>
        <w:jc w:val="both"/>
      </w:pPr>
      <w:r w:rsidRPr="00C60D1E">
        <w:t xml:space="preserve">W </w:t>
      </w:r>
      <w:r w:rsidR="00F141B8" w:rsidRPr="00C60D1E">
        <w:t xml:space="preserve">tej </w:t>
      </w:r>
      <w:r w:rsidRPr="00C60D1E">
        <w:t xml:space="preserve">części </w:t>
      </w:r>
      <w:r w:rsidR="003F03DD" w:rsidRPr="00C60D1E">
        <w:t xml:space="preserve">wnioskodawca określa, które części wniosku o </w:t>
      </w:r>
      <w:r w:rsidR="00E53147">
        <w:t>powierzenie grantu</w:t>
      </w:r>
      <w:r w:rsidR="003F03DD" w:rsidRPr="00C60D1E">
        <w:t xml:space="preserve"> zawierają tajemnicę przedsiębiorstwa wnioskodawcy podlegającą ochronie oraz podstawę prawną ochrony tej tajemnicy</w:t>
      </w:r>
      <w:r w:rsidR="005D4325" w:rsidRPr="00C60D1E">
        <w:t>. Ponadto wnioskodawca składa dodatkowe oświadczenia przez wybór opcji.</w:t>
      </w:r>
    </w:p>
    <w:p w14:paraId="2E15B3FE" w14:textId="18AA5E9C" w:rsidR="009F58AE" w:rsidRPr="00C60D1E" w:rsidRDefault="00AC722E" w:rsidP="00B74E63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C60D1E">
        <w:rPr>
          <w:b/>
          <w:sz w:val="24"/>
          <w:szCs w:val="24"/>
        </w:rPr>
        <w:t>ZAŁĄCZNIKI</w:t>
      </w:r>
      <w:r w:rsidR="00B74E63">
        <w:rPr>
          <w:b/>
          <w:sz w:val="24"/>
          <w:szCs w:val="24"/>
        </w:rPr>
        <w:t xml:space="preserve"> DO WNIOSKU O POWIERZENIE GRANTU</w:t>
      </w:r>
    </w:p>
    <w:p w14:paraId="11A6D624" w14:textId="6BE8098E" w:rsidR="00F12BEA" w:rsidRPr="00C60D1E" w:rsidRDefault="008E246C" w:rsidP="009D6305">
      <w:pPr>
        <w:spacing w:after="120" w:line="276" w:lineRule="auto"/>
      </w:pPr>
      <w:r w:rsidRPr="00C60D1E">
        <w:t xml:space="preserve">Integralną część wniosku o </w:t>
      </w:r>
      <w:r w:rsidR="00E53147">
        <w:t>powierzenie grantu</w:t>
      </w:r>
      <w:r w:rsidRPr="00C60D1E">
        <w:t xml:space="preserve"> stanowią następujące załączniki:</w:t>
      </w:r>
    </w:p>
    <w:p w14:paraId="496A9211" w14:textId="77777777" w:rsidR="00561673" w:rsidRPr="00561673" w:rsidRDefault="00561673" w:rsidP="00561673">
      <w:pPr>
        <w:pStyle w:val="Akapitzlist"/>
        <w:numPr>
          <w:ilvl w:val="0"/>
          <w:numId w:val="2"/>
        </w:numPr>
        <w:rPr>
          <w:color w:val="000000"/>
        </w:rPr>
      </w:pPr>
      <w:r w:rsidRPr="00561673">
        <w:rPr>
          <w:color w:val="000000"/>
        </w:rPr>
        <w:t>Wykaz kluczowych informacji we wniosku (z podaniem kryterium oraz numeru załącznika i stron, które zawierają informacje niezbędne dla jego oceny)</w:t>
      </w:r>
    </w:p>
    <w:p w14:paraId="2044B839" w14:textId="44A0FC41" w:rsidR="00FB6F91" w:rsidRDefault="00B74E63" w:rsidP="00C045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4E63">
        <w:rPr>
          <w:color w:val="000000"/>
        </w:rPr>
        <w:t xml:space="preserve">Koncepcja programu akceleracji branży </w:t>
      </w:r>
      <w:proofErr w:type="spellStart"/>
      <w:r w:rsidRPr="00B74E63">
        <w:rPr>
          <w:color w:val="000000"/>
        </w:rPr>
        <w:t>elektromobilności</w:t>
      </w:r>
      <w:proofErr w:type="spellEnd"/>
      <w:r w:rsidRPr="00B74E63">
        <w:rPr>
          <w:color w:val="000000"/>
        </w:rPr>
        <w:t xml:space="preserve"> </w:t>
      </w:r>
      <w:r w:rsidR="00C0456D" w:rsidRPr="00C0456D">
        <w:rPr>
          <w:color w:val="000000"/>
        </w:rPr>
        <w:t xml:space="preserve">(Do 5 plików po 4MB każdy, formaty </w:t>
      </w:r>
      <w:proofErr w:type="spellStart"/>
      <w:r w:rsidR="00C0456D" w:rsidRPr="00C0456D">
        <w:rPr>
          <w:color w:val="000000"/>
        </w:rPr>
        <w:t>doc</w:t>
      </w:r>
      <w:proofErr w:type="spellEnd"/>
      <w:r w:rsidR="00C0456D" w:rsidRPr="00C0456D">
        <w:rPr>
          <w:color w:val="000000"/>
        </w:rPr>
        <w:t xml:space="preserve">, pdf, </w:t>
      </w:r>
      <w:proofErr w:type="spellStart"/>
      <w:r w:rsidR="00C0456D" w:rsidRPr="00C0456D">
        <w:rPr>
          <w:color w:val="000000"/>
        </w:rPr>
        <w:t>ppt</w:t>
      </w:r>
      <w:proofErr w:type="spellEnd"/>
      <w:r w:rsidR="00C0456D" w:rsidRPr="00C0456D">
        <w:rPr>
          <w:color w:val="000000"/>
        </w:rPr>
        <w:t>,)</w:t>
      </w:r>
      <w:r w:rsidR="009246D0">
        <w:rPr>
          <w:color w:val="000000"/>
        </w:rPr>
        <w:t xml:space="preserve"> – obejmująca: </w:t>
      </w:r>
    </w:p>
    <w:p w14:paraId="07C39896" w14:textId="77777777" w:rsidR="001C7111" w:rsidRDefault="00FB6F91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 xml:space="preserve"> Kontekst projekt</w:t>
      </w:r>
      <w:r w:rsidR="001C7111">
        <w:rPr>
          <w:color w:val="000000"/>
        </w:rPr>
        <w:t>u (otoczenie, analiza branży i prognoz jej rozwoju)</w:t>
      </w:r>
    </w:p>
    <w:p w14:paraId="7B235A3A" w14:textId="77777777" w:rsidR="001C7111" w:rsidRDefault="00FB6F91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 xml:space="preserve"> </w:t>
      </w:r>
      <w:r w:rsidR="001C7111">
        <w:rPr>
          <w:color w:val="000000"/>
        </w:rPr>
        <w:t>C</w:t>
      </w:r>
      <w:r>
        <w:rPr>
          <w:color w:val="000000"/>
        </w:rPr>
        <w:t>el</w:t>
      </w:r>
      <w:r w:rsidR="001C7111">
        <w:rPr>
          <w:color w:val="000000"/>
        </w:rPr>
        <w:t>e projektu</w:t>
      </w:r>
    </w:p>
    <w:p w14:paraId="4738AFB8" w14:textId="1B7E2136" w:rsidR="00B66A54" w:rsidRDefault="00B66A54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>O</w:t>
      </w:r>
      <w:r w:rsidRPr="00B66A54">
        <w:rPr>
          <w:color w:val="000000"/>
        </w:rPr>
        <w:t>fertę programu akceleracyjnego</w:t>
      </w:r>
      <w:r>
        <w:rPr>
          <w:color w:val="000000"/>
        </w:rPr>
        <w:t xml:space="preserve"> z</w:t>
      </w:r>
      <w:r w:rsidRPr="00B66A54">
        <w:rPr>
          <w:color w:val="000000"/>
        </w:rPr>
        <w:t xml:space="preserve"> opis</w:t>
      </w:r>
      <w:r>
        <w:rPr>
          <w:color w:val="000000"/>
        </w:rPr>
        <w:t>em</w:t>
      </w:r>
      <w:r w:rsidRPr="00B66A54">
        <w:rPr>
          <w:color w:val="000000"/>
        </w:rPr>
        <w:t xml:space="preserve"> pakietu usług z których może skorzystać akcelerowany podmiot</w:t>
      </w:r>
      <w:r>
        <w:rPr>
          <w:color w:val="000000"/>
        </w:rPr>
        <w:t xml:space="preserve"> oraz ofertą</w:t>
      </w:r>
      <w:r w:rsidRPr="00B66A54">
        <w:rPr>
          <w:color w:val="000000"/>
        </w:rPr>
        <w:t xml:space="preserve"> udziału w programie dla odbiorców technologii</w:t>
      </w:r>
      <w:r>
        <w:rPr>
          <w:color w:val="000000"/>
        </w:rPr>
        <w:t>,</w:t>
      </w:r>
    </w:p>
    <w:p w14:paraId="79D27FCF" w14:textId="57875546" w:rsidR="00B66A54" w:rsidRDefault="00B66A54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>K</w:t>
      </w:r>
      <w:r w:rsidRPr="00B66A54">
        <w:rPr>
          <w:color w:val="000000"/>
        </w:rPr>
        <w:t xml:space="preserve">oncepcję </w:t>
      </w:r>
      <w:proofErr w:type="spellStart"/>
      <w:r w:rsidRPr="00B66A54">
        <w:rPr>
          <w:color w:val="000000"/>
        </w:rPr>
        <w:t>netwokningu</w:t>
      </w:r>
      <w:proofErr w:type="spellEnd"/>
      <w:r>
        <w:rPr>
          <w:color w:val="000000"/>
        </w:rPr>
        <w:t>,</w:t>
      </w:r>
    </w:p>
    <w:p w14:paraId="2D3E1F5C" w14:textId="0FE27702" w:rsidR="00B66A54" w:rsidRDefault="00B66A54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 xml:space="preserve">Pakiet działań </w:t>
      </w:r>
      <w:proofErr w:type="spellStart"/>
      <w:r>
        <w:rPr>
          <w:color w:val="000000"/>
        </w:rPr>
        <w:t>postakceler</w:t>
      </w:r>
      <w:r w:rsidRPr="00B66A54">
        <w:rPr>
          <w:color w:val="000000"/>
        </w:rPr>
        <w:t>acyjnych</w:t>
      </w:r>
      <w:proofErr w:type="spellEnd"/>
    </w:p>
    <w:p w14:paraId="4B51D4DA" w14:textId="1D7C559F" w:rsidR="001C7111" w:rsidRDefault="001C7111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>Z</w:t>
      </w:r>
      <w:r w:rsidR="00FB6F91">
        <w:rPr>
          <w:color w:val="000000"/>
        </w:rPr>
        <w:t>asob</w:t>
      </w:r>
      <w:r>
        <w:rPr>
          <w:color w:val="000000"/>
        </w:rPr>
        <w:t>y i narzędzia</w:t>
      </w:r>
      <w:r w:rsidR="00FB6F91">
        <w:rPr>
          <w:color w:val="000000"/>
        </w:rPr>
        <w:t xml:space="preserve">, którymi dysponuje Wnioskodawca i zamierza przeznaczyć </w:t>
      </w:r>
      <w:r>
        <w:rPr>
          <w:color w:val="000000"/>
        </w:rPr>
        <w:t>do realizacji</w:t>
      </w:r>
      <w:r w:rsidR="00FB6F91">
        <w:rPr>
          <w:color w:val="000000"/>
        </w:rPr>
        <w:t xml:space="preserve"> projektu</w:t>
      </w:r>
      <w:r w:rsidR="00B66A54">
        <w:rPr>
          <w:color w:val="000000"/>
        </w:rPr>
        <w:t xml:space="preserve"> (w tym, </w:t>
      </w:r>
      <w:r w:rsidR="00B66A54" w:rsidRPr="00B66A54">
        <w:rPr>
          <w:color w:val="000000"/>
        </w:rPr>
        <w:t>kluczowe zasoby osobowe i rzeczowe</w:t>
      </w:r>
      <w:r w:rsidR="00B66A54">
        <w:rPr>
          <w:color w:val="000000"/>
        </w:rPr>
        <w:t>)</w:t>
      </w:r>
      <w:r w:rsidR="00B66A54" w:rsidRPr="00B66A54">
        <w:rPr>
          <w:color w:val="000000"/>
        </w:rPr>
        <w:t>,</w:t>
      </w:r>
    </w:p>
    <w:p w14:paraId="1262FB1F" w14:textId="034F238A" w:rsidR="001C7111" w:rsidRDefault="001C7111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>Ryzyka w projekcie oraz proponowane działania zaradcze,</w:t>
      </w:r>
    </w:p>
    <w:p w14:paraId="17F8AE99" w14:textId="77777777" w:rsidR="00065B21" w:rsidRDefault="00065B21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>Budżet i montaż finansowy projektu,</w:t>
      </w:r>
    </w:p>
    <w:p w14:paraId="000A1031" w14:textId="55737BB8" w:rsidR="00065B21" w:rsidRDefault="00065B21" w:rsidP="001F1E14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color w:val="000000"/>
        </w:rPr>
      </w:pPr>
      <w:r>
        <w:rPr>
          <w:color w:val="000000"/>
        </w:rPr>
        <w:t>Harmonogram realizacji,</w:t>
      </w:r>
    </w:p>
    <w:p w14:paraId="484B706D" w14:textId="45ED6B16" w:rsidR="001C7111" w:rsidRDefault="001C7111" w:rsidP="001F1E14">
      <w:pPr>
        <w:autoSpaceDE w:val="0"/>
        <w:autoSpaceDN w:val="0"/>
        <w:adjustRightInd w:val="0"/>
        <w:spacing w:after="120" w:line="276" w:lineRule="auto"/>
        <w:ind w:left="916"/>
        <w:jc w:val="both"/>
        <w:rPr>
          <w:color w:val="000000"/>
        </w:rPr>
      </w:pPr>
    </w:p>
    <w:p w14:paraId="169B22C9" w14:textId="2F93897F" w:rsidR="00B66A54" w:rsidRPr="001C7111" w:rsidRDefault="00B66A54" w:rsidP="001F1E14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Powyższy dokument stanowić będzie podstawę do oceny kryteriów jakościowych, dlatego powinien zawierać wszystkie informacje niezbędne do dokonania oceny zgodnie z opisem kryteriów.</w:t>
      </w:r>
    </w:p>
    <w:p w14:paraId="2B017F98" w14:textId="3E691BEC" w:rsidR="00B74E63" w:rsidRPr="00B74E63" w:rsidRDefault="00B74E63" w:rsidP="00C045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4E63">
        <w:rPr>
          <w:color w:val="000000"/>
        </w:rPr>
        <w:t>Tabela z doświadczeniem akceleratora</w:t>
      </w:r>
      <w:r w:rsidR="001C7111">
        <w:rPr>
          <w:color w:val="000000"/>
        </w:rPr>
        <w:t xml:space="preserve"> w działalności</w:t>
      </w:r>
      <w:r w:rsidRPr="00B74E63">
        <w:rPr>
          <w:color w:val="000000"/>
        </w:rPr>
        <w:t xml:space="preserve"> na rzecz startupów </w:t>
      </w:r>
      <w:r w:rsidR="00C0456D" w:rsidRPr="00C0456D">
        <w:rPr>
          <w:color w:val="000000"/>
        </w:rPr>
        <w:t>(4MB, xls)</w:t>
      </w:r>
    </w:p>
    <w:p w14:paraId="7388AB54" w14:textId="7492546C" w:rsidR="00B74E63" w:rsidRPr="00B74E63" w:rsidRDefault="00B74E63" w:rsidP="00C045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4E63">
        <w:rPr>
          <w:color w:val="000000"/>
        </w:rPr>
        <w:t xml:space="preserve">Regulamin wykazanego jako doświadczenie programu akceleracyjnego </w:t>
      </w:r>
      <w:r w:rsidR="00C0456D" w:rsidRPr="00C0456D">
        <w:rPr>
          <w:color w:val="000000"/>
        </w:rPr>
        <w:t>(do 2 plików po 4MB każdy, pdf)</w:t>
      </w:r>
    </w:p>
    <w:p w14:paraId="5D21AFCC" w14:textId="3B96C3EA" w:rsidR="00B74E63" w:rsidRPr="00B74E63" w:rsidRDefault="00B74E63" w:rsidP="00C045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4E63">
        <w:rPr>
          <w:color w:val="000000"/>
        </w:rPr>
        <w:t xml:space="preserve">Tabela z kosztorysem wynagrodzeń w projekcie </w:t>
      </w:r>
      <w:r w:rsidR="00C0456D" w:rsidRPr="00C0456D">
        <w:rPr>
          <w:color w:val="000000"/>
        </w:rPr>
        <w:t>(4MB, xls)</w:t>
      </w:r>
    </w:p>
    <w:p w14:paraId="70620FBB" w14:textId="169C8F5A" w:rsidR="00B74E63" w:rsidRPr="00B74E63" w:rsidRDefault="00B74E63" w:rsidP="00C045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4E63">
        <w:rPr>
          <w:color w:val="000000"/>
        </w:rPr>
        <w:t xml:space="preserve">Analiza rynku </w:t>
      </w:r>
      <w:proofErr w:type="spellStart"/>
      <w:r w:rsidRPr="00B74E63">
        <w:rPr>
          <w:color w:val="000000"/>
        </w:rPr>
        <w:t>elektromobilności</w:t>
      </w:r>
      <w:proofErr w:type="spellEnd"/>
      <w:r w:rsidRPr="00B74E63">
        <w:rPr>
          <w:color w:val="000000"/>
        </w:rPr>
        <w:t xml:space="preserve"> </w:t>
      </w:r>
      <w:r w:rsidR="00C0456D" w:rsidRPr="00C0456D">
        <w:rPr>
          <w:color w:val="000000"/>
        </w:rPr>
        <w:t>(do 3 plików po 4MB każdy, pdf)</w:t>
      </w:r>
    </w:p>
    <w:p w14:paraId="7D0264FA" w14:textId="29D6BB86" w:rsidR="00B74E63" w:rsidRDefault="00B74E63" w:rsidP="00C045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74E63">
        <w:rPr>
          <w:color w:val="000000"/>
        </w:rPr>
        <w:t xml:space="preserve">Dokumenty potwierdzające współpracę zgodnie z Kryterium dostępu nr 10 </w:t>
      </w:r>
      <w:r w:rsidR="00C0456D" w:rsidRPr="00C0456D">
        <w:rPr>
          <w:color w:val="000000"/>
        </w:rPr>
        <w:t>(do 3 plików po 4MB każdy, pdf)</w:t>
      </w:r>
    </w:p>
    <w:p w14:paraId="6E0FBE95" w14:textId="5D166F17" w:rsidR="00561673" w:rsidRPr="00C0456D" w:rsidRDefault="009246D0" w:rsidP="00C0456D">
      <w:pPr>
        <w:pStyle w:val="Akapitzlist"/>
        <w:numPr>
          <w:ilvl w:val="0"/>
          <w:numId w:val="2"/>
        </w:numPr>
        <w:rPr>
          <w:color w:val="000000"/>
        </w:rPr>
      </w:pPr>
      <w:r w:rsidRPr="00C0456D">
        <w:rPr>
          <w:color w:val="000000"/>
        </w:rPr>
        <w:t xml:space="preserve">Polityka zachowania poufności w programie </w:t>
      </w:r>
      <w:r w:rsidR="00C0456D" w:rsidRPr="00C0456D">
        <w:rPr>
          <w:color w:val="000000"/>
        </w:rPr>
        <w:t>(do 3 plików po 4MB każdy, pdf)</w:t>
      </w:r>
    </w:p>
    <w:p w14:paraId="6A88F636" w14:textId="0BE449BC" w:rsidR="00C919CF" w:rsidRDefault="009246D0" w:rsidP="00C0456D">
      <w:pPr>
        <w:pStyle w:val="Akapitzlist"/>
        <w:numPr>
          <w:ilvl w:val="0"/>
          <w:numId w:val="2"/>
        </w:numPr>
        <w:rPr>
          <w:color w:val="000000"/>
        </w:rPr>
      </w:pPr>
      <w:r w:rsidRPr="00C0456D">
        <w:rPr>
          <w:color w:val="000000"/>
        </w:rPr>
        <w:t xml:space="preserve">Wykaz infrastruktury badawczej oraz usług badawczo-rozwojowych, stanowiących zaplecze realizacji programu akceleracji, wraz ze wskazaniem </w:t>
      </w:r>
      <w:r w:rsidR="00C919CF" w:rsidRPr="00C0456D">
        <w:rPr>
          <w:color w:val="000000"/>
        </w:rPr>
        <w:t xml:space="preserve">podmiotów je świadczących </w:t>
      </w:r>
      <w:r w:rsidR="00C0456D" w:rsidRPr="00C0456D">
        <w:rPr>
          <w:color w:val="000000"/>
        </w:rPr>
        <w:t xml:space="preserve">(Do 3 plików po 4MB każdy, formaty </w:t>
      </w:r>
      <w:proofErr w:type="spellStart"/>
      <w:r w:rsidR="00C0456D" w:rsidRPr="00C0456D">
        <w:rPr>
          <w:color w:val="000000"/>
        </w:rPr>
        <w:t>doc</w:t>
      </w:r>
      <w:proofErr w:type="spellEnd"/>
      <w:r w:rsidR="00C0456D" w:rsidRPr="00C0456D">
        <w:rPr>
          <w:color w:val="000000"/>
        </w:rPr>
        <w:t>, pdf, xls)</w:t>
      </w:r>
    </w:p>
    <w:p w14:paraId="4FED5BC8" w14:textId="60629A19" w:rsidR="00C0456D" w:rsidRPr="00C0456D" w:rsidRDefault="00C0456D" w:rsidP="00C0456D">
      <w:pPr>
        <w:pStyle w:val="Akapitzlist"/>
        <w:numPr>
          <w:ilvl w:val="0"/>
          <w:numId w:val="2"/>
        </w:numPr>
        <w:rPr>
          <w:color w:val="000000"/>
        </w:rPr>
      </w:pPr>
      <w:r w:rsidRPr="00C0456D">
        <w:rPr>
          <w:color w:val="000000"/>
        </w:rPr>
        <w:t xml:space="preserve">Inne załączniki (Do 5 plików po 4MB każdy, formaty </w:t>
      </w:r>
      <w:proofErr w:type="spellStart"/>
      <w:r w:rsidRPr="00C0456D">
        <w:rPr>
          <w:color w:val="000000"/>
        </w:rPr>
        <w:t>doc</w:t>
      </w:r>
      <w:proofErr w:type="spellEnd"/>
      <w:r w:rsidRPr="00C0456D">
        <w:rPr>
          <w:color w:val="000000"/>
        </w:rPr>
        <w:t xml:space="preserve">, pdf, </w:t>
      </w:r>
      <w:proofErr w:type="spellStart"/>
      <w:r w:rsidRPr="00C0456D">
        <w:rPr>
          <w:color w:val="000000"/>
        </w:rPr>
        <w:t>ppt</w:t>
      </w:r>
      <w:proofErr w:type="spellEnd"/>
      <w:r w:rsidRPr="00C0456D">
        <w:rPr>
          <w:color w:val="000000"/>
        </w:rPr>
        <w:t>, xls)</w:t>
      </w:r>
    </w:p>
    <w:sectPr w:rsidR="00C0456D" w:rsidRPr="00C0456D" w:rsidSect="00F12B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EB6B1" w16cid:durableId="1D5D97B5"/>
  <w16cid:commentId w16cid:paraId="12981FC9" w16cid:durableId="1D5D97A8"/>
  <w16cid:commentId w16cid:paraId="534C2CB4" w16cid:durableId="1D5D97F0"/>
  <w16cid:commentId w16cid:paraId="19369E5D" w16cid:durableId="1D5D988F"/>
  <w16cid:commentId w16cid:paraId="224A9C7B" w16cid:durableId="1D5D97A9"/>
  <w16cid:commentId w16cid:paraId="0E692ABF" w16cid:durableId="1D5D97AA"/>
  <w16cid:commentId w16cid:paraId="2043103A" w16cid:durableId="1D5D9900"/>
  <w16cid:commentId w16cid:paraId="4714F627" w16cid:durableId="1D5D97AB"/>
  <w16cid:commentId w16cid:paraId="443AC8B0" w16cid:durableId="1D5D97AC"/>
  <w16cid:commentId w16cid:paraId="240CB9A8" w16cid:durableId="1D5D99B6"/>
  <w16cid:commentId w16cid:paraId="45B2988F" w16cid:durableId="1D5D9AB5"/>
  <w16cid:commentId w16cid:paraId="557AD21D" w16cid:durableId="1D5D9B6B"/>
  <w16cid:commentId w16cid:paraId="27CFE5C2" w16cid:durableId="1D5D97AD"/>
  <w16cid:commentId w16cid:paraId="503E5CC2" w16cid:durableId="1D5D97AE"/>
  <w16cid:commentId w16cid:paraId="392CCB7B" w16cid:durableId="1D5D9D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FB9B" w14:textId="77777777" w:rsidR="002B51FD" w:rsidRDefault="002B51FD" w:rsidP="00E954C8">
      <w:r>
        <w:separator/>
      </w:r>
    </w:p>
  </w:endnote>
  <w:endnote w:type="continuationSeparator" w:id="0">
    <w:p w14:paraId="28DFABCF" w14:textId="77777777" w:rsidR="002B51FD" w:rsidRDefault="002B51FD" w:rsidP="00E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343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8443993" w14:textId="6AA9EA1E" w:rsidR="00FB6F91" w:rsidRPr="00FF26FD" w:rsidRDefault="00FB6F91" w:rsidP="00FF26FD">
            <w:pPr>
              <w:pStyle w:val="Stopka"/>
              <w:jc w:val="right"/>
            </w:pPr>
            <w:r w:rsidRPr="00FF26FD">
              <w:t xml:space="preserve">Strona </w:t>
            </w:r>
            <w:r w:rsidRPr="00FF26FD">
              <w:rPr>
                <w:bCs/>
              </w:rPr>
              <w:fldChar w:fldCharType="begin"/>
            </w:r>
            <w:r w:rsidRPr="00FF26FD">
              <w:rPr>
                <w:bCs/>
              </w:rPr>
              <w:instrText>PAGE</w:instrText>
            </w:r>
            <w:r w:rsidRPr="00FF26FD">
              <w:rPr>
                <w:bCs/>
              </w:rPr>
              <w:fldChar w:fldCharType="separate"/>
            </w:r>
            <w:r w:rsidR="000F6C0B">
              <w:rPr>
                <w:bCs/>
                <w:noProof/>
              </w:rPr>
              <w:t>12</w:t>
            </w:r>
            <w:r w:rsidRPr="00FF26FD">
              <w:rPr>
                <w:bCs/>
              </w:rPr>
              <w:fldChar w:fldCharType="end"/>
            </w:r>
            <w:r w:rsidRPr="00FF26FD">
              <w:t xml:space="preserve"> z </w:t>
            </w:r>
            <w:r w:rsidRPr="00FF26FD">
              <w:rPr>
                <w:bCs/>
              </w:rPr>
              <w:fldChar w:fldCharType="begin"/>
            </w:r>
            <w:r w:rsidRPr="00FF26FD">
              <w:rPr>
                <w:bCs/>
              </w:rPr>
              <w:instrText>NUMPAGES</w:instrText>
            </w:r>
            <w:r w:rsidRPr="00FF26FD">
              <w:rPr>
                <w:bCs/>
              </w:rPr>
              <w:fldChar w:fldCharType="separate"/>
            </w:r>
            <w:r w:rsidR="000F6C0B">
              <w:rPr>
                <w:bCs/>
                <w:noProof/>
              </w:rPr>
              <w:t>12</w:t>
            </w:r>
            <w:r w:rsidRPr="00FF26FD">
              <w:rPr>
                <w:bCs/>
              </w:rPr>
              <w:fldChar w:fldCharType="end"/>
            </w:r>
          </w:p>
        </w:sdtContent>
      </w:sdt>
    </w:sdtContent>
  </w:sdt>
  <w:p w14:paraId="3C617CC4" w14:textId="77777777" w:rsidR="00FB6F91" w:rsidRDefault="00FB6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54FF" w14:textId="77777777" w:rsidR="002B51FD" w:rsidRDefault="002B51FD" w:rsidP="00E954C8">
      <w:r>
        <w:separator/>
      </w:r>
    </w:p>
  </w:footnote>
  <w:footnote w:type="continuationSeparator" w:id="0">
    <w:p w14:paraId="68B45515" w14:textId="77777777" w:rsidR="002B51FD" w:rsidRDefault="002B51FD" w:rsidP="00E954C8">
      <w:r>
        <w:continuationSeparator/>
      </w:r>
    </w:p>
  </w:footnote>
  <w:footnote w:id="1">
    <w:p w14:paraId="1D3515E0" w14:textId="77777777" w:rsidR="00FB6F91" w:rsidRDefault="00FB6F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Oddział przedsiębiorcy może być wnioskodawcą w przypadku, kiedy adres siedziby tego przedsiębiorcy nie znajduje się na terytorium Rzeczpospolitej Polskiej.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6A29" w14:textId="114CB41A" w:rsidR="00FB6F91" w:rsidRPr="00847682" w:rsidRDefault="00FB6F91" w:rsidP="00847682">
    <w:pPr>
      <w:pStyle w:val="Nagwek"/>
      <w:jc w:val="right"/>
      <w:rPr>
        <w:sz w:val="20"/>
        <w:szCs w:val="20"/>
      </w:rPr>
    </w:pPr>
    <w:r w:rsidRPr="00847682">
      <w:rPr>
        <w:sz w:val="20"/>
        <w:szCs w:val="20"/>
      </w:rPr>
      <w:t xml:space="preserve">Załącznik nr </w:t>
    </w:r>
    <w:r w:rsidR="00B819D1">
      <w:rPr>
        <w:sz w:val="20"/>
        <w:szCs w:val="20"/>
      </w:rPr>
      <w:t>4</w:t>
    </w:r>
    <w:r w:rsidR="00B819D1" w:rsidRPr="00847682">
      <w:rPr>
        <w:sz w:val="20"/>
        <w:szCs w:val="20"/>
      </w:rPr>
      <w:t xml:space="preserve"> </w:t>
    </w:r>
    <w:r w:rsidRPr="00847682">
      <w:rPr>
        <w:sz w:val="20"/>
        <w:szCs w:val="20"/>
      </w:rPr>
      <w:t xml:space="preserve">do Regulaminu </w:t>
    </w:r>
    <w:r>
      <w:rPr>
        <w:sz w:val="20"/>
        <w:szCs w:val="20"/>
      </w:rPr>
      <w:t>naboru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6F5"/>
    <w:multiLevelType w:val="hybridMultilevel"/>
    <w:tmpl w:val="D70ED69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342A6E6F"/>
    <w:multiLevelType w:val="multilevel"/>
    <w:tmpl w:val="D5FCC8F4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FF35570"/>
    <w:multiLevelType w:val="hybridMultilevel"/>
    <w:tmpl w:val="CB1C84B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751B"/>
    <w:multiLevelType w:val="hybridMultilevel"/>
    <w:tmpl w:val="C71C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E"/>
    <w:rsid w:val="0000432D"/>
    <w:rsid w:val="00005413"/>
    <w:rsid w:val="00006822"/>
    <w:rsid w:val="000135E8"/>
    <w:rsid w:val="00013707"/>
    <w:rsid w:val="00015FED"/>
    <w:rsid w:val="00024136"/>
    <w:rsid w:val="000303B1"/>
    <w:rsid w:val="00031D9B"/>
    <w:rsid w:val="000354D7"/>
    <w:rsid w:val="000364E9"/>
    <w:rsid w:val="00040F07"/>
    <w:rsid w:val="00043A5F"/>
    <w:rsid w:val="00050B10"/>
    <w:rsid w:val="0005666C"/>
    <w:rsid w:val="00057D79"/>
    <w:rsid w:val="0006063B"/>
    <w:rsid w:val="00062406"/>
    <w:rsid w:val="000644C8"/>
    <w:rsid w:val="00065B21"/>
    <w:rsid w:val="00076250"/>
    <w:rsid w:val="0008189F"/>
    <w:rsid w:val="00090137"/>
    <w:rsid w:val="00090A02"/>
    <w:rsid w:val="00090D67"/>
    <w:rsid w:val="000944D8"/>
    <w:rsid w:val="000956E0"/>
    <w:rsid w:val="000A465C"/>
    <w:rsid w:val="000A6BDF"/>
    <w:rsid w:val="000B1A1B"/>
    <w:rsid w:val="000B6910"/>
    <w:rsid w:val="000B738F"/>
    <w:rsid w:val="000B76D6"/>
    <w:rsid w:val="000C6EBD"/>
    <w:rsid w:val="000D3297"/>
    <w:rsid w:val="000D41F9"/>
    <w:rsid w:val="000F1FC1"/>
    <w:rsid w:val="000F38BD"/>
    <w:rsid w:val="000F5723"/>
    <w:rsid w:val="000F6C0B"/>
    <w:rsid w:val="000F75F0"/>
    <w:rsid w:val="001041B4"/>
    <w:rsid w:val="00114346"/>
    <w:rsid w:val="0012432F"/>
    <w:rsid w:val="001272C4"/>
    <w:rsid w:val="001368E6"/>
    <w:rsid w:val="00140F37"/>
    <w:rsid w:val="0014672D"/>
    <w:rsid w:val="00146994"/>
    <w:rsid w:val="0014724C"/>
    <w:rsid w:val="00157CBD"/>
    <w:rsid w:val="00161A29"/>
    <w:rsid w:val="00161CC3"/>
    <w:rsid w:val="001625B5"/>
    <w:rsid w:val="00162DF3"/>
    <w:rsid w:val="00174D4D"/>
    <w:rsid w:val="001861C1"/>
    <w:rsid w:val="00190A7C"/>
    <w:rsid w:val="0019338E"/>
    <w:rsid w:val="00195ED1"/>
    <w:rsid w:val="001968F2"/>
    <w:rsid w:val="0019780A"/>
    <w:rsid w:val="001A08D8"/>
    <w:rsid w:val="001A3E54"/>
    <w:rsid w:val="001A4356"/>
    <w:rsid w:val="001A52A9"/>
    <w:rsid w:val="001A73F9"/>
    <w:rsid w:val="001B04CC"/>
    <w:rsid w:val="001B1990"/>
    <w:rsid w:val="001B7C25"/>
    <w:rsid w:val="001C059A"/>
    <w:rsid w:val="001C1614"/>
    <w:rsid w:val="001C18A4"/>
    <w:rsid w:val="001C7111"/>
    <w:rsid w:val="001D3F43"/>
    <w:rsid w:val="001D7002"/>
    <w:rsid w:val="001D71F7"/>
    <w:rsid w:val="001E0D05"/>
    <w:rsid w:val="001E3403"/>
    <w:rsid w:val="001E3EEF"/>
    <w:rsid w:val="001F099D"/>
    <w:rsid w:val="001F1E14"/>
    <w:rsid w:val="001F22CB"/>
    <w:rsid w:val="001F4D58"/>
    <w:rsid w:val="0020347E"/>
    <w:rsid w:val="002068AB"/>
    <w:rsid w:val="0021728A"/>
    <w:rsid w:val="00220444"/>
    <w:rsid w:val="00223551"/>
    <w:rsid w:val="00226B65"/>
    <w:rsid w:val="00234A61"/>
    <w:rsid w:val="0024300D"/>
    <w:rsid w:val="002442A8"/>
    <w:rsid w:val="00246E52"/>
    <w:rsid w:val="00253119"/>
    <w:rsid w:val="00253EFC"/>
    <w:rsid w:val="00257161"/>
    <w:rsid w:val="00267026"/>
    <w:rsid w:val="002752B4"/>
    <w:rsid w:val="00280B20"/>
    <w:rsid w:val="002824D9"/>
    <w:rsid w:val="00283C40"/>
    <w:rsid w:val="00284F0C"/>
    <w:rsid w:val="00295CAD"/>
    <w:rsid w:val="00297199"/>
    <w:rsid w:val="002A0252"/>
    <w:rsid w:val="002A3C4D"/>
    <w:rsid w:val="002B36F8"/>
    <w:rsid w:val="002B51FD"/>
    <w:rsid w:val="002C01E5"/>
    <w:rsid w:val="002C1BD4"/>
    <w:rsid w:val="002D2456"/>
    <w:rsid w:val="002D3A5F"/>
    <w:rsid w:val="002D594F"/>
    <w:rsid w:val="002D703F"/>
    <w:rsid w:val="002E2BBC"/>
    <w:rsid w:val="002E3FC1"/>
    <w:rsid w:val="002E619D"/>
    <w:rsid w:val="002E6574"/>
    <w:rsid w:val="002F346D"/>
    <w:rsid w:val="002F7332"/>
    <w:rsid w:val="00301B33"/>
    <w:rsid w:val="0031003C"/>
    <w:rsid w:val="0031488F"/>
    <w:rsid w:val="003218D4"/>
    <w:rsid w:val="003241D1"/>
    <w:rsid w:val="003275B9"/>
    <w:rsid w:val="0033293F"/>
    <w:rsid w:val="00337640"/>
    <w:rsid w:val="0035466A"/>
    <w:rsid w:val="0035663F"/>
    <w:rsid w:val="00360E69"/>
    <w:rsid w:val="00373F0D"/>
    <w:rsid w:val="00374DA5"/>
    <w:rsid w:val="00382112"/>
    <w:rsid w:val="00382E58"/>
    <w:rsid w:val="00382E9B"/>
    <w:rsid w:val="00383209"/>
    <w:rsid w:val="00384256"/>
    <w:rsid w:val="003844AE"/>
    <w:rsid w:val="0038490B"/>
    <w:rsid w:val="003870FF"/>
    <w:rsid w:val="003876C1"/>
    <w:rsid w:val="00394910"/>
    <w:rsid w:val="003A0161"/>
    <w:rsid w:val="003A35A1"/>
    <w:rsid w:val="003A4A57"/>
    <w:rsid w:val="003A6D08"/>
    <w:rsid w:val="003A734B"/>
    <w:rsid w:val="003B24CA"/>
    <w:rsid w:val="003B2F8F"/>
    <w:rsid w:val="003B4003"/>
    <w:rsid w:val="003C146F"/>
    <w:rsid w:val="003C33AA"/>
    <w:rsid w:val="003C518C"/>
    <w:rsid w:val="003D0A04"/>
    <w:rsid w:val="003D0E25"/>
    <w:rsid w:val="003D5FA7"/>
    <w:rsid w:val="003F03DD"/>
    <w:rsid w:val="003F4BCB"/>
    <w:rsid w:val="003F53B8"/>
    <w:rsid w:val="004047C3"/>
    <w:rsid w:val="004053A3"/>
    <w:rsid w:val="00413237"/>
    <w:rsid w:val="004164CE"/>
    <w:rsid w:val="00421FD8"/>
    <w:rsid w:val="004246C7"/>
    <w:rsid w:val="004262AC"/>
    <w:rsid w:val="00433E18"/>
    <w:rsid w:val="004347BD"/>
    <w:rsid w:val="0044099C"/>
    <w:rsid w:val="00441570"/>
    <w:rsid w:val="0044425F"/>
    <w:rsid w:val="00444830"/>
    <w:rsid w:val="00456654"/>
    <w:rsid w:val="00456D10"/>
    <w:rsid w:val="00460CE6"/>
    <w:rsid w:val="00462D52"/>
    <w:rsid w:val="00467A4C"/>
    <w:rsid w:val="004711A9"/>
    <w:rsid w:val="00474CE6"/>
    <w:rsid w:val="00475FBA"/>
    <w:rsid w:val="004764DA"/>
    <w:rsid w:val="00482069"/>
    <w:rsid w:val="004943EA"/>
    <w:rsid w:val="004967D9"/>
    <w:rsid w:val="00496A50"/>
    <w:rsid w:val="004A0198"/>
    <w:rsid w:val="004A099D"/>
    <w:rsid w:val="004C0558"/>
    <w:rsid w:val="004D07E5"/>
    <w:rsid w:val="004D087F"/>
    <w:rsid w:val="004D1531"/>
    <w:rsid w:val="004D44DA"/>
    <w:rsid w:val="004E1A7A"/>
    <w:rsid w:val="004E5D78"/>
    <w:rsid w:val="004F067B"/>
    <w:rsid w:val="004F7E30"/>
    <w:rsid w:val="005013A2"/>
    <w:rsid w:val="005020B8"/>
    <w:rsid w:val="00506D00"/>
    <w:rsid w:val="00510869"/>
    <w:rsid w:val="00522A9E"/>
    <w:rsid w:val="005309F7"/>
    <w:rsid w:val="00532717"/>
    <w:rsid w:val="00540DFD"/>
    <w:rsid w:val="005441DD"/>
    <w:rsid w:val="00544311"/>
    <w:rsid w:val="0055741D"/>
    <w:rsid w:val="00561673"/>
    <w:rsid w:val="00564364"/>
    <w:rsid w:val="005654A8"/>
    <w:rsid w:val="00572EAD"/>
    <w:rsid w:val="0057334E"/>
    <w:rsid w:val="00574775"/>
    <w:rsid w:val="0057591C"/>
    <w:rsid w:val="005813B5"/>
    <w:rsid w:val="0058231D"/>
    <w:rsid w:val="00587CF2"/>
    <w:rsid w:val="00591E4A"/>
    <w:rsid w:val="005929A2"/>
    <w:rsid w:val="005954C3"/>
    <w:rsid w:val="005A1EB0"/>
    <w:rsid w:val="005A3941"/>
    <w:rsid w:val="005A3D5C"/>
    <w:rsid w:val="005B62D2"/>
    <w:rsid w:val="005C29D6"/>
    <w:rsid w:val="005C3DE0"/>
    <w:rsid w:val="005D1DB9"/>
    <w:rsid w:val="005D4325"/>
    <w:rsid w:val="005D7B6C"/>
    <w:rsid w:val="005E1B8E"/>
    <w:rsid w:val="005E2DFA"/>
    <w:rsid w:val="005E4F05"/>
    <w:rsid w:val="005E5998"/>
    <w:rsid w:val="005E6080"/>
    <w:rsid w:val="005E6FA7"/>
    <w:rsid w:val="005E77E8"/>
    <w:rsid w:val="005F06ED"/>
    <w:rsid w:val="005F0A2B"/>
    <w:rsid w:val="005F2476"/>
    <w:rsid w:val="005F61DB"/>
    <w:rsid w:val="005F6B60"/>
    <w:rsid w:val="00601750"/>
    <w:rsid w:val="00602496"/>
    <w:rsid w:val="006104BB"/>
    <w:rsid w:val="006107A5"/>
    <w:rsid w:val="00611B63"/>
    <w:rsid w:val="006168B7"/>
    <w:rsid w:val="00616C40"/>
    <w:rsid w:val="006170F1"/>
    <w:rsid w:val="006201EA"/>
    <w:rsid w:val="0062315C"/>
    <w:rsid w:val="006268CE"/>
    <w:rsid w:val="0062781D"/>
    <w:rsid w:val="00633845"/>
    <w:rsid w:val="00633D92"/>
    <w:rsid w:val="006349FA"/>
    <w:rsid w:val="00647CF7"/>
    <w:rsid w:val="00652057"/>
    <w:rsid w:val="006527AB"/>
    <w:rsid w:val="006545DA"/>
    <w:rsid w:val="00657A86"/>
    <w:rsid w:val="00657B74"/>
    <w:rsid w:val="0066039D"/>
    <w:rsid w:val="0066527C"/>
    <w:rsid w:val="0066617D"/>
    <w:rsid w:val="00677EB6"/>
    <w:rsid w:val="00682AC3"/>
    <w:rsid w:val="006845B5"/>
    <w:rsid w:val="00685804"/>
    <w:rsid w:val="00691A8F"/>
    <w:rsid w:val="00695900"/>
    <w:rsid w:val="006969E7"/>
    <w:rsid w:val="006972B2"/>
    <w:rsid w:val="00697734"/>
    <w:rsid w:val="006A30B2"/>
    <w:rsid w:val="006A5243"/>
    <w:rsid w:val="006A74F2"/>
    <w:rsid w:val="006B05D2"/>
    <w:rsid w:val="006B10C8"/>
    <w:rsid w:val="006B6830"/>
    <w:rsid w:val="006B70A7"/>
    <w:rsid w:val="006B73A7"/>
    <w:rsid w:val="006B7FC7"/>
    <w:rsid w:val="006D201D"/>
    <w:rsid w:val="006D32DD"/>
    <w:rsid w:val="006D7D44"/>
    <w:rsid w:val="006E2E78"/>
    <w:rsid w:val="006E6061"/>
    <w:rsid w:val="006F7D63"/>
    <w:rsid w:val="00701212"/>
    <w:rsid w:val="0070131B"/>
    <w:rsid w:val="00701CC8"/>
    <w:rsid w:val="00703F91"/>
    <w:rsid w:val="00710E60"/>
    <w:rsid w:val="00716C2F"/>
    <w:rsid w:val="00723629"/>
    <w:rsid w:val="00727B8F"/>
    <w:rsid w:val="007308E1"/>
    <w:rsid w:val="0074112A"/>
    <w:rsid w:val="007416BF"/>
    <w:rsid w:val="0074532B"/>
    <w:rsid w:val="00746BBE"/>
    <w:rsid w:val="00752033"/>
    <w:rsid w:val="0075422A"/>
    <w:rsid w:val="0075759D"/>
    <w:rsid w:val="0077469B"/>
    <w:rsid w:val="00775F4B"/>
    <w:rsid w:val="007766FF"/>
    <w:rsid w:val="00790846"/>
    <w:rsid w:val="007966A1"/>
    <w:rsid w:val="007A03B4"/>
    <w:rsid w:val="007A3CB7"/>
    <w:rsid w:val="007A735B"/>
    <w:rsid w:val="007A78F2"/>
    <w:rsid w:val="007B092C"/>
    <w:rsid w:val="007B0F16"/>
    <w:rsid w:val="007B17FA"/>
    <w:rsid w:val="007B262D"/>
    <w:rsid w:val="007B2835"/>
    <w:rsid w:val="007B376A"/>
    <w:rsid w:val="007B74F7"/>
    <w:rsid w:val="007C1AF8"/>
    <w:rsid w:val="007C25E6"/>
    <w:rsid w:val="007D34E9"/>
    <w:rsid w:val="007D64A8"/>
    <w:rsid w:val="007E4582"/>
    <w:rsid w:val="007E69C0"/>
    <w:rsid w:val="007F0429"/>
    <w:rsid w:val="007F201A"/>
    <w:rsid w:val="007F2D89"/>
    <w:rsid w:val="007F405B"/>
    <w:rsid w:val="0080692A"/>
    <w:rsid w:val="00807B70"/>
    <w:rsid w:val="008277F1"/>
    <w:rsid w:val="008310B4"/>
    <w:rsid w:val="0083663C"/>
    <w:rsid w:val="00840A73"/>
    <w:rsid w:val="0084153A"/>
    <w:rsid w:val="00841EE9"/>
    <w:rsid w:val="00842C51"/>
    <w:rsid w:val="00844DCE"/>
    <w:rsid w:val="00845014"/>
    <w:rsid w:val="00846E99"/>
    <w:rsid w:val="00847682"/>
    <w:rsid w:val="0085432F"/>
    <w:rsid w:val="0086155F"/>
    <w:rsid w:val="00871906"/>
    <w:rsid w:val="00873596"/>
    <w:rsid w:val="0088383C"/>
    <w:rsid w:val="00891F8D"/>
    <w:rsid w:val="00895E2A"/>
    <w:rsid w:val="0089709D"/>
    <w:rsid w:val="008A632C"/>
    <w:rsid w:val="008B0DEF"/>
    <w:rsid w:val="008B1A3C"/>
    <w:rsid w:val="008B57EB"/>
    <w:rsid w:val="008B739B"/>
    <w:rsid w:val="008B7BE3"/>
    <w:rsid w:val="008C030F"/>
    <w:rsid w:val="008C36F8"/>
    <w:rsid w:val="008D478B"/>
    <w:rsid w:val="008E1DED"/>
    <w:rsid w:val="008E246C"/>
    <w:rsid w:val="008E7BC2"/>
    <w:rsid w:val="008F2BA7"/>
    <w:rsid w:val="008F3F29"/>
    <w:rsid w:val="008F4166"/>
    <w:rsid w:val="008F72F3"/>
    <w:rsid w:val="00906BCA"/>
    <w:rsid w:val="00907C16"/>
    <w:rsid w:val="0091112C"/>
    <w:rsid w:val="009139EC"/>
    <w:rsid w:val="009246D0"/>
    <w:rsid w:val="009256DD"/>
    <w:rsid w:val="00925D2F"/>
    <w:rsid w:val="00930D46"/>
    <w:rsid w:val="00931B93"/>
    <w:rsid w:val="0093593D"/>
    <w:rsid w:val="0093610D"/>
    <w:rsid w:val="0094060F"/>
    <w:rsid w:val="009464FF"/>
    <w:rsid w:val="00955AC9"/>
    <w:rsid w:val="00956926"/>
    <w:rsid w:val="00966978"/>
    <w:rsid w:val="00967C36"/>
    <w:rsid w:val="0097345F"/>
    <w:rsid w:val="00974060"/>
    <w:rsid w:val="009766CE"/>
    <w:rsid w:val="00985A30"/>
    <w:rsid w:val="00990992"/>
    <w:rsid w:val="009924A4"/>
    <w:rsid w:val="0099379E"/>
    <w:rsid w:val="009B1A47"/>
    <w:rsid w:val="009B2005"/>
    <w:rsid w:val="009B2D21"/>
    <w:rsid w:val="009B5420"/>
    <w:rsid w:val="009B6760"/>
    <w:rsid w:val="009C142E"/>
    <w:rsid w:val="009C2704"/>
    <w:rsid w:val="009C6E3C"/>
    <w:rsid w:val="009D6305"/>
    <w:rsid w:val="009E182F"/>
    <w:rsid w:val="009E2F27"/>
    <w:rsid w:val="009F2C3B"/>
    <w:rsid w:val="009F58AE"/>
    <w:rsid w:val="009F6389"/>
    <w:rsid w:val="009F6563"/>
    <w:rsid w:val="009F6641"/>
    <w:rsid w:val="00A0064B"/>
    <w:rsid w:val="00A020EA"/>
    <w:rsid w:val="00A05DEC"/>
    <w:rsid w:val="00A11BA6"/>
    <w:rsid w:val="00A152EB"/>
    <w:rsid w:val="00A15D15"/>
    <w:rsid w:val="00A24E1D"/>
    <w:rsid w:val="00A3030B"/>
    <w:rsid w:val="00A3503C"/>
    <w:rsid w:val="00A3614A"/>
    <w:rsid w:val="00A36EF4"/>
    <w:rsid w:val="00A42BD5"/>
    <w:rsid w:val="00A52C6D"/>
    <w:rsid w:val="00A53783"/>
    <w:rsid w:val="00A54AA8"/>
    <w:rsid w:val="00A5798C"/>
    <w:rsid w:val="00A62500"/>
    <w:rsid w:val="00A63705"/>
    <w:rsid w:val="00A645EA"/>
    <w:rsid w:val="00A64D61"/>
    <w:rsid w:val="00A659DA"/>
    <w:rsid w:val="00A67FFC"/>
    <w:rsid w:val="00A7327B"/>
    <w:rsid w:val="00A7650D"/>
    <w:rsid w:val="00A80843"/>
    <w:rsid w:val="00A82759"/>
    <w:rsid w:val="00A83349"/>
    <w:rsid w:val="00A8347F"/>
    <w:rsid w:val="00A87732"/>
    <w:rsid w:val="00A87903"/>
    <w:rsid w:val="00AA4019"/>
    <w:rsid w:val="00AA6A61"/>
    <w:rsid w:val="00AC3540"/>
    <w:rsid w:val="00AC42F1"/>
    <w:rsid w:val="00AC5145"/>
    <w:rsid w:val="00AC722E"/>
    <w:rsid w:val="00AE0403"/>
    <w:rsid w:val="00AE44A0"/>
    <w:rsid w:val="00AE66FD"/>
    <w:rsid w:val="00AE74DD"/>
    <w:rsid w:val="00AF053D"/>
    <w:rsid w:val="00AF2746"/>
    <w:rsid w:val="00AF3F27"/>
    <w:rsid w:val="00AF77DA"/>
    <w:rsid w:val="00AF7B41"/>
    <w:rsid w:val="00B07D2C"/>
    <w:rsid w:val="00B10969"/>
    <w:rsid w:val="00B12605"/>
    <w:rsid w:val="00B1651A"/>
    <w:rsid w:val="00B1673B"/>
    <w:rsid w:val="00B174D9"/>
    <w:rsid w:val="00B2047D"/>
    <w:rsid w:val="00B204F6"/>
    <w:rsid w:val="00B3011E"/>
    <w:rsid w:val="00B3121C"/>
    <w:rsid w:val="00B36FDE"/>
    <w:rsid w:val="00B37C37"/>
    <w:rsid w:val="00B41282"/>
    <w:rsid w:val="00B43126"/>
    <w:rsid w:val="00B44E09"/>
    <w:rsid w:val="00B44E52"/>
    <w:rsid w:val="00B46CC6"/>
    <w:rsid w:val="00B54066"/>
    <w:rsid w:val="00B54897"/>
    <w:rsid w:val="00B62E09"/>
    <w:rsid w:val="00B638C5"/>
    <w:rsid w:val="00B66A54"/>
    <w:rsid w:val="00B74E63"/>
    <w:rsid w:val="00B80015"/>
    <w:rsid w:val="00B8104B"/>
    <w:rsid w:val="00B819D1"/>
    <w:rsid w:val="00B8664A"/>
    <w:rsid w:val="00B8781D"/>
    <w:rsid w:val="00B920B5"/>
    <w:rsid w:val="00B94553"/>
    <w:rsid w:val="00B949E6"/>
    <w:rsid w:val="00B9577F"/>
    <w:rsid w:val="00BA3BC6"/>
    <w:rsid w:val="00BB08D0"/>
    <w:rsid w:val="00BB1E2C"/>
    <w:rsid w:val="00BB347D"/>
    <w:rsid w:val="00BB60B9"/>
    <w:rsid w:val="00BC3AE9"/>
    <w:rsid w:val="00BC4098"/>
    <w:rsid w:val="00BC432C"/>
    <w:rsid w:val="00BE5118"/>
    <w:rsid w:val="00BE5441"/>
    <w:rsid w:val="00BF36D7"/>
    <w:rsid w:val="00BF4468"/>
    <w:rsid w:val="00BF485D"/>
    <w:rsid w:val="00C03F37"/>
    <w:rsid w:val="00C0456D"/>
    <w:rsid w:val="00C10987"/>
    <w:rsid w:val="00C12A1A"/>
    <w:rsid w:val="00C15E38"/>
    <w:rsid w:val="00C166B6"/>
    <w:rsid w:val="00C21820"/>
    <w:rsid w:val="00C24F90"/>
    <w:rsid w:val="00C319F5"/>
    <w:rsid w:val="00C412A9"/>
    <w:rsid w:val="00C456CB"/>
    <w:rsid w:val="00C4582B"/>
    <w:rsid w:val="00C45861"/>
    <w:rsid w:val="00C540C1"/>
    <w:rsid w:val="00C60D1E"/>
    <w:rsid w:val="00C66F7A"/>
    <w:rsid w:val="00C67171"/>
    <w:rsid w:val="00C72678"/>
    <w:rsid w:val="00C73EB6"/>
    <w:rsid w:val="00C77F26"/>
    <w:rsid w:val="00C81F2D"/>
    <w:rsid w:val="00C90C51"/>
    <w:rsid w:val="00C912F2"/>
    <w:rsid w:val="00C919CF"/>
    <w:rsid w:val="00C91A0E"/>
    <w:rsid w:val="00C923C5"/>
    <w:rsid w:val="00C94FF7"/>
    <w:rsid w:val="00C95194"/>
    <w:rsid w:val="00C96ED6"/>
    <w:rsid w:val="00CA3471"/>
    <w:rsid w:val="00CB6701"/>
    <w:rsid w:val="00CC47E2"/>
    <w:rsid w:val="00CC5A9E"/>
    <w:rsid w:val="00CC7D0D"/>
    <w:rsid w:val="00CD086F"/>
    <w:rsid w:val="00CD7C0A"/>
    <w:rsid w:val="00CE0576"/>
    <w:rsid w:val="00CE0A25"/>
    <w:rsid w:val="00CE11FE"/>
    <w:rsid w:val="00CE3384"/>
    <w:rsid w:val="00CE6C16"/>
    <w:rsid w:val="00CF0266"/>
    <w:rsid w:val="00D0564C"/>
    <w:rsid w:val="00D05AC0"/>
    <w:rsid w:val="00D10A77"/>
    <w:rsid w:val="00D1192C"/>
    <w:rsid w:val="00D11D81"/>
    <w:rsid w:val="00D21E2A"/>
    <w:rsid w:val="00D26FA3"/>
    <w:rsid w:val="00D35E35"/>
    <w:rsid w:val="00D36E76"/>
    <w:rsid w:val="00D40099"/>
    <w:rsid w:val="00D4328A"/>
    <w:rsid w:val="00D439A8"/>
    <w:rsid w:val="00D50E7E"/>
    <w:rsid w:val="00D5161C"/>
    <w:rsid w:val="00D54098"/>
    <w:rsid w:val="00D567D1"/>
    <w:rsid w:val="00D61F8C"/>
    <w:rsid w:val="00D62FB9"/>
    <w:rsid w:val="00D6397D"/>
    <w:rsid w:val="00D643DC"/>
    <w:rsid w:val="00D74DAE"/>
    <w:rsid w:val="00D75A06"/>
    <w:rsid w:val="00D77EC1"/>
    <w:rsid w:val="00D826C3"/>
    <w:rsid w:val="00D84A6D"/>
    <w:rsid w:val="00D85E0A"/>
    <w:rsid w:val="00D92D00"/>
    <w:rsid w:val="00DA12AE"/>
    <w:rsid w:val="00DA256A"/>
    <w:rsid w:val="00DA67D7"/>
    <w:rsid w:val="00DB6213"/>
    <w:rsid w:val="00DB7C6D"/>
    <w:rsid w:val="00DC6904"/>
    <w:rsid w:val="00DC772B"/>
    <w:rsid w:val="00DD3E6B"/>
    <w:rsid w:val="00DE33B3"/>
    <w:rsid w:val="00DE3731"/>
    <w:rsid w:val="00DE4DBC"/>
    <w:rsid w:val="00DE7E49"/>
    <w:rsid w:val="00DF4532"/>
    <w:rsid w:val="00DF4C3B"/>
    <w:rsid w:val="00DF7601"/>
    <w:rsid w:val="00E06EC8"/>
    <w:rsid w:val="00E13F34"/>
    <w:rsid w:val="00E21205"/>
    <w:rsid w:val="00E2313D"/>
    <w:rsid w:val="00E30B50"/>
    <w:rsid w:val="00E31171"/>
    <w:rsid w:val="00E40909"/>
    <w:rsid w:val="00E53147"/>
    <w:rsid w:val="00E61724"/>
    <w:rsid w:val="00E65903"/>
    <w:rsid w:val="00E67D9D"/>
    <w:rsid w:val="00E704D2"/>
    <w:rsid w:val="00E71A18"/>
    <w:rsid w:val="00E81506"/>
    <w:rsid w:val="00E9080E"/>
    <w:rsid w:val="00E954C8"/>
    <w:rsid w:val="00E96C9E"/>
    <w:rsid w:val="00EA5124"/>
    <w:rsid w:val="00EA6FFD"/>
    <w:rsid w:val="00EB2605"/>
    <w:rsid w:val="00EC3BD1"/>
    <w:rsid w:val="00EC6F6A"/>
    <w:rsid w:val="00EE55A8"/>
    <w:rsid w:val="00EF48B2"/>
    <w:rsid w:val="00F04DED"/>
    <w:rsid w:val="00F10537"/>
    <w:rsid w:val="00F11222"/>
    <w:rsid w:val="00F114D9"/>
    <w:rsid w:val="00F12BEA"/>
    <w:rsid w:val="00F141B8"/>
    <w:rsid w:val="00F14209"/>
    <w:rsid w:val="00F15543"/>
    <w:rsid w:val="00F15988"/>
    <w:rsid w:val="00F225D7"/>
    <w:rsid w:val="00F27985"/>
    <w:rsid w:val="00F31266"/>
    <w:rsid w:val="00F329DF"/>
    <w:rsid w:val="00F40616"/>
    <w:rsid w:val="00F45028"/>
    <w:rsid w:val="00F45C07"/>
    <w:rsid w:val="00F468CC"/>
    <w:rsid w:val="00F47281"/>
    <w:rsid w:val="00F549A1"/>
    <w:rsid w:val="00F62AA8"/>
    <w:rsid w:val="00F6681F"/>
    <w:rsid w:val="00F7446A"/>
    <w:rsid w:val="00F75A02"/>
    <w:rsid w:val="00F878E7"/>
    <w:rsid w:val="00F945BD"/>
    <w:rsid w:val="00FA1DF8"/>
    <w:rsid w:val="00FA483A"/>
    <w:rsid w:val="00FA74CC"/>
    <w:rsid w:val="00FB0DEA"/>
    <w:rsid w:val="00FB4FCF"/>
    <w:rsid w:val="00FB537D"/>
    <w:rsid w:val="00FB6F91"/>
    <w:rsid w:val="00FC7E91"/>
    <w:rsid w:val="00FD25AC"/>
    <w:rsid w:val="00FE4A56"/>
    <w:rsid w:val="00FF26FD"/>
    <w:rsid w:val="00FF4CC4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84DC39"/>
  <w15:docId w15:val="{9412C403-CB0B-4607-B454-ECFBF5E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8AE"/>
    <w:pPr>
      <w:keepNext/>
      <w:spacing w:line="48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58AE"/>
    <w:pPr>
      <w:keepNext/>
      <w:spacing w:line="480" w:lineRule="auto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58AE"/>
    <w:pPr>
      <w:keepNext/>
      <w:outlineLvl w:val="3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58AE"/>
    <w:pPr>
      <w:keepNext/>
      <w:spacing w:line="360" w:lineRule="auto"/>
      <w:ind w:left="540" w:hanging="540"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58AE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F58AE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9F58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9F58A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rsid w:val="009F58AE"/>
    <w:pPr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58AE"/>
    <w:rPr>
      <w:rFonts w:ascii="Times New Roman" w:eastAsia="Times New Roman" w:hAnsi="Times New Roman" w:cs="Times New Roman"/>
      <w:sz w:val="16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9F58AE"/>
    <w:pPr>
      <w:spacing w:after="12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F5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semiHidden/>
    <w:locked/>
    <w:rsid w:val="009F58AE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ymka1">
    <w:name w:val="Tekst dymka1"/>
    <w:basedOn w:val="Normalny"/>
    <w:uiPriority w:val="99"/>
    <w:rsid w:val="009F58A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9F58A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9F58AE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9F58AE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1"/>
    <w:uiPriority w:val="99"/>
    <w:rsid w:val="009F58A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9F58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9F58A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semiHidden/>
    <w:unhideWhenUsed/>
    <w:rsid w:val="009F58A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9F58A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A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E954C8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954C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E954C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23629"/>
    <w:pPr>
      <w:ind w:left="720"/>
      <w:contextualSpacing/>
    </w:pPr>
  </w:style>
  <w:style w:type="paragraph" w:styleId="Bezodstpw">
    <w:name w:val="No Spacing"/>
    <w:uiPriority w:val="1"/>
    <w:qFormat/>
    <w:rsid w:val="00C319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1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323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6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4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4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413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2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A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xgaztemztg4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temztg4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D370-F92C-4CA7-818C-E6336C11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3843</Words>
  <Characters>23058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izabela_banas</dc:creator>
  <cp:lastModifiedBy>Lewiński Hubert</cp:lastModifiedBy>
  <cp:revision>16</cp:revision>
  <cp:lastPrinted>2016-04-27T13:21:00Z</cp:lastPrinted>
  <dcterms:created xsi:type="dcterms:W3CDTF">2017-09-11T07:51:00Z</dcterms:created>
  <dcterms:modified xsi:type="dcterms:W3CDTF">2017-09-29T15:35:00Z</dcterms:modified>
</cp:coreProperties>
</file>