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:rsidR="00745CC8" w:rsidRPr="009A69EC" w:rsidRDefault="00745CC8" w:rsidP="009A69EC">
      <w:pPr>
        <w:spacing w:after="120" w:line="276" w:lineRule="auto"/>
        <w:jc w:val="both"/>
      </w:pPr>
    </w:p>
    <w:p w:rsidR="00745CC8" w:rsidRPr="009A69EC" w:rsidRDefault="00745CC8" w:rsidP="009A69EC">
      <w:pPr>
        <w:spacing w:after="120" w:line="276" w:lineRule="auto"/>
        <w:jc w:val="both"/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projektów:</w:t>
      </w:r>
      <w:r w:rsidRPr="009A69EC">
        <w:rPr>
          <w:bCs/>
        </w:rPr>
        <w:t xml:space="preserve"> </w:t>
      </w:r>
    </w:p>
    <w:p w:rsidR="004A18DB" w:rsidRPr="009A69EC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="004A18DB" w:rsidRPr="009A69EC">
        <w:t>zlokalizowanych w województwie mazowieckim</w:t>
      </w:r>
      <w:r w:rsidR="004A18DB">
        <w:t xml:space="preserve"> </w:t>
      </w:r>
      <w:r w:rsidR="005155D5">
        <w:noBreakHyphen/>
      </w:r>
      <w:r w:rsidR="004A18DB">
        <w:t xml:space="preserve"> </w:t>
      </w:r>
      <w:r w:rsidR="00236285">
        <w:t>49 730 000,00</w:t>
      </w:r>
      <w:r w:rsidR="00236285" w:rsidRPr="009A69EC">
        <w:t xml:space="preserve"> </w:t>
      </w:r>
      <w:r w:rsidR="004A18DB">
        <w:t>zł</w:t>
      </w:r>
    </w:p>
    <w:p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="004A18DB" w:rsidRPr="009A69EC">
        <w:t>zlokalizowanych w województwach</w:t>
      </w:r>
      <w:r w:rsidR="000644C9">
        <w:t xml:space="preserve"> innych niż mazowieckie </w:t>
      </w:r>
      <w:r w:rsidR="000644C9">
        <w:noBreakHyphen/>
        <w:t xml:space="preserve"> </w:t>
      </w:r>
      <w:r w:rsidR="00236285">
        <w:t xml:space="preserve">450 270 000,00 </w:t>
      </w:r>
      <w:r w:rsidR="004A18DB" w:rsidRPr="009A69EC">
        <w:t xml:space="preserve">zł </w:t>
      </w: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1</w:t>
      </w:r>
    </w:p>
    <w:p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2015</w:t>
      </w:r>
    </w:p>
    <w:p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 xml:space="preserve">Data </w:t>
      </w:r>
      <w:r w:rsidR="002A404D">
        <w:rPr>
          <w:b/>
          <w:bCs/>
          <w:i/>
          <w:iCs/>
        </w:rPr>
        <w:t>21/09/2015</w:t>
      </w:r>
    </w:p>
    <w:p w:rsidR="002D2B60" w:rsidRPr="00AA1757" w:rsidRDefault="002D2B60" w:rsidP="002D2B60">
      <w:pPr>
        <w:spacing w:before="120" w:after="120"/>
        <w:jc w:val="center"/>
        <w:rPr>
          <w:bCs/>
          <w:i/>
          <w:iCs/>
        </w:rPr>
      </w:pPr>
      <w:r w:rsidRPr="00AA1757">
        <w:rPr>
          <w:bCs/>
          <w:i/>
          <w:iCs/>
        </w:rPr>
        <w:t xml:space="preserve">data </w:t>
      </w:r>
      <w:r w:rsidR="00134782">
        <w:rPr>
          <w:bCs/>
          <w:i/>
          <w:iCs/>
        </w:rPr>
        <w:t xml:space="preserve">zatwierdzenia regulaminu przez </w:t>
      </w:r>
      <w:r w:rsidR="008C3722">
        <w:rPr>
          <w:bCs/>
          <w:i/>
          <w:iCs/>
        </w:rPr>
        <w:t>IP/</w:t>
      </w:r>
      <w:bookmarkStart w:id="0" w:name="_GoBack"/>
      <w:bookmarkEnd w:id="0"/>
      <w:r w:rsidRPr="00AA1757">
        <w:rPr>
          <w:bCs/>
          <w:i/>
          <w:iCs/>
        </w:rPr>
        <w:t>IZ</w:t>
      </w: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>U. poz. 1146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nr 1/MG</w:t>
      </w:r>
      <w:r w:rsidRPr="009A69EC">
        <w:rPr>
          <w:rFonts w:eastAsia="Arial Unicode MS"/>
          <w:color w:val="000000"/>
        </w:rPr>
        <w:t xml:space="preserve">-PARP/2015 </w:t>
      </w:r>
      <w:r>
        <w:rPr>
          <w:rFonts w:eastAsia="Arial Unicode MS"/>
          <w:color w:val="000000"/>
        </w:rPr>
        <w:t xml:space="preserve">z dnia 7 maja 2015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Polską Agencją Rozwoju Przedsiębiorczości a </w:t>
      </w:r>
      <w:r w:rsidR="00BC7012">
        <w:rPr>
          <w:color w:val="000000"/>
        </w:rPr>
        <w:t>Skarbem Państwa</w:t>
      </w:r>
      <w:r w:rsidR="009544BC">
        <w:rPr>
          <w:color w:val="000000"/>
        </w:rPr>
        <w:t xml:space="preserve"> -</w:t>
      </w:r>
      <w:r w:rsidR="00BC7012">
        <w:rPr>
          <w:color w:val="000000"/>
        </w:rPr>
        <w:t xml:space="preserve"> </w:t>
      </w:r>
      <w:r>
        <w:rPr>
          <w:color w:val="000000"/>
        </w:rPr>
        <w:t>Ministrem Gospodarki.</w:t>
      </w:r>
    </w:p>
    <w:p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2015r., zwanym „POIR”;</w:t>
      </w:r>
    </w:p>
    <w:p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2014 r. poz. 1804), zwaną „ustawą o PARP”;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</w:t>
      </w:r>
      <w:proofErr w:type="spellStart"/>
      <w:r>
        <w:t>późn</w:t>
      </w:r>
      <w:proofErr w:type="spellEnd"/>
      <w:r>
        <w:t>. 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</w:t>
      </w:r>
      <w:proofErr w:type="spellStart"/>
      <w:r w:rsidRPr="009A69EC">
        <w:t>późn</w:t>
      </w:r>
      <w:proofErr w:type="spellEnd"/>
      <w:r w:rsidRPr="009A69EC">
        <w:t xml:space="preserve">. </w:t>
      </w:r>
      <w:r>
        <w:t>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1114);</w:t>
      </w:r>
    </w:p>
    <w:p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</w:t>
      </w:r>
      <w:r w:rsidRPr="009A69EC">
        <w:lastRenderedPageBreak/>
        <w:t xml:space="preserve">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320)</w:t>
      </w:r>
      <w:r w:rsidR="00937A0B">
        <w:t>,</w:t>
      </w:r>
      <w:r>
        <w:t xml:space="preserve"> zwanym „</w:t>
      </w:r>
      <w:r w:rsidRPr="00630776">
        <w:rPr>
          <w:b/>
        </w:rPr>
        <w:t xml:space="preserve">rozporządzeniem </w:t>
      </w:r>
      <w:r w:rsidR="00BC7012">
        <w:rPr>
          <w:b/>
        </w:rPr>
        <w:t>ogólnym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 w:rsidR="00937A0B">
        <w:t>,</w:t>
      </w:r>
      <w:r>
        <w:t xml:space="preserve"> zwanym „</w:t>
      </w:r>
      <w:r w:rsidRPr="00630776">
        <w:rPr>
          <w:b/>
        </w:rPr>
        <w:t>rozporządzeniem nr 1301/2013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65).</w:t>
      </w:r>
    </w:p>
    <w:p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2D2B60" w:rsidRPr="001B2E9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D34BFD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="00130235" w:rsidRPr="00895CF6">
        <w:rPr>
          <w:rFonts w:cs="Arial"/>
          <w:szCs w:val="20"/>
        </w:rPr>
        <w:lastRenderedPageBreak/>
        <w:t>minister właściwy ds. gospodarki,</w:t>
      </w:r>
      <w:r w:rsidR="00130235" w:rsidRPr="00C352DD">
        <w:rPr>
          <w:rFonts w:cs="Arial"/>
          <w:szCs w:val="20"/>
        </w:rPr>
        <w:t xml:space="preserve"> którego obsługę w zakresie realizacji POIR zapewnia komórka organizacyjna w Ministerstwie Gospodarki</w:t>
      </w:r>
      <w:r w:rsidR="009544BC">
        <w:rPr>
          <w:rFonts w:cs="Arial"/>
          <w:szCs w:val="20"/>
        </w:rPr>
        <w:t>;</w:t>
      </w:r>
      <w:r>
        <w:t xml:space="preserve"> </w:t>
      </w:r>
    </w:p>
    <w:p w:rsidR="002D2B60" w:rsidRPr="00AE70C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 xml:space="preserve">Instytucja Wdrażająca </w:t>
      </w:r>
      <w:r>
        <w:rPr>
          <w:b/>
          <w:bCs/>
        </w:rPr>
        <w:t xml:space="preserve">(IW) </w:t>
      </w:r>
      <w:r>
        <w:rPr>
          <w:b/>
        </w:rPr>
        <w:t>–</w:t>
      </w:r>
      <w:r w:rsidRPr="009A69EC">
        <w:t xml:space="preserve"> </w:t>
      </w:r>
      <w:r w:rsidRPr="00AE70C0">
        <w:t xml:space="preserve">podmiot, o którym mowa w art. 2 pkt 10 ustawy wdrożeniowej. W przypadku </w:t>
      </w:r>
      <w:r>
        <w:t>poddziałania</w:t>
      </w:r>
      <w:r w:rsidRPr="00AE70C0">
        <w:t xml:space="preserve"> funkcję Instytucji Wdrażającej pełni Polska Agencja Rozwoju Przedsiębiorczości</w:t>
      </w:r>
      <w:r>
        <w:t xml:space="preserve"> (PARP)</w:t>
      </w:r>
      <w:r w:rsidRPr="00AE70C0">
        <w:t>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 w:rsidR="00630776"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Min</w:t>
      </w:r>
      <w:r>
        <w:t xml:space="preserve">ister Infrastruktury i Rozwoju - </w:t>
      </w:r>
      <w:r w:rsidRPr="00AE70C0">
        <w:t>Departament Konkurencyjności i In</w:t>
      </w:r>
      <w:r>
        <w:t>nowacyjności</w:t>
      </w:r>
      <w:r w:rsidRPr="00AE70C0">
        <w:t xml:space="preserve"> </w:t>
      </w:r>
      <w:r>
        <w:br/>
      </w:r>
      <w:r w:rsidRPr="00AE70C0">
        <w:t>w Ministerstwie Infrastruktury i Rozwoju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r w:rsidRPr="009A69EC">
        <w:rPr>
          <w:b/>
        </w:rPr>
        <w:t>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 w:rsidRPr="009A69EC">
        <w:t>–</w:t>
      </w:r>
      <w:r>
        <w:t xml:space="preserve"> dokument, w którym zawarty jest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2D2B60" w:rsidRDefault="002D2B60" w:rsidP="002D2B60"/>
    <w:p w:rsidR="00E3217D" w:rsidRDefault="00E3217D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>
        <w:rPr>
          <w:b/>
        </w:rPr>
        <w:t>§ 3</w:t>
      </w:r>
    </w:p>
    <w:p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 xml:space="preserve">konkursu jest wyłonienie projektów, które w największym stopniu przyczynią się do osiągnięcia celów POIR,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lastRenderedPageBreak/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od </w:t>
      </w:r>
      <w:r w:rsidR="00617BFD">
        <w:t xml:space="preserve">31 sierpnia </w:t>
      </w:r>
      <w:r w:rsidRPr="009A69EC">
        <w:t>do</w:t>
      </w:r>
      <w:r w:rsidR="00617BFD">
        <w:t xml:space="preserve"> </w:t>
      </w:r>
      <w:r w:rsidR="00A72934">
        <w:t>28 października</w:t>
      </w:r>
      <w:r w:rsidR="00617BFD">
        <w:t xml:space="preserve"> 2015</w:t>
      </w:r>
      <w:r w:rsidR="002B6F69">
        <w:t xml:space="preserve"> </w:t>
      </w:r>
      <w:r w:rsidR="00617BFD">
        <w:t xml:space="preserve">r. </w:t>
      </w:r>
      <w:r w:rsidR="00E2240A" w:rsidRPr="009A69EC">
        <w:t>(</w:t>
      </w:r>
      <w:r w:rsidR="00617BFD">
        <w:t xml:space="preserve">w ostatnim dniu naboru </w:t>
      </w:r>
      <w:r w:rsidR="00E2240A" w:rsidRPr="009A69EC">
        <w:t>do godz.16</w:t>
      </w:r>
      <w:r w:rsidR="00EB44F2">
        <w:t>:</w:t>
      </w:r>
      <w:r w:rsidR="00E2240A" w:rsidRPr="009A69EC">
        <w:t>00</w:t>
      </w:r>
      <w:r w:rsidR="00EB44F2">
        <w:t>:00</w:t>
      </w:r>
      <w:r w:rsidR="00E2240A" w:rsidRPr="009A69EC">
        <w:t>)</w:t>
      </w:r>
      <w:r w:rsidR="008C6051">
        <w:t>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F91C7B">
        <w:t xml:space="preserve">49 730 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czterdzieści </w:t>
      </w:r>
      <w:r w:rsidR="00F91C7B">
        <w:t xml:space="preserve">dziewięć </w:t>
      </w:r>
      <w:r w:rsidR="008C6051">
        <w:t>milion</w:t>
      </w:r>
      <w:r w:rsidR="00F91C7B">
        <w:t>ów</w:t>
      </w:r>
      <w:r w:rsidR="008C6051">
        <w:t xml:space="preserve"> </w:t>
      </w:r>
      <w:r w:rsidR="00F91C7B">
        <w:t>siedemset trzydzieści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F91C7B">
        <w:t>450 </w:t>
      </w:r>
      <w:r w:rsidR="00130235">
        <w:t xml:space="preserve">270 000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czterysta pięćdziesiąt milionów </w:t>
      </w:r>
      <w:r w:rsidR="00F91C7B">
        <w:t xml:space="preserve">dwieście </w:t>
      </w:r>
      <w:r w:rsidR="00130235">
        <w:t>siedemdziesiąt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:rsidR="00E2240A" w:rsidRPr="00EE4615" w:rsidRDefault="00E2240A" w:rsidP="006B4156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>, jeśli nie wskazano inaczej, wyrażone są w dniach kalendarzowych</w:t>
      </w:r>
      <w:r w:rsidR="00587F85" w:rsidRPr="00EE4615">
        <w:t>.</w:t>
      </w:r>
    </w:p>
    <w:p w:rsidR="003345AC" w:rsidRPr="00EE4615" w:rsidRDefault="00EE4615" w:rsidP="00EE4615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 wskazanym we wniosku o dofinansowanie,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477521" w:rsidRPr="009A69EC" w:rsidRDefault="00477521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Przedmiotem </w:t>
      </w:r>
      <w:r>
        <w:t>konkursu są projekty dotyczące</w:t>
      </w:r>
      <w:r w:rsidRPr="009A69EC">
        <w:t xml:space="preserve"> wdrożenia wyników prac </w:t>
      </w:r>
      <w:r>
        <w:t>badawczo-rozwojowych</w:t>
      </w:r>
      <w:r w:rsidRPr="009A69EC">
        <w:t xml:space="preserve"> przeprowadzonych przez </w:t>
      </w:r>
      <w:r>
        <w:t>wnioskodaw</w:t>
      </w:r>
      <w:r w:rsidRPr="009A69EC">
        <w:t>cę samodzielnie</w:t>
      </w:r>
      <w:r>
        <w:t xml:space="preserve"> lub</w:t>
      </w:r>
      <w:r w:rsidRPr="009A69EC">
        <w:t xml:space="preserve"> na jego zlecenie</w:t>
      </w:r>
      <w:r w:rsidRPr="00477521">
        <w:t xml:space="preserve"> </w:t>
      </w:r>
      <w:r>
        <w:t>prowadząc</w:t>
      </w:r>
      <w:r w:rsidR="00C40953">
        <w:t>ych</w:t>
      </w:r>
      <w:r>
        <w:t xml:space="preserve"> do wprowadzenia</w:t>
      </w:r>
      <w:r w:rsidRPr="009A69EC">
        <w:t xml:space="preserve"> na rynek nowych bądź znacząco ulepszonych produktów </w:t>
      </w:r>
      <w:r w:rsidR="00937A0B">
        <w:t xml:space="preserve">(wyrobów </w:t>
      </w:r>
      <w:r w:rsidRPr="009A69EC">
        <w:t>lub usług</w:t>
      </w:r>
      <w:r w:rsidR="00937A0B">
        <w:t>)</w:t>
      </w:r>
      <w:r>
        <w:t>.</w:t>
      </w:r>
    </w:p>
    <w:p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 xml:space="preserve">ziałania mogą ubiegać się wyłącznie </w:t>
      </w:r>
      <w:proofErr w:type="spellStart"/>
      <w:r w:rsidRPr="009A69EC">
        <w:t>mikro</w:t>
      </w:r>
      <w:r w:rsidR="00D25D0B">
        <w:t>przedsiębiorcy</w:t>
      </w:r>
      <w:proofErr w:type="spellEnd"/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lastRenderedPageBreak/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2B6F69">
        <w:t>;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5B7FB5">
        <w:rPr>
          <w:bCs/>
        </w:rPr>
        <w:t>4</w:t>
      </w:r>
      <w:r w:rsidR="00E72267">
        <w:rPr>
          <w:bCs/>
        </w:rPr>
        <w:t xml:space="preserve"> r. poz. </w:t>
      </w:r>
      <w:r w:rsidR="005B7FB5">
        <w:rPr>
          <w:bCs/>
        </w:rPr>
        <w:t>1417</w:t>
      </w:r>
      <w:r w:rsidR="00E72267">
        <w:rPr>
          <w:bCs/>
        </w:rPr>
        <w:t xml:space="preserve">, z </w:t>
      </w:r>
      <w:proofErr w:type="spellStart"/>
      <w:r w:rsidR="00E72267">
        <w:rPr>
          <w:bCs/>
        </w:rPr>
        <w:t>późn</w:t>
      </w:r>
      <w:proofErr w:type="spellEnd"/>
      <w:r w:rsidR="00E72267">
        <w:rPr>
          <w:bCs/>
        </w:rPr>
        <w:t>. zm.)</w:t>
      </w:r>
      <w:r w:rsidR="005B7FB5">
        <w:rPr>
          <w:bCs/>
        </w:rPr>
        <w:t>;</w:t>
      </w:r>
    </w:p>
    <w:p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W konkursie nie będzie podlegać ocenie kryterium „Wnioskodawca jest członkiem Krajowego Klastra Kluczowego”.</w:t>
      </w:r>
    </w:p>
    <w:p w:rsidR="008024F8" w:rsidRDefault="008024F8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1"/>
      </w:r>
      <w:r w:rsidRPr="009A69EC">
        <w:rPr>
          <w:iCs/>
        </w:rPr>
        <w:t xml:space="preserve"> 50 mln EUR.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2B6F69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lastRenderedPageBreak/>
        <w:t>koszty: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lastRenderedPageBreak/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</w:t>
      </w:r>
      <w:proofErr w:type="spellStart"/>
      <w:r w:rsidR="000F65FD">
        <w:t>mikro</w:t>
      </w:r>
      <w:r w:rsidR="00D25D0B">
        <w:t>przedsiębiorców</w:t>
      </w:r>
      <w:proofErr w:type="spellEnd"/>
      <w:r w:rsidR="000F65FD">
        <w:t xml:space="preserve"> i </w:t>
      </w:r>
      <w:r w:rsidR="00410435">
        <w:t>małych przedsiębiorców</w:t>
      </w:r>
      <w:r w:rsidRPr="004446A2">
        <w:t>.</w:t>
      </w:r>
    </w:p>
    <w:p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:rsidR="008E33D8" w:rsidRPr="008E33D8" w:rsidRDefault="00EC7C4C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E30BE3">
        <w:t>w szczególności</w:t>
      </w:r>
      <w:r>
        <w:t xml:space="preserve"> </w:t>
      </w:r>
      <w:r w:rsidR="00130593">
        <w:t>w</w:t>
      </w:r>
      <w:r w:rsidR="005A74C9">
        <w:t xml:space="preserve"> </w:t>
      </w:r>
      <w:r w:rsidR="008024F8">
        <w:rPr>
          <w:iCs/>
        </w:rPr>
        <w:t xml:space="preserve">art. 6c </w:t>
      </w:r>
      <w:r w:rsidR="00824678" w:rsidRPr="009A69EC">
        <w:rPr>
          <w:iCs/>
        </w:rPr>
        <w:t xml:space="preserve">ustawy </w:t>
      </w:r>
      <w:r w:rsidR="00E30BE3">
        <w:rPr>
          <w:iCs/>
        </w:rPr>
        <w:t xml:space="preserve">o PARP, </w:t>
      </w:r>
      <w:r>
        <w:rPr>
          <w:iCs/>
        </w:rPr>
        <w:t>§ 6</w:t>
      </w:r>
      <w:r w:rsidR="00B50BD5">
        <w:rPr>
          <w:iCs/>
        </w:rPr>
        <w:t xml:space="preserve"> ust. 1</w:t>
      </w:r>
      <w:r>
        <w:rPr>
          <w:iCs/>
        </w:rPr>
        <w:t xml:space="preserve"> </w:t>
      </w:r>
      <w:r w:rsidR="00BC013F">
        <w:rPr>
          <w:iCs/>
        </w:rPr>
        <w:t>r</w:t>
      </w:r>
      <w:r>
        <w:rPr>
          <w:iCs/>
        </w:rPr>
        <w:t>ozporządzenia</w:t>
      </w:r>
      <w:r w:rsidR="00E30BE3" w:rsidRPr="00E30BE3">
        <w:rPr>
          <w:iCs/>
        </w:rPr>
        <w:t xml:space="preserve"> </w:t>
      </w:r>
      <w:r w:rsidR="00E30BE3">
        <w:rPr>
          <w:iCs/>
        </w:rPr>
        <w:t xml:space="preserve">oraz </w:t>
      </w:r>
      <w:r w:rsidR="007B747F">
        <w:rPr>
          <w:rFonts w:eastAsia="Calibri"/>
          <w:lang w:eastAsia="en-US"/>
        </w:rPr>
        <w:t xml:space="preserve">w </w:t>
      </w:r>
      <w:r w:rsidR="00E30BE3">
        <w:rPr>
          <w:rFonts w:eastAsia="Calibri"/>
          <w:lang w:eastAsia="en-US"/>
        </w:rPr>
        <w:t xml:space="preserve">wytycznych </w:t>
      </w:r>
      <w:r w:rsidR="00E30BE3" w:rsidRPr="004F69E7">
        <w:rPr>
          <w:rFonts w:eastAsia="Calibri"/>
          <w:lang w:eastAsia="en-US"/>
        </w:rPr>
        <w:t>w zakresie kwalifikowalności wydatków w zakresie Europejskiego Funduszu Rozwoju Regionalnego</w:t>
      </w:r>
      <w:r w:rsidR="00E30BE3">
        <w:rPr>
          <w:rFonts w:eastAsia="Calibri"/>
          <w:lang w:eastAsia="en-US"/>
        </w:rPr>
        <w:t>,</w:t>
      </w:r>
      <w:r w:rsidR="00E30BE3" w:rsidRPr="0005637C">
        <w:t xml:space="preserve"> </w:t>
      </w:r>
      <w:r w:rsidR="00E30BE3" w:rsidRPr="0005637C">
        <w:rPr>
          <w:rFonts w:eastAsia="Calibri"/>
          <w:lang w:eastAsia="en-US"/>
        </w:rPr>
        <w:t>Europejskiego Funduszu Społecznego oraz Funduszu Spójności na lata 2014 – 2020</w:t>
      </w:r>
      <w:r w:rsidR="00B50BD5">
        <w:rPr>
          <w:rFonts w:eastAsia="Calibri"/>
          <w:lang w:eastAsia="en-US"/>
        </w:rPr>
        <w:t>, wytycznych w zakresie kwalifikowalności wydatków w ramach Programu Operacyjnego Inteligentny Rozwój, 2014-2020</w:t>
      </w:r>
      <w:r w:rsidR="008E33D8">
        <w:rPr>
          <w:rFonts w:eastAsia="Calibri"/>
          <w:lang w:eastAsia="en-US"/>
        </w:rPr>
        <w:t>, o ile są stosowane</w:t>
      </w:r>
      <w:r w:rsidR="006161F2">
        <w:rPr>
          <w:iCs/>
        </w:rPr>
        <w:t xml:space="preserve"> oraz w art. 44 ust.</w:t>
      </w:r>
      <w:r w:rsidR="005208B7">
        <w:rPr>
          <w:iCs/>
        </w:rPr>
        <w:t xml:space="preserve"> </w:t>
      </w:r>
      <w:r w:rsidR="006161F2">
        <w:rPr>
          <w:iCs/>
        </w:rPr>
        <w:t>3 ustawy</w:t>
      </w:r>
      <w:r w:rsidR="00194841">
        <w:rPr>
          <w:iCs/>
        </w:rPr>
        <w:t xml:space="preserve"> z dnia 27 sierpnia 2009</w:t>
      </w:r>
      <w:r w:rsidR="00267AEE">
        <w:rPr>
          <w:iCs/>
        </w:rPr>
        <w:t xml:space="preserve"> </w:t>
      </w:r>
      <w:r w:rsidR="00194841">
        <w:rPr>
          <w:iCs/>
        </w:rPr>
        <w:t>r.</w:t>
      </w:r>
      <w:r w:rsidR="006161F2">
        <w:rPr>
          <w:iCs/>
        </w:rPr>
        <w:t xml:space="preserve"> o finansach publicznych.</w:t>
      </w:r>
      <w:r w:rsidR="00550FC9">
        <w:rPr>
          <w:iCs/>
        </w:rPr>
        <w:t xml:space="preserve"> </w:t>
      </w: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Pr="003B4C1D">
        <w:t xml:space="preserve">(załącznik nr </w:t>
      </w:r>
      <w:r w:rsidR="002147A1" w:rsidRPr="003B4C1D">
        <w:t>3</w:t>
      </w:r>
      <w:r w:rsidRPr="003B4C1D">
        <w:t xml:space="preserve"> do regulaminu).</w:t>
      </w:r>
      <w:r w:rsidRPr="00DA1437">
        <w:t xml:space="preserve"> Wszelkie inne formy elektronicznej lub papierowej wizualizacji treści wniosku nie stanowią wniosku o dofinansowanie i nie będą podlegać ocenie.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</w:t>
      </w:r>
      <w:r w:rsidRPr="00E22D20">
        <w:lastRenderedPageBreak/>
        <w:t xml:space="preserve">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</w:t>
      </w:r>
      <w:proofErr w:type="spellStart"/>
      <w:r w:rsidR="00DA1437" w:rsidRPr="00DA1437">
        <w:t>późn</w:t>
      </w:r>
      <w:proofErr w:type="spellEnd"/>
      <w:r w:rsidR="00DA1437" w:rsidRPr="00DA1437">
        <w:t>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Logowanie do Generatora Wniosków w celu złożenia wniosku o dofinansowanie będzie możliwe w okresie naboru wniosków </w:t>
      </w:r>
      <w:r w:rsidR="00E7304C">
        <w:rPr>
          <w:bCs/>
        </w:rPr>
        <w:t xml:space="preserve">o dofinansowanie </w:t>
      </w:r>
      <w:r w:rsidRPr="00DA1437">
        <w:rPr>
          <w:bCs/>
        </w:rPr>
        <w:t xml:space="preserve">określonym </w:t>
      </w:r>
      <w:r w:rsidRPr="00E22D20">
        <w:rPr>
          <w:bCs/>
        </w:rPr>
        <w:t>w § 3 ust. 3.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Za formalne potwierdzenie złożenia wniosku o dofinansowanie uważa się złożenie oświadczenia </w:t>
      </w:r>
      <w:r w:rsidR="00882D47">
        <w:t>zg</w:t>
      </w:r>
      <w:r w:rsidR="002147A1">
        <w:t>odnego z treścią załącznika nr 4</w:t>
      </w:r>
      <w:r w:rsidR="00882D47">
        <w:t xml:space="preserve"> do regulaminu</w:t>
      </w:r>
      <w:r w:rsidRPr="00DA1437">
        <w:t>: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>w formie pisemnej podpisanego przez osobę</w:t>
      </w:r>
      <w:r w:rsidR="0027006A">
        <w:rPr>
          <w:rFonts w:eastAsia="Calibri"/>
          <w:bCs/>
        </w:rPr>
        <w:t xml:space="preserve"> lub </w:t>
      </w:r>
      <w:r w:rsidR="006E0BF2">
        <w:rPr>
          <w:rFonts w:eastAsia="Calibri"/>
          <w:bCs/>
        </w:rPr>
        <w:t xml:space="preserve">osoby </w:t>
      </w:r>
      <w:r w:rsidR="005656ED">
        <w:rPr>
          <w:rFonts w:eastAsia="Calibri"/>
          <w:bCs/>
        </w:rPr>
        <w:t xml:space="preserve">upoważnione </w:t>
      </w:r>
      <w:r w:rsidRPr="00DA1437">
        <w:rPr>
          <w:rFonts w:eastAsia="Calibri"/>
          <w:bCs/>
        </w:rPr>
        <w:t>do reprezentowania wnioskodawcy</w:t>
      </w:r>
      <w:r w:rsidR="00B72279">
        <w:rPr>
          <w:rFonts w:eastAsia="Calibri"/>
          <w:bCs/>
        </w:rPr>
        <w:t xml:space="preserve"> albo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 formie elektronicznej za pośrednictwem </w:t>
      </w:r>
      <w:r w:rsidR="00D515D8">
        <w:rPr>
          <w:rFonts w:eastAsia="Calibri"/>
          <w:bCs/>
        </w:rPr>
        <w:t>platformy</w:t>
      </w:r>
      <w:r w:rsidRPr="00DA1437">
        <w:rPr>
          <w:rFonts w:eastAsia="Calibri"/>
          <w:bCs/>
        </w:rPr>
        <w:t xml:space="preserve"> usług administracji publicznej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Pr="00DA1437">
        <w:rPr>
          <w:rFonts w:eastAsia="Calibri"/>
          <w:bCs/>
        </w:rPr>
        <w:t xml:space="preserve"> z wykorzystaniem bezpiecznego podpisu elektronicznego weryfikowanego przy pomocy ważnego kwalifikowanego certyfikatu </w:t>
      </w:r>
      <w:r w:rsidR="00653FA0">
        <w:rPr>
          <w:rFonts w:eastAsia="Calibri"/>
          <w:bCs/>
        </w:rPr>
        <w:t xml:space="preserve">albo </w:t>
      </w:r>
      <w:r w:rsidR="0091033C">
        <w:rPr>
          <w:rFonts w:eastAsia="Calibri"/>
          <w:bCs/>
        </w:rPr>
        <w:t>podpisu</w:t>
      </w:r>
      <w:r w:rsidRPr="00DA1437">
        <w:rPr>
          <w:rFonts w:eastAsia="Calibri"/>
          <w:bCs/>
        </w:rPr>
        <w:t xml:space="preserve"> </w:t>
      </w:r>
      <w:r w:rsidR="0091033C">
        <w:rPr>
          <w:rFonts w:eastAsia="Calibri"/>
          <w:bCs/>
        </w:rPr>
        <w:t>potwierdzonego profilem zaufanym</w:t>
      </w:r>
      <w:r w:rsidRPr="00DA1437">
        <w:rPr>
          <w:rFonts w:eastAsia="Calibri"/>
          <w:bCs/>
        </w:rPr>
        <w:t xml:space="preserve">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="004763F6">
        <w:rPr>
          <w:rFonts w:eastAsia="Calibri"/>
          <w:bCs/>
        </w:rPr>
        <w:t>.</w:t>
      </w:r>
    </w:p>
    <w:p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o którym mowa w ust.</w:t>
      </w:r>
      <w:r w:rsidR="00DC7A09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FF1A69" w:rsidRPr="00FF1A69" w:rsidRDefault="0091033C" w:rsidP="00C03CF0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>Oświadczenie</w:t>
      </w:r>
      <w:r w:rsidR="00124D05">
        <w:t xml:space="preserve">, o którym mowa w </w:t>
      </w:r>
      <w:r w:rsidR="00DA1437" w:rsidRPr="00D10FDA">
        <w:t xml:space="preserve">ust. </w:t>
      </w:r>
      <w:r w:rsidR="00FF1A69">
        <w:t>7</w:t>
      </w:r>
      <w:r w:rsidR="00D10FDA">
        <w:t xml:space="preserve"> </w:t>
      </w:r>
      <w:r w:rsidR="00DA1437" w:rsidRPr="00D10FDA">
        <w:t>pkt 1</w:t>
      </w:r>
      <w:r w:rsidR="00DA1437" w:rsidRPr="00DA1437">
        <w:t xml:space="preserve"> należy</w:t>
      </w:r>
      <w:r w:rsidR="00FF1A69">
        <w:t>:</w:t>
      </w:r>
    </w:p>
    <w:p w:rsidR="00DA1437" w:rsidRPr="00FF1A69" w:rsidRDefault="0091033C" w:rsidP="00C03CF0">
      <w:pPr>
        <w:pStyle w:val="Akapitzlist"/>
        <w:widowControl w:val="0"/>
        <w:numPr>
          <w:ilvl w:val="0"/>
          <w:numId w:val="37"/>
        </w:numPr>
        <w:suppressAutoHyphens/>
        <w:spacing w:after="120" w:line="276" w:lineRule="auto"/>
        <w:jc w:val="both"/>
        <w:rPr>
          <w:bCs/>
        </w:rPr>
      </w:pPr>
      <w:r w:rsidRPr="00FF1A69">
        <w:rPr>
          <w:b/>
          <w:bCs/>
        </w:rPr>
        <w:t>nadać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 w:rsidR="009F05D0">
        <w:rPr>
          <w:bCs/>
        </w:rPr>
        <w:t xml:space="preserve">(Dz. U. poz. 1529) </w:t>
      </w:r>
      <w:r w:rsidRPr="00FF1A69">
        <w:rPr>
          <w:b/>
          <w:bCs/>
        </w:rPr>
        <w:t>tj.</w:t>
      </w:r>
      <w:r w:rsidR="001056FE" w:rsidRPr="00FF1A69">
        <w:rPr>
          <w:b/>
          <w:bCs/>
        </w:rPr>
        <w:t xml:space="preserve"> w placówce </w:t>
      </w:r>
      <w:r w:rsidRPr="00FF1A69">
        <w:rPr>
          <w:b/>
          <w:bCs/>
        </w:rPr>
        <w:t>P</w:t>
      </w:r>
      <w:r w:rsidR="001056FE" w:rsidRPr="00FF1A69">
        <w:rPr>
          <w:b/>
          <w:bCs/>
        </w:rPr>
        <w:t>oczty</w:t>
      </w:r>
      <w:r w:rsidRPr="00FF1A69">
        <w:rPr>
          <w:b/>
          <w:bCs/>
        </w:rPr>
        <w:t xml:space="preserve"> Pols</w:t>
      </w:r>
      <w:r w:rsidR="001056FE" w:rsidRPr="00FF1A69">
        <w:rPr>
          <w:b/>
          <w:bCs/>
        </w:rPr>
        <w:t>kiej</w:t>
      </w:r>
      <w:r w:rsidRPr="00FF1A69">
        <w:rPr>
          <w:bCs/>
        </w:rPr>
        <w:t xml:space="preserve">) </w:t>
      </w:r>
      <w:r w:rsidR="001056FE" w:rsidRPr="00FF1A69">
        <w:rPr>
          <w:bCs/>
        </w:rPr>
        <w:t>na adres</w:t>
      </w:r>
      <w:r w:rsidR="00DA1437" w:rsidRPr="00FF1A69">
        <w:rPr>
          <w:bCs/>
        </w:rPr>
        <w:t>: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DA1437" w:rsidRPr="00D462E1" w:rsidRDefault="00DA1437" w:rsidP="003739ED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t>Departament Wsparcia Działalności Badawczo-Rozwojowej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ul. Pańska 81/83</w:t>
      </w:r>
    </w:p>
    <w:p w:rsidR="00DA1437" w:rsidRDefault="00DA1437" w:rsidP="003739ED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lastRenderedPageBreak/>
        <w:t>00-834 Warszawa</w:t>
      </w:r>
      <w:r w:rsidR="00124D05">
        <w:rPr>
          <w:bCs/>
        </w:rPr>
        <w:t xml:space="preserve"> </w:t>
      </w:r>
      <w:r w:rsidR="009F05D0">
        <w:rPr>
          <w:bCs/>
        </w:rPr>
        <w:t>albo</w:t>
      </w:r>
    </w:p>
    <w:p w:rsidR="00FF1A69" w:rsidRPr="00FF1A69" w:rsidRDefault="00FF1A69" w:rsidP="00C03CF0">
      <w:pPr>
        <w:pStyle w:val="Akapitzlist"/>
        <w:numPr>
          <w:ilvl w:val="0"/>
          <w:numId w:val="37"/>
        </w:numPr>
        <w:spacing w:after="120" w:line="276" w:lineRule="auto"/>
        <w:contextualSpacing w:val="0"/>
        <w:jc w:val="both"/>
        <w:rPr>
          <w:bCs/>
        </w:rPr>
      </w:pPr>
      <w:r w:rsidRPr="00FF1A69">
        <w:rPr>
          <w:bCs/>
        </w:rPr>
        <w:t xml:space="preserve">złożyć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 w:rsidR="003739ED">
        <w:rPr>
          <w:bCs/>
        </w:rPr>
        <w:t xml:space="preserve">, pod adresem wskazanym w </w:t>
      </w:r>
      <w:r w:rsidR="00293967">
        <w:rPr>
          <w:bCs/>
        </w:rPr>
        <w:t>pkt</w:t>
      </w:r>
      <w:r w:rsidR="00CF01A4">
        <w:rPr>
          <w:bCs/>
        </w:rPr>
        <w:t xml:space="preserve"> </w:t>
      </w:r>
      <w:r w:rsidR="003739ED">
        <w:rPr>
          <w:bCs/>
        </w:rPr>
        <w:t>1, w dni robocze, w godz. 8.30-16.</w:t>
      </w:r>
      <w:r w:rsidR="00CF01A4">
        <w:rPr>
          <w:bCs/>
        </w:rPr>
        <w:t>3</w:t>
      </w:r>
      <w:r w:rsidR="003739ED">
        <w:rPr>
          <w:bCs/>
        </w:rPr>
        <w:t>0.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Dla rozstrzygnięcia, czy dokonano formalnego potwierdzenia złożenia wniosku </w:t>
      </w:r>
      <w:r w:rsidR="00AD74B4" w:rsidRPr="003739ED">
        <w:rPr>
          <w:rFonts w:eastAsia="Calibri"/>
          <w:bCs/>
        </w:rPr>
        <w:br/>
      </w:r>
      <w:r w:rsidRPr="003739ED">
        <w:rPr>
          <w:rFonts w:eastAsia="Calibri"/>
          <w:bCs/>
        </w:rPr>
        <w:t>o dofinansowanie w terminie decydująca jest:</w:t>
      </w:r>
    </w:p>
    <w:p w:rsidR="001056FE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1</w:t>
      </w:r>
      <w:r w:rsidRPr="00DA1437">
        <w:t xml:space="preserve"> - data nadania </w:t>
      </w:r>
      <w:r w:rsidR="005F3193">
        <w:t>oświadczenia</w:t>
      </w:r>
      <w:r w:rsidR="001056FE">
        <w:t xml:space="preserve"> </w:t>
      </w:r>
      <w:r w:rsidR="00124D05">
        <w:t>albo</w:t>
      </w:r>
      <w:r w:rsidRPr="00DA1437">
        <w:t xml:space="preserve"> data widniejąca na pieczęci wpływu dokumentu </w:t>
      </w:r>
      <w:r w:rsidR="00124D05">
        <w:t>złożonego w</w:t>
      </w:r>
      <w:r w:rsidRPr="00DA1437">
        <w:t xml:space="preserve"> PARP</w:t>
      </w:r>
      <w:r w:rsidR="00124D05">
        <w:t xml:space="preserve"> albo</w:t>
      </w:r>
      <w:r w:rsidR="00AD74B4">
        <w:t>,</w:t>
      </w:r>
      <w:r w:rsidRPr="00DA1437">
        <w:t xml:space="preserve"> </w:t>
      </w:r>
    </w:p>
    <w:p w:rsidR="00DA1437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2</w:t>
      </w:r>
      <w:r w:rsidRPr="00DA1437">
        <w:t xml:space="preserve"> - data </w:t>
      </w:r>
      <w:r w:rsidR="009F05D0">
        <w:t>złożenia</w:t>
      </w:r>
      <w:r w:rsidR="009F05D0" w:rsidRPr="00DA1437">
        <w:t xml:space="preserve"> </w:t>
      </w:r>
      <w:r w:rsidRPr="00DA1437">
        <w:t xml:space="preserve">oświadczenia za pośrednictwem platformy usług administracji publicznej </w:t>
      </w:r>
      <w:proofErr w:type="spellStart"/>
      <w:r w:rsidRPr="00DA1437">
        <w:t>ePUAP</w:t>
      </w:r>
      <w:proofErr w:type="spellEnd"/>
      <w:r w:rsidRPr="00DA1437">
        <w:t>.</w:t>
      </w:r>
    </w:p>
    <w:p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 xml:space="preserve">wniosku o dofinansowanie w Generatorze Wniosków wnioskodawca nie dokona formalnego potwierdzenia złożenia wniosku o dofinansowanie,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91165">
        <w:t xml:space="preserve">może </w:t>
      </w:r>
      <w:r>
        <w:t xml:space="preserve">dołączyć w Generatorze Wniosków wersje elektroniczne załączników w następujących formatach: jpg, pdf, xls, </w:t>
      </w:r>
      <w:proofErr w:type="spellStart"/>
      <w:r>
        <w:t>xlsx</w:t>
      </w:r>
      <w:proofErr w:type="spellEnd"/>
      <w:r w:rsidR="002E6739">
        <w:t>.</w:t>
      </w:r>
      <w:r>
        <w:t xml:space="preserve"> Wielkość pojedynczego załącznika nie </w:t>
      </w:r>
      <w:r w:rsidR="00191165">
        <w:t xml:space="preserve">może </w:t>
      </w:r>
      <w:r>
        <w:t>przekraczać 4 MB.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17,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AA2857">
        <w:rPr>
          <w:rFonts w:eastAsia="Calibri"/>
          <w:bCs/>
        </w:rPr>
        <w:t>5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>usi nastąpić:</w:t>
      </w:r>
    </w:p>
    <w:p w:rsidR="00DA1437" w:rsidRPr="00DA1437" w:rsidRDefault="00DA1437" w:rsidP="00921080">
      <w:pPr>
        <w:numPr>
          <w:ilvl w:val="0"/>
          <w:numId w:val="43"/>
        </w:numPr>
        <w:spacing w:after="120" w:line="276" w:lineRule="auto"/>
        <w:jc w:val="both"/>
      </w:pPr>
      <w:r w:rsidRPr="00DA1437">
        <w:t xml:space="preserve">wraz ze złożeniem oświadczenia w formie pisemnej, w przypadku o którym mowa </w:t>
      </w:r>
      <w:r w:rsidR="00AD74B4">
        <w:br/>
      </w:r>
      <w:r w:rsidRPr="00D10FDA">
        <w:t xml:space="preserve">w ust. </w:t>
      </w:r>
      <w:r w:rsidR="003308A9">
        <w:t>7</w:t>
      </w:r>
      <w:r w:rsidRPr="00D10FDA">
        <w:t xml:space="preserve"> pkt 1</w:t>
      </w:r>
      <w:r w:rsidRPr="00DA1437">
        <w:t xml:space="preserve"> </w:t>
      </w:r>
      <w:r w:rsidR="00D7724B">
        <w:t>albo</w:t>
      </w:r>
    </w:p>
    <w:p w:rsidR="00DA1437" w:rsidRPr="00DA1437" w:rsidRDefault="00C17A4D" w:rsidP="00921080">
      <w:pPr>
        <w:numPr>
          <w:ilvl w:val="0"/>
          <w:numId w:val="43"/>
        </w:numPr>
        <w:spacing w:after="120" w:line="276" w:lineRule="auto"/>
        <w:jc w:val="both"/>
      </w:pPr>
      <w:r>
        <w:t xml:space="preserve">w </w:t>
      </w:r>
      <w:r w:rsidR="00EF15C3" w:rsidRPr="00921080">
        <w:t>terminie</w:t>
      </w:r>
      <w:r w:rsidR="00DA1437" w:rsidRPr="00921080">
        <w:t xml:space="preserve"> </w:t>
      </w:r>
      <w:r w:rsidR="003308A9" w:rsidRPr="00921080">
        <w:t xml:space="preserve">2 </w:t>
      </w:r>
      <w:r w:rsidR="00DA1437" w:rsidRPr="00921080">
        <w:t>dni robocz</w:t>
      </w:r>
      <w:r w:rsidR="003308A9" w:rsidRPr="00921080">
        <w:t>ych</w:t>
      </w:r>
      <w:r w:rsidR="00DA1437" w:rsidRPr="00921080">
        <w:t xml:space="preserve"> od </w:t>
      </w:r>
      <w:r w:rsidR="00D7724B" w:rsidRPr="00921080">
        <w:t xml:space="preserve">złożenia </w:t>
      </w:r>
      <w:r w:rsidR="00DA1437" w:rsidRPr="00921080">
        <w:t>wniosku</w:t>
      </w:r>
      <w:r w:rsidR="00D7724B" w:rsidRPr="00921080">
        <w:t xml:space="preserve"> o dofinansowanie</w:t>
      </w:r>
      <w:r w:rsidR="00DA1437" w:rsidRPr="00921080">
        <w:t xml:space="preserve"> w Generatorze Wniosków</w:t>
      </w:r>
      <w:r w:rsidR="00DA1437" w:rsidRPr="00DA1437">
        <w:t xml:space="preserve">, w przypadku określonym w </w:t>
      </w:r>
      <w:r w:rsidR="00DA1437" w:rsidRPr="00D10FDA">
        <w:t xml:space="preserve">ust. </w:t>
      </w:r>
      <w:r w:rsidR="003308A9">
        <w:t>7</w:t>
      </w:r>
      <w:r w:rsidR="00DA1437" w:rsidRPr="00D10FDA">
        <w:t xml:space="preserve"> pkt 2</w:t>
      </w:r>
      <w:r w:rsidR="00E7304C" w:rsidRPr="00D10FDA">
        <w:t>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>W przypadku stwierdzenia błędów związanych z funkcjonowaniem Genera</w:t>
      </w:r>
      <w:r w:rsidR="00E7188C" w:rsidRPr="003739ED">
        <w:rPr>
          <w:rFonts w:eastAsia="Calibri"/>
          <w:bCs/>
        </w:rPr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>.</w:t>
      </w:r>
    </w:p>
    <w:p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lastRenderedPageBreak/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1D64EA">
        <w:rPr>
          <w:rFonts w:eastAsia="Calibri"/>
          <w:bCs/>
        </w:rPr>
        <w:t>7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1A59AD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4A0574" w:rsidRPr="0065079F" w:rsidRDefault="004A0574" w:rsidP="00C03CF0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>
        <w:rPr>
          <w:rFonts w:eastAsia="Calibri"/>
          <w:lang w:eastAsia="en-US"/>
        </w:rPr>
        <w:t xml:space="preserve"> pisemnie</w:t>
      </w:r>
      <w:r w:rsidRPr="004A0574">
        <w:rPr>
          <w:rFonts w:eastAsia="Calibri"/>
          <w:lang w:eastAsia="en-US"/>
        </w:rPr>
        <w:t xml:space="preserve"> 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="003A6D42">
        <w:rPr>
          <w:rFonts w:eastAsia="Calibri"/>
          <w:lang w:eastAsia="en-US"/>
        </w:rPr>
        <w:br/>
      </w:r>
      <w:r w:rsidRPr="00A24B85">
        <w:rPr>
          <w:rFonts w:eastAsia="Calibri"/>
          <w:lang w:eastAsia="en-US"/>
        </w:rPr>
        <w:t>w szczególności prze</w:t>
      </w:r>
      <w:r w:rsidR="00D82136">
        <w:rPr>
          <w:rFonts w:eastAsia="Calibri"/>
          <w:lang w:eastAsia="en-US"/>
        </w:rPr>
        <w:t xml:space="preserve">d przekazaniem wniosku do oceny </w:t>
      </w:r>
      <w:r w:rsidR="00124D05">
        <w:rPr>
          <w:rFonts w:eastAsia="Calibri"/>
          <w:lang w:eastAsia="en-US"/>
        </w:rPr>
        <w:t>w ramach</w:t>
      </w:r>
      <w:r w:rsidRPr="00A24B85">
        <w:rPr>
          <w:rFonts w:eastAsia="Calibri"/>
          <w:lang w:eastAsia="en-US"/>
        </w:rPr>
        <w:t xml:space="preserve"> KOP,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doręczenia wezwania.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39385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</w:p>
    <w:p w:rsidR="008E33D8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8E33D8">
        <w:rPr>
          <w:rFonts w:eastAsia="Calibri"/>
          <w:lang w:eastAsia="en-US"/>
        </w:rPr>
        <w:t>może nastąpić jedynie w zakresie niemającym zasadniczego charakteru i dotyczyć np. braku wymaganego załącznika, nieczytelności załączników, braków w podpisach.</w:t>
      </w:r>
    </w:p>
    <w:p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Uzupełnienie wniosku o dofinansowanie lub poprawienie w nim oczywistej omyłki musi zostać potwierdzone złożeniem oświadczenia o uzupełnieniu wniosku o dofinansowanie w Generatorze Wniosków</w:t>
      </w:r>
      <w:r w:rsidR="009F19B7">
        <w:rPr>
          <w:rFonts w:eastAsia="Calibri"/>
          <w:lang w:eastAsia="en-US"/>
        </w:rPr>
        <w:t>, którego treść została określona w załączniku nr 5 do regulaminu.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Oświadczenie o uzupełnieniu wniosku o dofinansowanie w Generatorze Wniosków</w:t>
      </w:r>
      <w:r w:rsidR="002435FA">
        <w:rPr>
          <w:rFonts w:eastAsia="Calibri"/>
          <w:lang w:eastAsia="en-US"/>
        </w:rPr>
        <w:t xml:space="preserve"> o treści zgodnej z załącznikiem nr 5 do niniejszego regulaminu</w:t>
      </w:r>
      <w:r w:rsidR="009F19B7">
        <w:rPr>
          <w:rFonts w:eastAsia="Calibri"/>
          <w:lang w:eastAsia="en-US"/>
        </w:rPr>
        <w:t xml:space="preserve"> </w:t>
      </w:r>
      <w:r w:rsidR="002435FA">
        <w:rPr>
          <w:rFonts w:eastAsia="Calibri"/>
          <w:lang w:eastAsia="en-US"/>
        </w:rPr>
        <w:t>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27115B">
        <w:rPr>
          <w:rFonts w:eastAsia="Calibri"/>
          <w:lang w:eastAsia="en-US"/>
        </w:rPr>
        <w:t>formie</w:t>
      </w:r>
      <w:r w:rsidRPr="004A0574">
        <w:rPr>
          <w:rFonts w:eastAsia="Calibri"/>
          <w:lang w:eastAsia="en-US"/>
        </w:rPr>
        <w:t>, w jaki</w:t>
      </w:r>
      <w:r w:rsidR="0027115B">
        <w:rPr>
          <w:rFonts w:eastAsia="Calibri"/>
          <w:lang w:eastAsia="en-US"/>
        </w:rPr>
        <w:t>ej</w:t>
      </w:r>
      <w:r w:rsidRPr="004A0574">
        <w:rPr>
          <w:rFonts w:eastAsia="Calibri"/>
          <w:lang w:eastAsia="en-US"/>
        </w:rPr>
        <w:t xml:space="preserve"> składan</w:t>
      </w:r>
      <w:r w:rsidR="003C3DBE">
        <w:rPr>
          <w:rFonts w:eastAsia="Calibri"/>
          <w:lang w:eastAsia="en-US"/>
        </w:rPr>
        <w:t xml:space="preserve">e jest oświadczenie o złożeniu </w:t>
      </w:r>
      <w:r w:rsidRPr="004A0574">
        <w:rPr>
          <w:rFonts w:eastAsia="Calibri"/>
          <w:lang w:eastAsia="en-US"/>
        </w:rPr>
        <w:t>wniosku o dofinansowanie w Generatorze Wniosków, o którym mowa §</w:t>
      </w:r>
      <w:r w:rsidR="003C3DBE">
        <w:rPr>
          <w:rFonts w:eastAsia="Calibri"/>
          <w:lang w:eastAsia="en-US"/>
        </w:rPr>
        <w:t xml:space="preserve"> </w:t>
      </w:r>
      <w:r w:rsidRPr="00FA0709">
        <w:rPr>
          <w:rFonts w:eastAsia="Calibri"/>
          <w:lang w:eastAsia="en-US"/>
        </w:rPr>
        <w:t xml:space="preserve">6 </w:t>
      </w:r>
      <w:r w:rsidR="002435FA">
        <w:rPr>
          <w:rFonts w:eastAsia="Calibri"/>
          <w:lang w:eastAsia="en-US"/>
        </w:rPr>
        <w:t>ust.</w:t>
      </w:r>
      <w:r w:rsidR="00F25278">
        <w:rPr>
          <w:rFonts w:eastAsia="Calibri"/>
          <w:lang w:eastAsia="en-US"/>
        </w:rPr>
        <w:t xml:space="preserve"> 7</w:t>
      </w:r>
      <w:r w:rsidRPr="004A0574">
        <w:rPr>
          <w:rFonts w:eastAsia="Calibri"/>
          <w:lang w:eastAsia="en-US"/>
        </w:rPr>
        <w:t xml:space="preserve">. Oświadczenie należy złożyć do PARP </w:t>
      </w:r>
      <w:r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Rozstrzygnięcie, czy oświadczenie o uzupełnieniu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 zostało złożone w terminie następuje w sposób analogiczny do opisanego w §</w:t>
      </w:r>
      <w:r w:rsidR="003C3DBE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 xml:space="preserve">6 </w:t>
      </w:r>
      <w:r w:rsidR="00166172">
        <w:rPr>
          <w:rFonts w:eastAsia="Calibri"/>
          <w:lang w:eastAsia="en-US"/>
        </w:rPr>
        <w:t>ust</w:t>
      </w:r>
      <w:r w:rsidR="00166172" w:rsidRPr="004D15BA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>1</w:t>
      </w:r>
      <w:r w:rsidR="00AC1650">
        <w:rPr>
          <w:rFonts w:eastAsia="Calibri"/>
          <w:lang w:eastAsia="en-US"/>
        </w:rPr>
        <w:t>1</w:t>
      </w:r>
      <w:r w:rsidRPr="004A0574">
        <w:rPr>
          <w:rFonts w:eastAsia="Calibri"/>
          <w:lang w:eastAsia="en-US"/>
        </w:rPr>
        <w:t>.</w:t>
      </w:r>
    </w:p>
    <w:p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złoży</w:t>
      </w:r>
      <w:r w:rsidRPr="004A0574">
        <w:rPr>
          <w:rFonts w:eastAsia="Calibri"/>
          <w:lang w:eastAsia="en-US"/>
        </w:rPr>
        <w:t xml:space="preserve"> oświadczenia o uzupełnieniu 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</w:t>
      </w:r>
      <w:r w:rsidRPr="004A0574">
        <w:rPr>
          <w:rFonts w:eastAsia="Calibri"/>
          <w:lang w:eastAsia="en-US"/>
        </w:rPr>
        <w:lastRenderedPageBreak/>
        <w:t>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:rsidR="004A0574" w:rsidRDefault="0027115B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6753B2">
        <w:rPr>
          <w:rFonts w:eastAsia="Calibri"/>
          <w:lang w:eastAsia="en-US"/>
        </w:rPr>
        <w:t xml:space="preserve"> </w:t>
      </w:r>
      <w:r w:rsidR="004A0574" w:rsidRPr="006753B2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393858">
        <w:rPr>
          <w:rFonts w:eastAsia="Calibri"/>
          <w:lang w:eastAsia="en-US"/>
        </w:rPr>
        <w:t>7</w:t>
      </w:r>
      <w:r w:rsidR="004A0574" w:rsidRPr="006753B2">
        <w:rPr>
          <w:rFonts w:eastAsia="Calibri"/>
          <w:lang w:eastAsia="en-US"/>
        </w:rPr>
        <w:t xml:space="preserve"> oraz w ust. 1</w:t>
      </w:r>
      <w:r w:rsidR="00393858">
        <w:rPr>
          <w:rFonts w:eastAsia="Calibri"/>
          <w:lang w:eastAsia="en-US"/>
        </w:rPr>
        <w:t>3</w:t>
      </w:r>
      <w:r w:rsidR="004A0574" w:rsidRPr="006753B2">
        <w:rPr>
          <w:rFonts w:eastAsia="Calibri"/>
          <w:lang w:eastAsia="en-US"/>
        </w:rPr>
        <w:t xml:space="preserve">, wnioskodawcy nie przysługuje protest </w:t>
      </w:r>
      <w:r w:rsidR="006B2E30">
        <w:rPr>
          <w:rFonts w:eastAsia="Calibri"/>
          <w:lang w:eastAsia="en-US"/>
        </w:rPr>
        <w:br/>
        <w:t>w rozumieniu rozdziału 15 ustawy wdrożeniowej</w:t>
      </w:r>
      <w:r w:rsidR="004A0574" w:rsidRPr="004A0574">
        <w:t>.</w:t>
      </w:r>
      <w:r w:rsidR="004E4005">
        <w:t xml:space="preserve"> Pozostawienie wniosku </w:t>
      </w:r>
      <w:r w:rsidR="00C17A4D">
        <w:br/>
      </w:r>
      <w:r w:rsidR="004E4005">
        <w:t>o dofinansowanie bez rozpatrzenia nie stanowi negatywnej oceny, o której mowa w art. 53 ust.</w:t>
      </w:r>
      <w:r w:rsidR="00C17A4D">
        <w:t xml:space="preserve"> </w:t>
      </w:r>
      <w:r w:rsidR="004E4005">
        <w:t>2 ustawy wdrożeniowej.</w:t>
      </w:r>
    </w:p>
    <w:p w:rsidR="008A60DC" w:rsidRDefault="008A60DC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100E">
        <w:rPr>
          <w:rFonts w:eastAsia="Calibri"/>
          <w:lang w:eastAsia="en-US"/>
        </w:rPr>
        <w:t xml:space="preserve">PARP przechowuje w </w:t>
      </w:r>
      <w:r w:rsidR="002435FA">
        <w:rPr>
          <w:rFonts w:eastAsia="Calibri"/>
          <w:lang w:eastAsia="en-US"/>
        </w:rPr>
        <w:t xml:space="preserve">swoim </w:t>
      </w:r>
      <w:r w:rsidRPr="009C100E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>
        <w:rPr>
          <w:rFonts w:eastAsia="Calibri"/>
          <w:lang w:eastAsia="en-US"/>
        </w:rPr>
        <w:t xml:space="preserve">złożonych dokumentów </w:t>
      </w:r>
      <w:r w:rsidRPr="009C100E">
        <w:rPr>
          <w:rFonts w:eastAsia="Calibri"/>
          <w:lang w:eastAsia="en-US"/>
        </w:rPr>
        <w:t xml:space="preserve">lub nośniki danych (np. CD, DVD), do dnia </w:t>
      </w:r>
      <w:r w:rsidR="003C3DBE">
        <w:rPr>
          <w:rFonts w:eastAsia="Calibri"/>
          <w:lang w:eastAsia="en-US"/>
        </w:rPr>
        <w:br/>
      </w:r>
      <w:r w:rsidRPr="009C100E">
        <w:rPr>
          <w:rFonts w:eastAsia="Calibri"/>
          <w:lang w:eastAsia="en-US"/>
        </w:rPr>
        <w:t>30 czerwca 2024 r.</w:t>
      </w:r>
    </w:p>
    <w:p w:rsidR="000755D0" w:rsidRPr="009C100E" w:rsidRDefault="000755D0" w:rsidP="000755D0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6D7FD7" w:rsidRPr="00AF7ABE">
        <w:rPr>
          <w:rFonts w:eastAsiaTheme="minorHAnsi"/>
          <w:lang w:eastAsia="en-US"/>
        </w:rPr>
        <w:t>8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:rsidR="00695C11" w:rsidRPr="009A69EC" w:rsidRDefault="00565F71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Czas trwania o</w:t>
      </w:r>
      <w:r w:rsidR="00695C11" w:rsidRPr="009A69EC">
        <w:t>cen</w:t>
      </w:r>
      <w:r>
        <w:t>y</w:t>
      </w:r>
      <w:r w:rsidR="00695C11" w:rsidRPr="009A69EC">
        <w:t xml:space="preserve"> formaln</w:t>
      </w:r>
      <w:r>
        <w:t>ej</w:t>
      </w:r>
      <w:r w:rsidR="00DD3140" w:rsidRPr="009A69EC">
        <w:t xml:space="preserve"> liczon</w:t>
      </w:r>
      <w:r>
        <w:t>y</w:t>
      </w:r>
      <w:r w:rsidR="00DD3140" w:rsidRPr="009A69EC">
        <w:t xml:space="preserve"> od dnia zamknięcia </w:t>
      </w:r>
      <w:r w:rsidR="005E4D91">
        <w:t>naboru wniosków</w:t>
      </w:r>
      <w:r w:rsidR="005E4D91" w:rsidRPr="009A69EC">
        <w:t xml:space="preserve"> </w:t>
      </w:r>
      <w:r w:rsidR="00155EB3">
        <w:br/>
      </w:r>
      <w:r w:rsidR="00672CFF">
        <w:t xml:space="preserve">o dofinansowanie </w:t>
      </w:r>
      <w:r w:rsidR="00DD3140" w:rsidRPr="009A69EC">
        <w:t xml:space="preserve">do dnia </w:t>
      </w:r>
      <w:r w:rsidR="006753B2">
        <w:t xml:space="preserve">opublikowania </w:t>
      </w:r>
      <w:r w:rsidR="00DD3140" w:rsidRPr="009A69EC">
        <w:t xml:space="preserve">listy projektów spełniających kryteria formalne i zakwalifikowanych do oceny merytorycznej trwa </w:t>
      </w:r>
      <w:r w:rsidR="00DD3140" w:rsidRPr="00A46011">
        <w:t>ok</w:t>
      </w:r>
      <w:r w:rsidR="00757C92" w:rsidRPr="00A46011">
        <w:t>oło</w:t>
      </w:r>
      <w:r w:rsidR="00DD3140" w:rsidRPr="00A46011">
        <w:t xml:space="preserve"> 30 dni</w:t>
      </w:r>
      <w:r w:rsidR="00DD3140" w:rsidRPr="009A69EC">
        <w:t>.</w:t>
      </w:r>
    </w:p>
    <w:p w:rsidR="00EA21C8" w:rsidRDefault="004A0574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merytorycznej od dnia </w:t>
      </w:r>
      <w:r w:rsidR="00E9320D">
        <w:t>opublikowania</w:t>
      </w:r>
      <w:r>
        <w:t xml:space="preserve"> listy projektów spełniających kryteria formalne i zakwalifikowanych do oceny merytorycznej trwa </w:t>
      </w:r>
      <w:r w:rsidRPr="00A46011">
        <w:t>około 60 dni</w:t>
      </w:r>
      <w:r>
        <w:t>.</w:t>
      </w:r>
    </w:p>
    <w:p w:rsidR="000644C9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projektów, liczony od dnia zamknięcia naboru wniosków </w:t>
      </w:r>
      <w:r w:rsidR="00C17A4D">
        <w:br/>
      </w:r>
      <w:r>
        <w:t xml:space="preserve">o dofinansowanie trwa </w:t>
      </w:r>
      <w:r w:rsidR="00CE5564">
        <w:t>do</w:t>
      </w:r>
      <w:r>
        <w:t xml:space="preserve"> 90 dni</w:t>
      </w:r>
      <w:r w:rsidRPr="00286660">
        <w:t>.</w:t>
      </w:r>
    </w:p>
    <w:p w:rsidR="00E9320D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Terminy oceny projektów, o których mowa w ust. </w:t>
      </w:r>
      <w:r w:rsidR="003B4C1D">
        <w:t>4-6</w:t>
      </w:r>
      <w:r>
        <w:t xml:space="preserve"> odnoszą się do kompletnych wniosków o dofinansowanie.</w:t>
      </w:r>
    </w:p>
    <w:p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4A0574" w:rsidRDefault="00671ED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Wezwanie</w:t>
      </w:r>
      <w:r w:rsidR="00CB3819">
        <w:t>,</w:t>
      </w:r>
      <w:r>
        <w:t xml:space="preserve"> </w:t>
      </w:r>
      <w:r w:rsidR="00CB3819">
        <w:t xml:space="preserve">o którym mowa </w:t>
      </w:r>
      <w:r w:rsidR="00CB3819" w:rsidRPr="00742F96">
        <w:t>w ust</w:t>
      </w:r>
      <w:r w:rsidR="00CB3819" w:rsidRPr="00AF7ABE">
        <w:t>. 8.</w:t>
      </w:r>
      <w:r w:rsidR="00CB3819">
        <w:t xml:space="preserve"> </w:t>
      </w:r>
      <w:r>
        <w:t xml:space="preserve">wysyłane jest na </w:t>
      </w:r>
      <w:r w:rsidR="000644C9">
        <w:t xml:space="preserve">adres </w:t>
      </w:r>
      <w:r w:rsidR="0054172F">
        <w:t>poczty elektronicznej</w:t>
      </w:r>
      <w:r w:rsidR="004A0574">
        <w:t xml:space="preserve"> wnioskodawcy wskazan</w:t>
      </w:r>
      <w:r>
        <w:t>y</w:t>
      </w:r>
      <w:r w:rsidR="004A0574">
        <w:t xml:space="preserve"> we wniosku o dofinansowanie. Wnioskodawca jest </w:t>
      </w:r>
      <w:r w:rsidR="004A0574">
        <w:lastRenderedPageBreak/>
        <w:t xml:space="preserve">zobowiązany do przekazania do PARP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dokumentów,</w:t>
      </w:r>
      <w:r w:rsidR="009B26D4">
        <w:t xml:space="preserve"> </w:t>
      </w:r>
      <w:r w:rsidR="00E9625A">
        <w:t>na adres</w:t>
      </w:r>
      <w:r w:rsidR="0054172F">
        <w:t xml:space="preserve"> poczty elektronicznej</w:t>
      </w:r>
      <w:r w:rsidR="004A0574">
        <w:t xml:space="preserve"> wskazany w wezwaniu w terminie </w:t>
      </w:r>
      <w:r w:rsidR="00A549CB">
        <w:t xml:space="preserve">5 </w:t>
      </w:r>
      <w:r w:rsidR="004A0574">
        <w:t>dni roboczych o</w:t>
      </w:r>
      <w:r w:rsidR="00E9320D">
        <w:t>d</w:t>
      </w:r>
      <w:r w:rsidR="004A0574">
        <w:t xml:space="preserve"> wysłania przez PARP wezwania.</w:t>
      </w:r>
    </w:p>
    <w:p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>
        <w:t>w systemie informatycznym PARP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</w:t>
      </w:r>
      <w:r w:rsidR="00E9625A">
        <w:br/>
      </w:r>
      <w:r w:rsidRPr="008A60DC">
        <w:t>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B36403">
        <w:t xml:space="preserve"> do dnia 30 czerwca 2024 r.</w:t>
      </w:r>
      <w:r w:rsidR="000644C9">
        <w:t xml:space="preserve"> </w:t>
      </w:r>
      <w:r w:rsidR="00A549CB">
        <w:t>Wnioski o dofinansowanie wybrane do dofinansowania lub wnioski o dofinansowanie, w stosunku do których został wniesiony protest, podlegają procedurom właściwym dla danego etapu postępowania</w:t>
      </w:r>
      <w:r w:rsidR="00276613">
        <w:t>.</w:t>
      </w:r>
    </w:p>
    <w:p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:rsidR="004A0574" w:rsidRPr="00742F96" w:rsidRDefault="004A0574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4A0574">
        <w:rPr>
          <w:rFonts w:eastAsiaTheme="minorHAnsi"/>
          <w:bCs/>
          <w:lang w:eastAsia="en-US"/>
        </w:rPr>
        <w:t xml:space="preserve">Po zakończeniu oceny formalnej PARP </w:t>
      </w:r>
      <w:r w:rsidR="003B5658">
        <w:rPr>
          <w:rFonts w:eastAsiaTheme="minorHAnsi"/>
          <w:lang w:eastAsia="en-US"/>
        </w:rPr>
        <w:t>publikuje</w:t>
      </w:r>
      <w:r w:rsidRPr="004A0574">
        <w:rPr>
          <w:rFonts w:eastAsiaTheme="minorHAnsi"/>
          <w:lang w:eastAsia="en-US"/>
        </w:rPr>
        <w:t xml:space="preserve"> na swojej stronie internetowej listę projektów spełniających kryteria formalne i zakwalifikowanych do oceny merytorycznej, a następnie informuje wnioskodawców o wyniku oceny formalnej.</w:t>
      </w:r>
    </w:p>
    <w:p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>na adres poczty elektronicznej wskazan</w:t>
      </w:r>
      <w:r w:rsidR="00F711FE">
        <w:rPr>
          <w:rFonts w:eastAsia="Calibri"/>
          <w:color w:val="000000"/>
        </w:rPr>
        <w:t>y</w:t>
      </w:r>
      <w:r w:rsidR="0036412B" w:rsidRPr="009A69EC">
        <w:rPr>
          <w:rFonts w:eastAsia="Calibri"/>
          <w:color w:val="000000"/>
        </w:rPr>
        <w:t xml:space="preserve"> przez wnioskodawcę w</w:t>
      </w:r>
      <w:r w:rsidR="008348DF">
        <w:rPr>
          <w:rFonts w:eastAsia="Calibri"/>
          <w:color w:val="000000"/>
        </w:rPr>
        <w:t>e</w:t>
      </w:r>
      <w:r w:rsidR="0036412B" w:rsidRPr="009A69EC">
        <w:rPr>
          <w:rFonts w:eastAsia="Calibri"/>
          <w:color w:val="000000"/>
        </w:rPr>
        <w:t xml:space="preserve"> </w:t>
      </w:r>
      <w:r w:rsidR="008348DF">
        <w:rPr>
          <w:rFonts w:eastAsia="Calibri"/>
          <w:color w:val="000000"/>
        </w:rPr>
        <w:t>wniosku o dofinansowanie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</w:t>
      </w:r>
      <w:r w:rsidR="00E9625A">
        <w:rPr>
          <w:rFonts w:eastAsiaTheme="minorHAnsi"/>
          <w:lang w:eastAsia="en-US"/>
        </w:rPr>
        <w:br/>
      </w:r>
      <w:r w:rsidRPr="009A69EC">
        <w:rPr>
          <w:rFonts w:eastAsiaTheme="minorHAnsi"/>
          <w:lang w:eastAsia="en-US"/>
        </w:rPr>
        <w:t xml:space="preserve">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316F10" w:rsidRPr="009A69EC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:rsidR="00400BB5" w:rsidRPr="009A69EC" w:rsidRDefault="00400BB5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3B5658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Wnioskodawcy, których projekty zostały skierowane do oceny merytorycznej otrzymują </w:t>
      </w:r>
      <w:r w:rsidR="00CB3819" w:rsidRPr="00F46EE5">
        <w:t xml:space="preserve">z co najmniej 7 dniowym wyprzedzeniem </w:t>
      </w:r>
      <w:r w:rsidRPr="00F46EE5">
        <w:t xml:space="preserve">informacje o terminie posiedzenia </w:t>
      </w:r>
      <w:r>
        <w:t>Panelu</w:t>
      </w:r>
      <w:r w:rsidR="00AA51BC">
        <w:t xml:space="preserve"> Ekspertów</w:t>
      </w:r>
      <w:r>
        <w:t xml:space="preserve">, </w:t>
      </w:r>
      <w:r w:rsidR="00114B89">
        <w:t>na który są zobowiązani</w:t>
      </w:r>
      <w:r w:rsidR="00AA51BC">
        <w:t xml:space="preserve"> się stawić</w:t>
      </w:r>
      <w:r>
        <w:t>. Informacja o terminie posiedzenia jest przekazywana</w:t>
      </w:r>
      <w:r w:rsidRPr="00F46EE5">
        <w:t xml:space="preserve"> </w:t>
      </w:r>
      <w:r w:rsidR="00773CF8">
        <w:t xml:space="preserve">na </w:t>
      </w:r>
      <w:r>
        <w:t>adres poczty elektronicznej wnioskodawcy wskazan</w:t>
      </w:r>
      <w:r w:rsidR="00773CF8">
        <w:t>y</w:t>
      </w:r>
      <w:r>
        <w:t xml:space="preserve"> we wniosku </w:t>
      </w:r>
      <w:r w:rsidR="00E9625A">
        <w:br/>
      </w:r>
      <w:r>
        <w:t>o dofinasowanie.</w:t>
      </w:r>
    </w:p>
    <w:p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F46EE5">
        <w:t xml:space="preserve">Maksymalny czas na </w:t>
      </w:r>
      <w:r w:rsidR="00CB3819">
        <w:t>dokonanie</w:t>
      </w:r>
      <w:r w:rsidR="00CB3819" w:rsidRPr="00F46EE5">
        <w:t xml:space="preserve"> </w:t>
      </w:r>
      <w:r w:rsidRPr="00F46EE5">
        <w:t xml:space="preserve">prezentacji to 20 minut. Prezentacji </w:t>
      </w:r>
      <w:r w:rsidR="00C11D6A">
        <w:t>musi</w:t>
      </w:r>
      <w:r w:rsidRPr="00F46EE5">
        <w:t xml:space="preserve"> dokonać </w:t>
      </w:r>
      <w:r>
        <w:t>wnioskodawca</w:t>
      </w:r>
      <w:r w:rsidR="00114B89">
        <w:t xml:space="preserve"> bądź pracownik w</w:t>
      </w:r>
      <w:r w:rsidR="00B80376">
        <w:t xml:space="preserve">nioskodawcy. </w:t>
      </w:r>
      <w:r w:rsidRPr="00F46EE5">
        <w:t>Nie dopuszcza się dokonania prezentacji przez przedstawicieli</w:t>
      </w:r>
      <w:r w:rsidR="00AA51BC">
        <w:t xml:space="preserve"> </w:t>
      </w:r>
      <w:r w:rsidRPr="00F46EE5">
        <w:t xml:space="preserve">firm doradczych. </w:t>
      </w:r>
      <w:r w:rsidR="00A549CB">
        <w:t xml:space="preserve">W posiedzeniu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>
        <w:t>.</w:t>
      </w:r>
    </w:p>
    <w:p w:rsidR="003B5658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Wyznaczony termin </w:t>
      </w:r>
      <w:r>
        <w:t>posiedzenia</w:t>
      </w:r>
      <w:r w:rsidRPr="00F46EE5">
        <w:t xml:space="preserve"> </w:t>
      </w:r>
      <w:r w:rsidR="006203BF">
        <w:t xml:space="preserve">Panelu Ekspertów </w:t>
      </w:r>
      <w:r w:rsidRPr="00F46EE5">
        <w:t>nie będzie móg</w:t>
      </w:r>
      <w:r w:rsidR="00B80376">
        <w:t xml:space="preserve">ł ulec zmianie. </w:t>
      </w:r>
      <w:r w:rsidR="00E9625A">
        <w:br/>
      </w:r>
      <w:r w:rsidR="009605CB" w:rsidRPr="00175F07">
        <w:rPr>
          <w:rFonts w:cs="Calibri"/>
          <w:lang w:eastAsia="ar-SA"/>
        </w:rPr>
        <w:t xml:space="preserve">W przypadku niestawienia się </w:t>
      </w:r>
      <w:r w:rsidR="00DE57DD">
        <w:rPr>
          <w:rFonts w:cs="Calibri"/>
          <w:lang w:eastAsia="ar-SA"/>
        </w:rPr>
        <w:t>w</w:t>
      </w:r>
      <w:r w:rsidR="009605CB" w:rsidRPr="00175F07">
        <w:rPr>
          <w:rFonts w:cs="Calibri"/>
          <w:lang w:eastAsia="ar-SA"/>
        </w:rPr>
        <w:t>nioskodawcy na posiedzeniu Panelu Ekspertów w wyznaczonym terminie, ocena merytoryczna przeprowadzana jest na podstawie informacji</w:t>
      </w:r>
      <w:r w:rsidR="00DE57DD">
        <w:rPr>
          <w:rFonts w:cs="Calibri"/>
          <w:lang w:eastAsia="ar-SA"/>
        </w:rPr>
        <w:t xml:space="preserve"> zawartych we wniosku o dofinansowanie</w:t>
      </w:r>
      <w:r w:rsidR="009605CB">
        <w:rPr>
          <w:rFonts w:cs="Calibri"/>
          <w:lang w:eastAsia="ar-SA"/>
        </w:rPr>
        <w:t xml:space="preserve">, </w:t>
      </w:r>
      <w:r w:rsidR="009605CB" w:rsidRPr="00175F07">
        <w:rPr>
          <w:rFonts w:cs="Calibri"/>
          <w:lang w:eastAsia="ar-SA"/>
        </w:rPr>
        <w:t xml:space="preserve">z pominięciem prezentacji </w:t>
      </w:r>
      <w:r w:rsidR="00C17A4D">
        <w:rPr>
          <w:rFonts w:cs="Calibri"/>
          <w:lang w:eastAsia="ar-SA"/>
        </w:rPr>
        <w:br/>
      </w:r>
      <w:r w:rsidR="009605CB" w:rsidRPr="00175F07">
        <w:rPr>
          <w:rFonts w:cs="Calibri"/>
          <w:lang w:eastAsia="ar-SA"/>
        </w:rPr>
        <w:t>i wyjaśnień.</w:t>
      </w:r>
      <w:r w:rsidR="009605CB">
        <w:rPr>
          <w:rFonts w:cs="Calibri"/>
          <w:lang w:eastAsia="ar-SA"/>
        </w:rPr>
        <w:t xml:space="preserve"> </w:t>
      </w:r>
    </w:p>
    <w:p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lastRenderedPageBreak/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F97CA3" w:rsidRPr="0041645A">
        <w:t xml:space="preserve">uzna za niekwalifikowalne 25%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:rsidR="00C8309B" w:rsidRPr="00082E70" w:rsidRDefault="00F97CA3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>W przypadku, jeżeli Panel Ekspertów rekomenduje zmianę 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 xml:space="preserve">, PARP wzywa jednokrotnie wnioskodawcę do </w:t>
      </w:r>
      <w:r w:rsidR="00DE57DD" w:rsidRPr="00C8309B">
        <w:rPr>
          <w:rFonts w:eastAsiaTheme="minorHAnsi"/>
          <w:color w:val="000000"/>
          <w:lang w:eastAsia="en-US"/>
        </w:rPr>
        <w:t xml:space="preserve">pisemnego </w:t>
      </w:r>
      <w:r w:rsidRPr="00C8309B">
        <w:rPr>
          <w:rFonts w:eastAsiaTheme="minorHAnsi"/>
          <w:color w:val="000000"/>
          <w:lang w:eastAsia="en-US"/>
        </w:rPr>
        <w:t xml:space="preserve">wyrażenia w terminie 7 dni od dnia </w:t>
      </w:r>
      <w:r w:rsidR="00DE57DD" w:rsidRPr="00C8309B">
        <w:rPr>
          <w:rFonts w:eastAsiaTheme="minorHAnsi"/>
          <w:color w:val="000000"/>
          <w:lang w:eastAsia="en-US"/>
        </w:rPr>
        <w:t>doręczenia</w:t>
      </w:r>
      <w:r w:rsidRPr="00C8309B">
        <w:rPr>
          <w:rFonts w:eastAsiaTheme="minorHAnsi"/>
          <w:color w:val="000000"/>
          <w:lang w:eastAsia="en-US"/>
        </w:rPr>
        <w:t xml:space="preserve"> wezwania, zgody na dokonanie rekomendowanej przez Panel Ekspertów zmiany. W przypadku braku zgody lub braku wyrażenia przez wnioskodawcę zgody na dokonanie rekomendowanej przez Panel Ekspertów zmiany we wskazanym terminie, kryterium wyboru projektów „Wydatki w ramach projektu są racjonalne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i uzasadnione z punktu widzenia zakresu i celu projektu” uznaje się za niespełnione.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 xml:space="preserve">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</w:t>
      </w:r>
      <w:r w:rsidR="00C17A4D">
        <w:rPr>
          <w:rFonts w:eastAsiaTheme="minorHAnsi"/>
          <w:color w:val="000000"/>
          <w:lang w:eastAsia="en-US"/>
        </w:rPr>
        <w:br/>
      </w:r>
      <w:r w:rsidRPr="00C8309B">
        <w:rPr>
          <w:rFonts w:eastAsiaTheme="minorHAnsi"/>
          <w:color w:val="000000"/>
          <w:lang w:eastAsia="en-US"/>
        </w:rPr>
        <w:t>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DE57DD" w:rsidRPr="00082E70">
        <w:t xml:space="preserve">Rozstrzygnięcie, czy wnioskodawca wyraził zgodę na dokonanie pomniejszenia we wskazanym terminie następuje odpowiednio do postanowień § 6 ust. 10 i </w:t>
      </w:r>
      <w:r w:rsidR="00267AEE">
        <w:t xml:space="preserve">ust. </w:t>
      </w:r>
      <w:r w:rsidR="00DE57DD" w:rsidRPr="00082E70">
        <w:t>11 pkt 1</w:t>
      </w:r>
      <w:r w:rsidR="00C8309B">
        <w:t xml:space="preserve">. </w:t>
      </w:r>
    </w:p>
    <w:p w:rsidR="0041645A" w:rsidRPr="00082E70" w:rsidRDefault="00F97CA3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>Weryfikacja przez PARP</w:t>
      </w:r>
      <w:r w:rsidR="00DE57DD" w:rsidRPr="00C8309B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czy wnioskodawca wyraził zgodę na </w:t>
      </w:r>
      <w:r w:rsidRPr="00082E70">
        <w:rPr>
          <w:rFonts w:eastAsiaTheme="minorHAnsi"/>
          <w:color w:val="000000"/>
          <w:lang w:eastAsia="en-US"/>
        </w:rPr>
        <w:t>dokonanie rekomendowanej przez Panel Ekspertów zmiany, a więc czy zostało spełnione kryterium, następuje przed zakoń</w:t>
      </w:r>
      <w:r w:rsidR="001305BC" w:rsidRPr="00082E70">
        <w:rPr>
          <w:rFonts w:eastAsiaTheme="minorHAnsi"/>
          <w:color w:val="000000"/>
          <w:lang w:eastAsia="en-US"/>
        </w:rPr>
        <w:t>czeniem oceny.</w:t>
      </w:r>
      <w:r w:rsidRPr="00082E70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082E70">
        <w:rPr>
          <w:rFonts w:eastAsiaTheme="minorHAnsi"/>
          <w:color w:val="000000"/>
          <w:lang w:eastAsia="en-US"/>
        </w:rPr>
        <w:t xml:space="preserve"> </w:t>
      </w:r>
      <w:r w:rsidRPr="00082E70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082E70">
        <w:rPr>
          <w:rFonts w:eastAsiaTheme="minorHAnsi"/>
          <w:color w:val="000000"/>
          <w:lang w:eastAsia="en-US"/>
        </w:rPr>
        <w:t>,</w:t>
      </w:r>
      <w:r w:rsidRPr="00082E70">
        <w:rPr>
          <w:rFonts w:eastAsiaTheme="minorHAnsi"/>
          <w:color w:val="000000"/>
          <w:lang w:eastAsia="en-US"/>
        </w:rPr>
        <w:t xml:space="preserve"> a przed podpisaniem umowy </w:t>
      </w:r>
      <w:r w:rsidR="00C17A4D">
        <w:rPr>
          <w:rFonts w:eastAsiaTheme="minorHAnsi"/>
          <w:color w:val="000000"/>
          <w:lang w:eastAsia="en-US"/>
        </w:rPr>
        <w:br/>
      </w:r>
      <w:r w:rsidRPr="00082E70">
        <w:rPr>
          <w:rFonts w:eastAsiaTheme="minorHAnsi"/>
          <w:color w:val="000000"/>
          <w:lang w:eastAsia="en-US"/>
        </w:rPr>
        <w:t>o dofinansowanie.</w:t>
      </w:r>
    </w:p>
    <w:p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:rsidR="00767871" w:rsidRDefault="00767871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</w:t>
      </w:r>
      <w:r w:rsidR="006F71AF" w:rsidRPr="006B6FDF">
        <w:t xml:space="preserve">kwoty przeznaczone na dofinansowanie projektów w konkursie, o których mowa w § 3 ust. 4, </w:t>
      </w:r>
      <w:r>
        <w:t>nie pozwala</w:t>
      </w:r>
      <w:r w:rsidR="006F71AF">
        <w:t>ją</w:t>
      </w:r>
      <w:r>
        <w:t xml:space="preserve"> na dofinansowanie wszystkich projektów, które w wyniku oceny merytorycznej uzyskały wymaganą liczbę punktów oraz taką samą ocenę (tj. wszystkich projektów, które otrzymały taką samą liczbę punktów), o wyborze do dofinansowania decydować będą kryteria rozstrzygające określone w załączniku </w:t>
      </w:r>
      <w:r w:rsidR="002147A1">
        <w:t>nr 1</w:t>
      </w:r>
      <w:r w:rsidR="006F71AF">
        <w:t xml:space="preserve"> do regulaminu</w:t>
      </w:r>
      <w:r>
        <w:t>.</w:t>
      </w:r>
    </w:p>
    <w:p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konkursie, o których mowa w § 3 ust</w:t>
      </w:r>
      <w:r w:rsidR="006F71AF" w:rsidRPr="009A69EC">
        <w:t xml:space="preserve"> </w:t>
      </w:r>
      <w:r w:rsidR="00790C3A">
        <w:t xml:space="preserve"> 4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lastRenderedPageBreak/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W oparciu o ostateczną ocenę projektów PARP sporządza i przekazuje do akceptacji IP i zatwierdzenia przez IZ listę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>
        <w:t xml:space="preserve"> </w:t>
      </w:r>
      <w:r w:rsidR="007B4822" w:rsidRPr="007B4822">
        <w:t>w ramach kwot</w:t>
      </w:r>
      <w:r w:rsidR="007B4822">
        <w:t>, o których mowa w §</w:t>
      </w:r>
      <w:r w:rsidR="007B4822" w:rsidRPr="007B4822">
        <w:t xml:space="preserve"> 3 ust</w:t>
      </w:r>
      <w:r w:rsidR="007B4822">
        <w:t>.</w:t>
      </w:r>
      <w:r w:rsidR="007B4822" w:rsidRPr="007B4822">
        <w:t xml:space="preserve"> 4.</w:t>
      </w:r>
      <w:r>
        <w:t xml:space="preserve"> </w:t>
      </w:r>
    </w:p>
    <w:p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IZ </w:t>
      </w:r>
      <w:r>
        <w:t>listy, o której mowa w ust. 4</w:t>
      </w:r>
      <w:r w:rsidR="004763F6">
        <w:t>.</w:t>
      </w:r>
    </w:p>
    <w:p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F15DC9" w:rsidRDefault="009C459D" w:rsidP="00C03CF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terminie</w:t>
      </w:r>
      <w:r w:rsidR="0036192E" w:rsidRPr="009A69EC">
        <w:t xml:space="preserve"> 7 dni od </w:t>
      </w:r>
      <w:r w:rsidR="00FA0AEB">
        <w:t>rozstrzygnięcia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="00B72279">
        <w:t>publikuje</w:t>
      </w:r>
      <w:r w:rsidR="00B72279" w:rsidRPr="009A69EC">
        <w:t xml:space="preserve"> </w:t>
      </w:r>
      <w:r w:rsidR="00824678" w:rsidRPr="009A69EC">
        <w:t xml:space="preserve">na swojej stronie internetowej </w:t>
      </w:r>
      <w:r w:rsidR="00824678" w:rsidRPr="002A01EB">
        <w:t>oraz na portalu</w:t>
      </w:r>
      <w:r w:rsidR="00824678" w:rsidRPr="009A69EC">
        <w:t xml:space="preserve"> listę projektów</w:t>
      </w:r>
      <w:r w:rsidR="005F472B">
        <w:t>,</w:t>
      </w:r>
      <w:r w:rsidR="00BF7481">
        <w:t xml:space="preserve"> </w:t>
      </w:r>
      <w:r w:rsidR="005F472B">
        <w:t xml:space="preserve">które </w:t>
      </w:r>
      <w:r w:rsidR="009F377E">
        <w:t xml:space="preserve">spełniły kryteria wyboru projektów i </w:t>
      </w:r>
      <w:r w:rsidR="005F2C7C">
        <w:t>uzyskały</w:t>
      </w:r>
      <w:r w:rsidR="005F2C7C" w:rsidRPr="009A69EC">
        <w:t xml:space="preserve"> </w:t>
      </w:r>
      <w:r w:rsidR="005F472B">
        <w:t>wymaganą</w:t>
      </w:r>
      <w:r w:rsidR="005F472B" w:rsidRPr="009A69EC">
        <w:t xml:space="preserve"> liczbę punktów</w:t>
      </w:r>
      <w:r w:rsidR="005F472B">
        <w:t xml:space="preserve">, z wyróżnieniem projektów </w:t>
      </w:r>
      <w:r w:rsidR="00BF7481">
        <w:t>wybranych</w:t>
      </w:r>
      <w:r w:rsidR="00F15DC9">
        <w:t xml:space="preserve"> do dofinansowania</w:t>
      </w:r>
      <w:r w:rsidR="005F472B">
        <w:t>.</w:t>
      </w:r>
      <w:r w:rsidR="00F15DC9">
        <w:t xml:space="preserve"> </w:t>
      </w:r>
    </w:p>
    <w:p w:rsidR="00A27C5F" w:rsidRPr="005F472B" w:rsidRDefault="001A6055" w:rsidP="00C03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Niezwłocznie po</w:t>
      </w:r>
      <w:r w:rsidR="00F15DC9" w:rsidRPr="009A69EC">
        <w:t xml:space="preserve"> rozstrzygnięc</w:t>
      </w:r>
      <w:r>
        <w:t>iu</w:t>
      </w:r>
      <w:r w:rsidR="00F15DC9" w:rsidRPr="009A69EC">
        <w:t xml:space="preserve"> 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="00E367E3">
        <w:t>pisemnie informuje każdego z w</w:t>
      </w:r>
      <w:r w:rsidR="00824678" w:rsidRPr="009A69EC">
        <w:t>nioskodawców o wynikach oceny jego projektu</w:t>
      </w:r>
      <w:r w:rsidR="00316F10">
        <w:t xml:space="preserve"> wraz z uzasadnieniem oceny i podaniem liczby </w:t>
      </w:r>
      <w:r w:rsidR="00164A1F">
        <w:t>punktów otrzymanych przez projekt</w:t>
      </w:r>
      <w:r w:rsidR="00824678" w:rsidRPr="009A69EC">
        <w:t>.</w:t>
      </w:r>
      <w:r w:rsidR="00EE5BDC">
        <w:t xml:space="preserve"> </w:t>
      </w:r>
      <w:r w:rsidR="00824678" w:rsidRPr="009A69EC">
        <w:t xml:space="preserve">Informacja o </w:t>
      </w:r>
      <w:r w:rsidR="00D057F4">
        <w:t xml:space="preserve">negatywnej ocenie projektu </w:t>
      </w:r>
      <w:r w:rsidR="00824678" w:rsidRPr="009A69EC">
        <w:t xml:space="preserve">zawiera pouczenie o </w:t>
      </w:r>
      <w:r w:rsidR="00742F96" w:rsidRPr="005F472B">
        <w:rPr>
          <w:rFonts w:eastAsiaTheme="minorHAnsi"/>
          <w:lang w:eastAsia="en-US"/>
        </w:rPr>
        <w:t xml:space="preserve">możliwości wniesienia protestu </w:t>
      </w:r>
      <w:r w:rsidR="00FA0AEB">
        <w:rPr>
          <w:rFonts w:eastAsiaTheme="minorHAnsi"/>
          <w:lang w:eastAsia="en-US"/>
        </w:rPr>
        <w:t xml:space="preserve">zgodnie z warunkami określonymi </w:t>
      </w:r>
      <w:r w:rsidR="00742F96" w:rsidRPr="005F472B">
        <w:rPr>
          <w:rFonts w:eastAsiaTheme="minorHAnsi"/>
          <w:lang w:eastAsia="en-US"/>
        </w:rPr>
        <w:t>w rozdziale 15 ustawy wdrożeniowej</w:t>
      </w:r>
      <w:r w:rsidR="00A27C5F" w:rsidRPr="005F472B">
        <w:rPr>
          <w:rFonts w:eastAsiaTheme="minorHAnsi"/>
          <w:lang w:eastAsia="en-US"/>
        </w:rPr>
        <w:t>.</w:t>
      </w:r>
    </w:p>
    <w:p w:rsidR="00194841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1A6055" w:rsidRPr="00B35C6F">
        <w:t xml:space="preserve"> konkursu </w:t>
      </w:r>
      <w:r w:rsidR="00750A7F" w:rsidRPr="00B35C6F">
        <w:t xml:space="preserve">– </w:t>
      </w:r>
      <w:r w:rsidR="00824678" w:rsidRPr="00B35C6F">
        <w:t>4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:rsidR="00194841" w:rsidRDefault="007226D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 xml:space="preserve">Po rozstrzygnięciu konkursu możliwe jest zwiększenie kwoty przeznaczonej na dofinansowanie projektów w konkursie. </w:t>
      </w:r>
      <w:r w:rsidR="00FA0AEB">
        <w:t xml:space="preserve">Projekty, które spełniły kryteria i </w:t>
      </w:r>
      <w:r w:rsidR="00706C1F">
        <w:t xml:space="preserve">uzyskały </w:t>
      </w:r>
      <w:r w:rsidR="00FA0AEB">
        <w:t>wymagan</w:t>
      </w:r>
      <w:r w:rsidR="00706C1F">
        <w:t>ą</w:t>
      </w:r>
      <w:r w:rsidR="00FA0AEB">
        <w:t xml:space="preserve"> liczbę punktów, jednak </w:t>
      </w:r>
      <w:r w:rsidR="00706C1F" w:rsidRPr="00747F24">
        <w:t>kwoty przeznaczone na dofinansowanie projektów w konkursie, o których mowa w § 3 ust. 4</w:t>
      </w:r>
      <w:r w:rsidR="00706C1F">
        <w:t>,</w:t>
      </w:r>
      <w:r w:rsidR="00FA0AEB">
        <w:t xml:space="preserve"> nie pozwalał</w:t>
      </w:r>
      <w:r w:rsidR="00706C1F">
        <w:t>y</w:t>
      </w:r>
      <w:r w:rsidR="00FA0AEB">
        <w:t xml:space="preserve"> na ich dofinansowanie, będą mogły zostać wybrane do dofinansowania. </w:t>
      </w:r>
      <w:r>
        <w:t xml:space="preserve">Przy </w:t>
      </w:r>
      <w:r w:rsidR="00FA0AEB">
        <w:t xml:space="preserve">ich wyborze do dofinansowania będzie </w:t>
      </w:r>
      <w:r>
        <w:t xml:space="preserve">zachowana zasada równego traktowania, </w:t>
      </w:r>
      <w:r w:rsidR="00FA0AEB">
        <w:t>o której mowa w wytycznych ministra właściwego do spraw rozwoju regionalnego w zakresie trybów wyboru projektów na lata 2014-2020</w:t>
      </w:r>
      <w:r w:rsidR="00734C9C">
        <w:t xml:space="preserve">, </w:t>
      </w:r>
      <w:r w:rsidR="00734C9C" w:rsidRPr="00852726">
        <w:rPr>
          <w:rFonts w:cs="Calibri"/>
          <w:lang w:eastAsia="ar-SA"/>
        </w:rPr>
        <w:t xml:space="preserve">co może polegać na objęciu dofinansowaniem wszystkich projektów, które uzyskały wymaganą liczbę punktów </w:t>
      </w:r>
      <w:r w:rsidR="00903226">
        <w:rPr>
          <w:rFonts w:cs="Calibri"/>
          <w:lang w:eastAsia="ar-SA"/>
        </w:rPr>
        <w:t>albo</w:t>
      </w:r>
      <w:r w:rsidR="00903226" w:rsidRPr="00852726">
        <w:rPr>
          <w:rFonts w:cs="Calibri"/>
          <w:lang w:eastAsia="ar-SA"/>
        </w:rPr>
        <w:t xml:space="preserve"> objęci</w:t>
      </w:r>
      <w:r w:rsidR="00903226">
        <w:rPr>
          <w:rFonts w:cs="Calibri"/>
          <w:lang w:eastAsia="ar-SA"/>
        </w:rPr>
        <w:t>u</w:t>
      </w:r>
      <w:r w:rsidR="00903226" w:rsidRPr="00852726">
        <w:rPr>
          <w:rFonts w:cs="Calibri"/>
          <w:lang w:eastAsia="ar-SA"/>
        </w:rPr>
        <w:t xml:space="preserve"> </w:t>
      </w:r>
      <w:r w:rsidR="00734C9C" w:rsidRPr="00852726">
        <w:rPr>
          <w:rFonts w:cs="Calibri"/>
          <w:lang w:eastAsia="ar-SA"/>
        </w:rPr>
        <w:t>dofinansowaniem proj</w:t>
      </w:r>
      <w:r w:rsidR="002F5E6D">
        <w:rPr>
          <w:rFonts w:cs="Calibri"/>
          <w:lang w:eastAsia="ar-SA"/>
        </w:rPr>
        <w:t>ektów, które uzyskały taką samą ocenę oraz uzyskały wymaganą liczbę punktów (tj. wszystkich projektów, które otrzymały taką samą liczbę punktów).</w:t>
      </w:r>
    </w:p>
    <w:p w:rsidR="00F3701A" w:rsidRPr="009A69EC" w:rsidRDefault="00F3701A" w:rsidP="009A69EC">
      <w:pPr>
        <w:pStyle w:val="Akapitzlist"/>
        <w:spacing w:after="120" w:line="276" w:lineRule="auto"/>
        <w:jc w:val="center"/>
        <w:rPr>
          <w:b/>
        </w:rPr>
      </w:pPr>
    </w:p>
    <w:p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6546C4" w:rsidRPr="00734C9C">
        <w:t>7</w:t>
      </w:r>
      <w:r w:rsidR="00706C1F" w:rsidRPr="00734C9C">
        <w:t xml:space="preserve"> do regulaminu</w:t>
      </w:r>
      <w:r w:rsidR="00A27C5F" w:rsidRPr="00734C9C">
        <w:t>.</w:t>
      </w:r>
    </w:p>
    <w:p w:rsidR="00FE330E" w:rsidRPr="00734C9C" w:rsidRDefault="00FE330E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lastRenderedPageBreak/>
        <w:t xml:space="preserve">PARP wstrzymuje procedurę zawierania umów o dofinansowanie projektu </w:t>
      </w:r>
      <w:r w:rsidR="004129B2" w:rsidRPr="00734C9C">
        <w:t>w dniu</w:t>
      </w:r>
      <w:r w:rsidR="004A4710">
        <w:t xml:space="preserve"> 8 lutego 2016 </w:t>
      </w:r>
      <w:r w:rsidRPr="00734C9C">
        <w:t>r.</w:t>
      </w:r>
      <w:r w:rsidR="004129B2" w:rsidRPr="00734C9C">
        <w:t>,</w:t>
      </w:r>
      <w:r w:rsidRPr="00734C9C">
        <w:t xml:space="preserve"> jeżeli do tego dnia K</w:t>
      </w:r>
      <w:r w:rsidR="00706C1F" w:rsidRPr="00734C9C">
        <w:t xml:space="preserve">omisja </w:t>
      </w:r>
      <w:r w:rsidRPr="00734C9C">
        <w:t>E</w:t>
      </w:r>
      <w:r w:rsidR="00706C1F" w:rsidRPr="00734C9C">
        <w:t>uropejska</w:t>
      </w:r>
      <w:r w:rsidRPr="00734C9C">
        <w:t xml:space="preserve"> nie zaakceptuje </w:t>
      </w:r>
      <w:r w:rsidR="00D0142A" w:rsidRPr="00734C9C">
        <w:t>plan</w:t>
      </w:r>
      <w:r w:rsidR="004A4710">
        <w:t>u</w:t>
      </w:r>
      <w:r w:rsidR="00D0142A" w:rsidRPr="00734C9C">
        <w:t xml:space="preserve"> </w:t>
      </w:r>
      <w:r w:rsidR="00706C1F" w:rsidRPr="00734C9C">
        <w:t xml:space="preserve">oceny </w:t>
      </w:r>
      <w:r w:rsidRPr="00734C9C">
        <w:t>zgłoszon</w:t>
      </w:r>
      <w:r w:rsidR="004A4710">
        <w:t>ego</w:t>
      </w:r>
      <w:r w:rsidRPr="00734C9C">
        <w:t xml:space="preserve"> na podstawie art.</w:t>
      </w:r>
      <w:r w:rsidR="002F063F" w:rsidRPr="00734C9C">
        <w:t xml:space="preserve"> </w:t>
      </w:r>
      <w:r w:rsidRPr="00734C9C">
        <w:t>1 ust.</w:t>
      </w:r>
      <w:r w:rsidR="002F063F" w:rsidRPr="00734C9C">
        <w:t xml:space="preserve"> </w:t>
      </w:r>
      <w:r w:rsidRPr="00734C9C">
        <w:t xml:space="preserve">2 lit. a rozporządzenia </w:t>
      </w:r>
      <w:r w:rsidR="00706C1F" w:rsidRPr="00734C9C">
        <w:t xml:space="preserve">KE nr </w:t>
      </w:r>
      <w:r w:rsidRPr="00734C9C">
        <w:t xml:space="preserve">651/2014. </w:t>
      </w:r>
    </w:p>
    <w:p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FE330E" w:rsidRPr="00734C9C">
        <w:t>4</w:t>
      </w:r>
      <w:r w:rsidR="0041104E" w:rsidRPr="00734C9C">
        <w:t>-</w:t>
      </w:r>
      <w:r w:rsidR="004A4710">
        <w:t>9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:rsidR="009A17F3" w:rsidRPr="0041645A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 przypadku, gdy </w:t>
      </w:r>
      <w:r w:rsidR="00EB656A">
        <w:t>p</w:t>
      </w:r>
      <w:r w:rsidRPr="00734C9C">
        <w:t xml:space="preserve">rojekt obejmuje realizację przedsięwzięcia w rozumieniu art. 3 ust 1. pkt 13 </w:t>
      </w:r>
      <w:r w:rsidR="004A4710" w:rsidRPr="00C352DD">
        <w:rPr>
          <w:rFonts w:cs="Arial"/>
        </w:rPr>
        <w:t xml:space="preserve">ustawy z </w:t>
      </w:r>
      <w:r w:rsidR="004A4710">
        <w:rPr>
          <w:rFonts w:cs="Arial"/>
        </w:rPr>
        <w:t xml:space="preserve">dnia </w:t>
      </w:r>
      <w:r w:rsidR="004A4710" w:rsidRPr="00C352DD">
        <w:rPr>
          <w:rFonts w:cs="Arial"/>
        </w:rPr>
        <w:t>3 października 2008 r. o udostępnianiu informacji o środowisku i jego ochronie, udziale społeczeństwa w ochronie środowiska oraz o ocenach oddziaływania na środowisko (Dz. U. z 2013 r. poz. 1235 )</w:t>
      </w:r>
      <w:r w:rsidRPr="00734C9C">
        <w:t>, wnioskodawca zobowiązany jest do przedstawienia wypełnionego formularza „Analiza zgodności projektu z polityką ochrony środowiska” zgodnie z</w:t>
      </w:r>
      <w:r w:rsidR="00EB656A">
        <w:t>e</w:t>
      </w:r>
      <w:r w:rsidRPr="00734C9C">
        <w:t xml:space="preserve"> wzorem wskazanym w załączniku nr </w:t>
      </w:r>
      <w:r w:rsidR="00EE362B">
        <w:t xml:space="preserve">9 </w:t>
      </w:r>
      <w:r w:rsidRPr="00734C9C">
        <w:t xml:space="preserve">do </w:t>
      </w:r>
      <w:r w:rsidR="004A4710">
        <w:t>r</w:t>
      </w:r>
      <w:r w:rsidRPr="00734C9C">
        <w:t xml:space="preserve">egulaminu </w:t>
      </w:r>
      <w:r w:rsidR="00AF725C">
        <w:t>wraz z</w:t>
      </w:r>
      <w:r w:rsidR="001F4B80">
        <w:t xml:space="preserve"> </w:t>
      </w:r>
      <w:r w:rsidR="001F4B80" w:rsidRPr="005A7E65">
        <w:t>dokumentacją wynikającą z jego</w:t>
      </w:r>
      <w:r w:rsidR="009A5800" w:rsidRPr="005A7E65">
        <w:t xml:space="preserve"> wypełnienia, w tym</w:t>
      </w:r>
      <w:r w:rsidR="009A17F3" w:rsidRPr="00734C9C">
        <w:t xml:space="preserve"> </w:t>
      </w:r>
      <w:r w:rsidR="00B309F2" w:rsidRPr="00734C9C">
        <w:t>ostateczn</w:t>
      </w:r>
      <w:r w:rsidR="00AF725C">
        <w:t>ą</w:t>
      </w:r>
      <w:r w:rsidR="009A17F3" w:rsidRPr="00734C9C">
        <w:t xml:space="preserve"> decyzj</w:t>
      </w:r>
      <w:r w:rsidR="00AF725C">
        <w:t>ą</w:t>
      </w:r>
      <w:r w:rsidR="009A17F3" w:rsidRPr="00734C9C">
        <w:t xml:space="preserve"> o środowiskowych uwarunkowaniach realizacji przedsięwzięcia oraz </w:t>
      </w:r>
      <w:r w:rsidR="00B309F2" w:rsidRPr="00734C9C">
        <w:t>ostateczn</w:t>
      </w:r>
      <w:r w:rsidR="00AF725C">
        <w:t>ym</w:t>
      </w:r>
      <w:r w:rsidR="009A17F3" w:rsidRPr="00734C9C">
        <w:t xml:space="preserve"> pozwoleni</w:t>
      </w:r>
      <w:r w:rsidR="00AF725C">
        <w:t>em</w:t>
      </w:r>
      <w:r w:rsidR="009A17F3" w:rsidRPr="00734C9C">
        <w:t xml:space="preserve"> na budowę</w:t>
      </w:r>
      <w:r w:rsidR="00903226">
        <w:t xml:space="preserve"> (jeśli dotyczy)</w:t>
      </w:r>
      <w:r w:rsidR="009A17F3" w:rsidRPr="00734C9C">
        <w:t>, albo dokumentów potwierdzających, że nie jest wymagane ich uzyskanie</w:t>
      </w:r>
      <w:r w:rsidR="004A4710">
        <w:t xml:space="preserve"> (jeśli dotyczy)</w:t>
      </w:r>
      <w:r w:rsidR="009A17F3" w:rsidRPr="00734C9C">
        <w:t xml:space="preserve">. </w:t>
      </w:r>
    </w:p>
    <w:p w:rsidR="0037141C" w:rsidRPr="0041645A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41645A">
        <w:t>W</w:t>
      </w:r>
      <w:r w:rsidR="00671EDD" w:rsidRPr="0041645A">
        <w:t xml:space="preserve"> terminie określonym w ust.</w:t>
      </w:r>
      <w:r w:rsidR="002F063F" w:rsidRPr="0041645A">
        <w:t xml:space="preserve"> </w:t>
      </w:r>
      <w:r w:rsidR="00671EDD" w:rsidRPr="0041645A">
        <w:t xml:space="preserve">3 </w:t>
      </w:r>
      <w:r w:rsidR="0037141C" w:rsidRPr="0041645A">
        <w:t xml:space="preserve">wnioskodawca dostarcza </w:t>
      </w:r>
      <w:r w:rsidRPr="0041645A">
        <w:t>dokumentację, o której mowa w ust. 4</w:t>
      </w:r>
      <w:r w:rsidR="0037141C" w:rsidRPr="0041645A">
        <w:t xml:space="preserve">. W przypadku braku możliwości przedłożenia w terminie określonym w ust. </w:t>
      </w:r>
      <w:r w:rsidR="00671EDD" w:rsidRPr="0041645A">
        <w:t>3</w:t>
      </w:r>
      <w:r w:rsidR="0037141C" w:rsidRPr="0041645A">
        <w:t xml:space="preserve"> </w:t>
      </w:r>
      <w:r w:rsidR="00706C1F" w:rsidRPr="0041645A">
        <w:t>kompletnej dokumentacji</w:t>
      </w:r>
      <w:r w:rsidR="009A17F3" w:rsidRPr="0041645A">
        <w:t xml:space="preserve"> określonej w ust. 4</w:t>
      </w:r>
      <w:r w:rsidR="004921FB" w:rsidRPr="0041645A">
        <w:t>, z wnioskodawcą zostanie zawarta warunkowa umowa o dofinansowanie</w:t>
      </w:r>
      <w:r w:rsidR="00671EDD" w:rsidRPr="0041645A">
        <w:t xml:space="preserve"> projektu</w:t>
      </w:r>
      <w:r w:rsidR="004921FB" w:rsidRPr="0041645A">
        <w:t>.</w:t>
      </w:r>
    </w:p>
    <w:p w:rsidR="00DD17E1" w:rsidRPr="0041645A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umowie wa</w:t>
      </w:r>
      <w:r w:rsidR="00671EDD" w:rsidRPr="0041645A">
        <w:t xml:space="preserve">runkowej, o której mowa w ust. </w:t>
      </w:r>
      <w:r w:rsidR="009A17F3" w:rsidRPr="0041645A">
        <w:t>5</w:t>
      </w:r>
      <w:r w:rsidRPr="0041645A">
        <w:t xml:space="preserve"> wnioskodawca zostanie zobowiązany do dostarczenia </w:t>
      </w:r>
      <w:r w:rsidR="00706C1F" w:rsidRPr="0041645A">
        <w:t>kompletn</w:t>
      </w:r>
      <w:r w:rsidR="009A17F3" w:rsidRPr="0041645A">
        <w:t>ej</w:t>
      </w:r>
      <w:r w:rsidR="00706C1F" w:rsidRPr="0041645A">
        <w:t xml:space="preserve"> </w:t>
      </w:r>
      <w:r w:rsidR="009A17F3" w:rsidRPr="0041645A">
        <w:t xml:space="preserve">dokumentacji, o której mowa w ust. 4 </w:t>
      </w:r>
      <w:r w:rsidRPr="0041645A">
        <w:t xml:space="preserve">w terminie do 10 miesięcy od dnia </w:t>
      </w:r>
      <w:r w:rsidR="00790C3A" w:rsidRPr="0041645A">
        <w:t>doręczenia</w:t>
      </w:r>
      <w:r w:rsidR="00903226">
        <w:t xml:space="preserve"> wezwania</w:t>
      </w:r>
      <w:r w:rsidR="00AF7ABE" w:rsidRPr="0041645A">
        <w:t>,</w:t>
      </w:r>
      <w:r w:rsidRPr="0041645A">
        <w:t xml:space="preserve"> o którym mowa w ust. 1.</w:t>
      </w:r>
    </w:p>
    <w:p w:rsidR="0041104E" w:rsidRPr="0041645A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przypadku</w:t>
      </w:r>
      <w:r w:rsidR="009A002A" w:rsidRPr="0041645A">
        <w:t>,</w:t>
      </w:r>
      <w:r w:rsidRPr="0041645A">
        <w:t xml:space="preserve"> gdy wnioskodawca w terminie, o którym mowa w ust.</w:t>
      </w:r>
      <w:r w:rsidR="00837DD9" w:rsidRPr="0041645A">
        <w:t xml:space="preserve"> </w:t>
      </w:r>
      <w:r w:rsidR="00671EDD" w:rsidRPr="0041645A">
        <w:t>3</w:t>
      </w:r>
      <w:r w:rsidR="004A4710">
        <w:t>,</w:t>
      </w:r>
      <w:r w:rsidRPr="0041645A">
        <w:t xml:space="preserve"> nie ma możliwości przedłożenia dokumentów potwierdzających uzyskanie zewnętrznego finansowania projektu, z wnioskodawcą zostanie zawarta warunkowa umowa o dofinansowanie</w:t>
      </w:r>
      <w:r w:rsidR="00671EDD" w:rsidRPr="0041645A">
        <w:t xml:space="preserve"> projektu</w:t>
      </w:r>
      <w:r w:rsidRPr="0041645A">
        <w:t>.</w:t>
      </w:r>
    </w:p>
    <w:p w:rsidR="0041104E" w:rsidRPr="0041645A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umowie wa</w:t>
      </w:r>
      <w:r w:rsidR="00671EDD" w:rsidRPr="0041645A">
        <w:t xml:space="preserve">runkowej, o której mowa w ust. </w:t>
      </w:r>
      <w:r w:rsidR="00903226">
        <w:t>7</w:t>
      </w:r>
      <w:r w:rsidR="00903226" w:rsidRPr="0041645A">
        <w:t xml:space="preserve"> </w:t>
      </w:r>
      <w:r w:rsidRPr="0041645A">
        <w:t xml:space="preserve">wnioskodawca zostanie zobowiązany do dostarczenia dokumentów potwierdzających uzyskanie zewnętrznego finansowania projektu w terminie do 3 miesięcy od dnia </w:t>
      </w:r>
      <w:r w:rsidR="00790C3A" w:rsidRPr="0041645A">
        <w:t>doręczenia</w:t>
      </w:r>
      <w:r w:rsidR="00903226">
        <w:t xml:space="preserve"> wezwania</w:t>
      </w:r>
      <w:r w:rsidR="00AF7ABE" w:rsidRPr="0041645A">
        <w:t>,</w:t>
      </w:r>
      <w:r w:rsidRPr="0041645A">
        <w:t xml:space="preserve"> o którym mowa w ust. 1.</w:t>
      </w:r>
    </w:p>
    <w:p w:rsidR="00CE5564" w:rsidRPr="0041645A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Po bezskutecznym upływie terminów na dostarczenie do PARP dokumentów, o których mowa w ust. 4 i 7, u</w:t>
      </w:r>
      <w:r w:rsidR="00CE5564" w:rsidRPr="0041645A">
        <w:t xml:space="preserve">mowa warunkowa, o której mowa w ust. </w:t>
      </w:r>
      <w:r w:rsidR="006252AD">
        <w:t>5</w:t>
      </w:r>
      <w:r w:rsidR="00CE5564" w:rsidRPr="0041645A">
        <w:t xml:space="preserve"> i </w:t>
      </w:r>
      <w:r w:rsidR="006252AD">
        <w:t>7,</w:t>
      </w:r>
      <w:r w:rsidR="00CE5564" w:rsidRPr="0041645A">
        <w:t xml:space="preserve"> </w:t>
      </w:r>
      <w:r w:rsidR="006252AD">
        <w:t>ulega</w:t>
      </w:r>
      <w:r w:rsidR="00734C9C" w:rsidRPr="0041645A">
        <w:t xml:space="preserve"> </w:t>
      </w:r>
      <w:r w:rsidR="006252AD" w:rsidRPr="006252AD">
        <w:t>rozwiązan</w:t>
      </w:r>
      <w:r w:rsidR="006252AD">
        <w:t>iu</w:t>
      </w:r>
      <w:r w:rsidR="006252AD" w:rsidRPr="006252AD">
        <w:t xml:space="preserve"> ze</w:t>
      </w:r>
      <w:r w:rsidRPr="0041645A">
        <w:t xml:space="preserve"> skutkiem od dnia jej </w:t>
      </w:r>
      <w:r w:rsidR="00903226">
        <w:t xml:space="preserve"> wejścia w życie</w:t>
      </w:r>
      <w:r w:rsidRPr="0041645A">
        <w:t>.</w:t>
      </w:r>
    </w:p>
    <w:p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lastRenderedPageBreak/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IZ </w:t>
      </w:r>
      <w:r w:rsidRPr="00FB244F">
        <w:t>liście projektów</w:t>
      </w:r>
      <w:r w:rsidR="00310BA0">
        <w:t xml:space="preserve"> wybranych do dofinansowania;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>zastrzeżeniem ust. 4-</w:t>
      </w:r>
      <w:r w:rsidR="004A4710">
        <w:t>9</w:t>
      </w:r>
      <w:r w:rsidRPr="00734C9C">
        <w:t>;</w:t>
      </w:r>
    </w:p>
    <w:p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>realizował w PARP.</w:t>
      </w:r>
    </w:p>
    <w:p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734C9C">
        <w:rPr>
          <w:rFonts w:eastAsiaTheme="minorHAnsi"/>
          <w:lang w:eastAsia="en-US"/>
        </w:rPr>
        <w:t>3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2147A1">
        <w:t>6</w:t>
      </w:r>
      <w:r>
        <w:t>.</w:t>
      </w:r>
    </w:p>
    <w:p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:rsidR="001A6055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Protest wnoszony jest do IP </w:t>
      </w:r>
      <w:r w:rsidR="001A6055">
        <w:t>za pośrednictwem PARP.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>PARP weryfik</w:t>
      </w:r>
      <w:r w:rsidR="002E1A2C">
        <w:t>uje</w:t>
      </w:r>
      <w:r>
        <w:t xml:space="preserve"> wynik</w:t>
      </w:r>
      <w:r w:rsidR="002E1A2C">
        <w:t>i</w:t>
      </w:r>
      <w:r>
        <w:t xml:space="preserve"> oceny, o której mowa w art. 56 ust. 2 ustawy wdrożeniowej w zakresie kryteriów i zarzutów, o których mowa w art. 54 ust. 2 pkt 4 i 5 ustawy wdrożeniowej</w:t>
      </w:r>
      <w:r w:rsidR="00BD692D">
        <w:t>.</w:t>
      </w:r>
    </w:p>
    <w:p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</w:t>
      </w:r>
      <w:r w:rsidR="009B240D" w:rsidRPr="00481B34">
        <w:t xml:space="preserve">ytania </w:t>
      </w:r>
      <w:r>
        <w:t xml:space="preserve">dotyczące procedury wyboru projektów oraz składania wniosków o dofinansowanie </w:t>
      </w:r>
      <w:r w:rsidR="009B240D" w:rsidRPr="00481B34">
        <w:t xml:space="preserve">w ramach </w:t>
      </w:r>
      <w:r>
        <w:t>p</w:t>
      </w:r>
      <w:r w:rsidR="00036967" w:rsidRPr="00481B34">
        <w:t>odd</w:t>
      </w:r>
      <w:r w:rsidR="009B240D" w:rsidRPr="00481B34">
        <w:t xml:space="preserve">ziałania </w:t>
      </w:r>
      <w:r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Pr="004C3D9D">
        <w:t>Centrum Pomocy</w:t>
      </w:r>
      <w:r w:rsidR="00093FFC">
        <w:t xml:space="preserve"> PARP </w:t>
      </w:r>
      <w:r w:rsidRPr="004C3D9D">
        <w:t>„</w:t>
      </w:r>
      <w:r w:rsidR="00B72279">
        <w:t>Baza p</w:t>
      </w:r>
      <w:r w:rsidRPr="004C3D9D">
        <w:t>yta</w:t>
      </w:r>
      <w:r w:rsidR="00B72279">
        <w:t>ń</w:t>
      </w:r>
      <w:r w:rsidRPr="004C3D9D">
        <w:t xml:space="preserve"> i odpowiedzi”.</w:t>
      </w:r>
    </w:p>
    <w:p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</w:t>
      </w:r>
      <w:r w:rsidR="002C2D34">
        <w:t>nformatorium</w:t>
      </w:r>
      <w:proofErr w:type="spellEnd"/>
      <w:r w:rsidR="002C2D34">
        <w:t xml:space="preserve"> PARP w odpowiedzi </w:t>
      </w:r>
      <w:r w:rsidRPr="00431096">
        <w:t xml:space="preserve">na zapytania kierowane na adres poczty elektronicznej: info@parp.gov.pl, </w:t>
      </w:r>
      <w:r w:rsidR="002C2D34">
        <w:t>telefonicznie 22 432 89 91-93.</w:t>
      </w:r>
    </w:p>
    <w:p w:rsidR="00481B34" w:rsidRPr="00481B34" w:rsidRDefault="009F2480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:rsidR="00481B34" w:rsidRDefault="00481B34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</w:p>
    <w:p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:rsidR="008545BF" w:rsidRDefault="008545BF">
      <w:pPr>
        <w:spacing w:after="200" w:line="276" w:lineRule="auto"/>
        <w:rPr>
          <w:rFonts w:eastAsia="Calibri"/>
          <w:color w:val="000000"/>
        </w:rPr>
      </w:pPr>
      <w:r>
        <w:br w:type="page"/>
      </w:r>
    </w:p>
    <w:p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uzupełnieniu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7B" w:rsidRDefault="004A6A7B">
      <w:r>
        <w:separator/>
      </w:r>
    </w:p>
  </w:endnote>
  <w:endnote w:type="continuationSeparator" w:id="0">
    <w:p w:rsidR="004A6A7B" w:rsidRDefault="004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2" w:rsidRDefault="00166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Pr="00333AE3">
              <w:rPr>
                <w:bCs/>
              </w:rPr>
              <w:fldChar w:fldCharType="separate"/>
            </w:r>
            <w:r w:rsidR="008C3722">
              <w:rPr>
                <w:bCs/>
                <w:noProof/>
              </w:rPr>
              <w:t>21</w:t>
            </w:r>
            <w:r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Pr="00333AE3">
              <w:rPr>
                <w:bCs/>
              </w:rPr>
              <w:fldChar w:fldCharType="separate"/>
            </w:r>
            <w:r w:rsidR="008C3722">
              <w:rPr>
                <w:bCs/>
                <w:noProof/>
              </w:rPr>
              <w:t>21</w:t>
            </w:r>
            <w:r w:rsidRPr="00333AE3">
              <w:rPr>
                <w:bCs/>
              </w:rPr>
              <w:fldChar w:fldCharType="end"/>
            </w:r>
          </w:p>
        </w:sdtContent>
      </w:sdt>
    </w:sdtContent>
  </w:sdt>
  <w:p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7B" w:rsidRDefault="004A6A7B">
      <w:r>
        <w:separator/>
      </w:r>
    </w:p>
  </w:footnote>
  <w:footnote w:type="continuationSeparator" w:id="0">
    <w:p w:rsidR="004A6A7B" w:rsidRDefault="004A6A7B">
      <w:r>
        <w:continuationSeparator/>
      </w:r>
    </w:p>
  </w:footnote>
  <w:footnote w:id="1">
    <w:p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2" w:rsidRDefault="00166172">
    <w:pPr>
      <w:pStyle w:val="Nagwek"/>
    </w:pPr>
    <w:r>
      <w:rPr>
        <w:noProof/>
      </w:rPr>
      <w:drawing>
        <wp:inline distT="0" distB="0" distL="0" distR="0" wp14:anchorId="789A8F4A" wp14:editId="5C7805D0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6"/>
  </w:num>
  <w:num w:numId="5">
    <w:abstractNumId w:val="42"/>
  </w:num>
  <w:num w:numId="6">
    <w:abstractNumId w:val="36"/>
  </w:num>
  <w:num w:numId="7">
    <w:abstractNumId w:val="18"/>
  </w:num>
  <w:num w:numId="8">
    <w:abstractNumId w:val="25"/>
  </w:num>
  <w:num w:numId="9">
    <w:abstractNumId w:val="41"/>
  </w:num>
  <w:num w:numId="10">
    <w:abstractNumId w:val="33"/>
  </w:num>
  <w:num w:numId="11">
    <w:abstractNumId w:val="43"/>
  </w:num>
  <w:num w:numId="12">
    <w:abstractNumId w:val="20"/>
  </w:num>
  <w:num w:numId="13">
    <w:abstractNumId w:val="31"/>
  </w:num>
  <w:num w:numId="14">
    <w:abstractNumId w:val="40"/>
  </w:num>
  <w:num w:numId="15">
    <w:abstractNumId w:val="26"/>
  </w:num>
  <w:num w:numId="16">
    <w:abstractNumId w:val="6"/>
  </w:num>
  <w:num w:numId="17">
    <w:abstractNumId w:val="5"/>
  </w:num>
  <w:num w:numId="18">
    <w:abstractNumId w:val="35"/>
  </w:num>
  <w:num w:numId="19">
    <w:abstractNumId w:val="37"/>
  </w:num>
  <w:num w:numId="20">
    <w:abstractNumId w:val="19"/>
  </w:num>
  <w:num w:numId="21">
    <w:abstractNumId w:val="23"/>
  </w:num>
  <w:num w:numId="22">
    <w:abstractNumId w:val="27"/>
  </w:num>
  <w:num w:numId="23">
    <w:abstractNumId w:val="2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7"/>
  </w:num>
  <w:num w:numId="29">
    <w:abstractNumId w:val="30"/>
  </w:num>
  <w:num w:numId="30">
    <w:abstractNumId w:val="2"/>
  </w:num>
  <w:num w:numId="31">
    <w:abstractNumId w:val="13"/>
  </w:num>
  <w:num w:numId="32">
    <w:abstractNumId w:val="1"/>
  </w:num>
  <w:num w:numId="33">
    <w:abstractNumId w:val="38"/>
  </w:num>
  <w:num w:numId="34">
    <w:abstractNumId w:val="12"/>
  </w:num>
  <w:num w:numId="35">
    <w:abstractNumId w:val="9"/>
  </w:num>
  <w:num w:numId="36">
    <w:abstractNumId w:val="29"/>
  </w:num>
  <w:num w:numId="37">
    <w:abstractNumId w:val="39"/>
  </w:num>
  <w:num w:numId="38">
    <w:abstractNumId w:val="17"/>
  </w:num>
  <w:num w:numId="39">
    <w:abstractNumId w:val="15"/>
  </w:num>
  <w:num w:numId="40">
    <w:abstractNumId w:val="32"/>
  </w:num>
  <w:num w:numId="41">
    <w:abstractNumId w:val="11"/>
  </w:num>
  <w:num w:numId="42">
    <w:abstractNumId w:val="34"/>
  </w:num>
  <w:num w:numId="43">
    <w:abstractNumId w:val="10"/>
  </w:num>
  <w:num w:numId="44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6B3D"/>
    <w:rsid w:val="00013C68"/>
    <w:rsid w:val="00014683"/>
    <w:rsid w:val="000158FC"/>
    <w:rsid w:val="0001625D"/>
    <w:rsid w:val="000203B0"/>
    <w:rsid w:val="00020E93"/>
    <w:rsid w:val="00024615"/>
    <w:rsid w:val="00025F45"/>
    <w:rsid w:val="00031F0E"/>
    <w:rsid w:val="00033B0B"/>
    <w:rsid w:val="000347CA"/>
    <w:rsid w:val="00035B07"/>
    <w:rsid w:val="00036967"/>
    <w:rsid w:val="00047C93"/>
    <w:rsid w:val="0005288D"/>
    <w:rsid w:val="000630CE"/>
    <w:rsid w:val="000632BB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A12AD"/>
    <w:rsid w:val="000A62DC"/>
    <w:rsid w:val="000B0221"/>
    <w:rsid w:val="000B1C6D"/>
    <w:rsid w:val="000C6317"/>
    <w:rsid w:val="000D14B4"/>
    <w:rsid w:val="000D438D"/>
    <w:rsid w:val="000E124F"/>
    <w:rsid w:val="000E1F21"/>
    <w:rsid w:val="000E3449"/>
    <w:rsid w:val="000E73A1"/>
    <w:rsid w:val="000F038F"/>
    <w:rsid w:val="000F047F"/>
    <w:rsid w:val="000F19B5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5BC"/>
    <w:rsid w:val="00160AC9"/>
    <w:rsid w:val="00164A1F"/>
    <w:rsid w:val="001655C4"/>
    <w:rsid w:val="00166172"/>
    <w:rsid w:val="00175D34"/>
    <w:rsid w:val="001821FC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ACC"/>
    <w:rsid w:val="001B64F0"/>
    <w:rsid w:val="001C565D"/>
    <w:rsid w:val="001D1EBE"/>
    <w:rsid w:val="001D440D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2E5A"/>
    <w:rsid w:val="00223434"/>
    <w:rsid w:val="002241CE"/>
    <w:rsid w:val="00233150"/>
    <w:rsid w:val="00236285"/>
    <w:rsid w:val="002435FA"/>
    <w:rsid w:val="00245925"/>
    <w:rsid w:val="002501D3"/>
    <w:rsid w:val="00251B44"/>
    <w:rsid w:val="00254FF5"/>
    <w:rsid w:val="00256CD0"/>
    <w:rsid w:val="002630D4"/>
    <w:rsid w:val="00264840"/>
    <w:rsid w:val="00265EFB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B34AB"/>
    <w:rsid w:val="002B501C"/>
    <w:rsid w:val="002B50AA"/>
    <w:rsid w:val="002B51C2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7E17"/>
    <w:rsid w:val="00345D93"/>
    <w:rsid w:val="0035033F"/>
    <w:rsid w:val="003546FC"/>
    <w:rsid w:val="00357861"/>
    <w:rsid w:val="0036192E"/>
    <w:rsid w:val="0036412B"/>
    <w:rsid w:val="00364846"/>
    <w:rsid w:val="00365A16"/>
    <w:rsid w:val="00367204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7050"/>
    <w:rsid w:val="003E1B4F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104E"/>
    <w:rsid w:val="004129B2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63CEC"/>
    <w:rsid w:val="004642C4"/>
    <w:rsid w:val="0046602D"/>
    <w:rsid w:val="0046641A"/>
    <w:rsid w:val="00467CB0"/>
    <w:rsid w:val="00471576"/>
    <w:rsid w:val="004763F6"/>
    <w:rsid w:val="00477521"/>
    <w:rsid w:val="0048169A"/>
    <w:rsid w:val="004818D9"/>
    <w:rsid w:val="00481B34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6A7B"/>
    <w:rsid w:val="004B2F94"/>
    <w:rsid w:val="004B4952"/>
    <w:rsid w:val="004B7044"/>
    <w:rsid w:val="004B7E59"/>
    <w:rsid w:val="004C2C3A"/>
    <w:rsid w:val="004C3D9D"/>
    <w:rsid w:val="004C7BAE"/>
    <w:rsid w:val="004D15BA"/>
    <w:rsid w:val="004D207B"/>
    <w:rsid w:val="004D7190"/>
    <w:rsid w:val="004E4005"/>
    <w:rsid w:val="004F028B"/>
    <w:rsid w:val="004F40B2"/>
    <w:rsid w:val="005047F0"/>
    <w:rsid w:val="005064F1"/>
    <w:rsid w:val="00506894"/>
    <w:rsid w:val="0050787C"/>
    <w:rsid w:val="00507A61"/>
    <w:rsid w:val="005122BF"/>
    <w:rsid w:val="00512A53"/>
    <w:rsid w:val="005155D5"/>
    <w:rsid w:val="005208B7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C05"/>
    <w:rsid w:val="005D086E"/>
    <w:rsid w:val="005D5B8B"/>
    <w:rsid w:val="005D6924"/>
    <w:rsid w:val="005D6B1C"/>
    <w:rsid w:val="005E1B0D"/>
    <w:rsid w:val="005E4A2D"/>
    <w:rsid w:val="005E4D91"/>
    <w:rsid w:val="005F2C7C"/>
    <w:rsid w:val="005F3193"/>
    <w:rsid w:val="005F472B"/>
    <w:rsid w:val="005F5D7B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62D8"/>
    <w:rsid w:val="00630776"/>
    <w:rsid w:val="006356B5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5049"/>
    <w:rsid w:val="00695C11"/>
    <w:rsid w:val="006A6C70"/>
    <w:rsid w:val="006B0D77"/>
    <w:rsid w:val="006B10F6"/>
    <w:rsid w:val="006B2E30"/>
    <w:rsid w:val="006B4156"/>
    <w:rsid w:val="006B4619"/>
    <w:rsid w:val="006C6479"/>
    <w:rsid w:val="006C6759"/>
    <w:rsid w:val="006D38D9"/>
    <w:rsid w:val="006D7FD7"/>
    <w:rsid w:val="006E0BF2"/>
    <w:rsid w:val="006E782B"/>
    <w:rsid w:val="006F0DE9"/>
    <w:rsid w:val="006F3671"/>
    <w:rsid w:val="006F59E2"/>
    <w:rsid w:val="006F71AF"/>
    <w:rsid w:val="00706C1F"/>
    <w:rsid w:val="00707ED0"/>
    <w:rsid w:val="0071506A"/>
    <w:rsid w:val="00716D34"/>
    <w:rsid w:val="0071704F"/>
    <w:rsid w:val="00721B3E"/>
    <w:rsid w:val="007226DE"/>
    <w:rsid w:val="00734382"/>
    <w:rsid w:val="00734C9C"/>
    <w:rsid w:val="00736FE0"/>
    <w:rsid w:val="00742F96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5E42"/>
    <w:rsid w:val="00790C3A"/>
    <w:rsid w:val="007A0E78"/>
    <w:rsid w:val="007A2F8F"/>
    <w:rsid w:val="007A4994"/>
    <w:rsid w:val="007B0252"/>
    <w:rsid w:val="007B4822"/>
    <w:rsid w:val="007B747F"/>
    <w:rsid w:val="007C1F91"/>
    <w:rsid w:val="007D03B4"/>
    <w:rsid w:val="007D0DD3"/>
    <w:rsid w:val="007D43CA"/>
    <w:rsid w:val="007E23A8"/>
    <w:rsid w:val="007F26EF"/>
    <w:rsid w:val="007F71DD"/>
    <w:rsid w:val="007F782C"/>
    <w:rsid w:val="008024F8"/>
    <w:rsid w:val="00802C96"/>
    <w:rsid w:val="008033FC"/>
    <w:rsid w:val="008058D8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726"/>
    <w:rsid w:val="00853614"/>
    <w:rsid w:val="008545BF"/>
    <w:rsid w:val="00855030"/>
    <w:rsid w:val="0086063F"/>
    <w:rsid w:val="00873F6A"/>
    <w:rsid w:val="00877A40"/>
    <w:rsid w:val="00882D47"/>
    <w:rsid w:val="008864BA"/>
    <w:rsid w:val="00886B8D"/>
    <w:rsid w:val="00895CD7"/>
    <w:rsid w:val="00896AA4"/>
    <w:rsid w:val="008A01AC"/>
    <w:rsid w:val="008A60DC"/>
    <w:rsid w:val="008A7884"/>
    <w:rsid w:val="008B1558"/>
    <w:rsid w:val="008B4CC3"/>
    <w:rsid w:val="008B5DFA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7778"/>
    <w:rsid w:val="00903226"/>
    <w:rsid w:val="009102C4"/>
    <w:rsid w:val="0091033C"/>
    <w:rsid w:val="00913A13"/>
    <w:rsid w:val="00916E96"/>
    <w:rsid w:val="00921080"/>
    <w:rsid w:val="00933734"/>
    <w:rsid w:val="009379D7"/>
    <w:rsid w:val="00937A0B"/>
    <w:rsid w:val="009401EA"/>
    <w:rsid w:val="00940FE3"/>
    <w:rsid w:val="009418B8"/>
    <w:rsid w:val="00954044"/>
    <w:rsid w:val="009544BC"/>
    <w:rsid w:val="009605CB"/>
    <w:rsid w:val="00964D9A"/>
    <w:rsid w:val="0097588E"/>
    <w:rsid w:val="00977A61"/>
    <w:rsid w:val="009803D4"/>
    <w:rsid w:val="009853F1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450E"/>
    <w:rsid w:val="009C3105"/>
    <w:rsid w:val="009C459D"/>
    <w:rsid w:val="009D0F4A"/>
    <w:rsid w:val="009D1030"/>
    <w:rsid w:val="009D1E7D"/>
    <w:rsid w:val="009D2D69"/>
    <w:rsid w:val="009D6394"/>
    <w:rsid w:val="009D7745"/>
    <w:rsid w:val="009E7274"/>
    <w:rsid w:val="009F05D0"/>
    <w:rsid w:val="009F19B7"/>
    <w:rsid w:val="009F2480"/>
    <w:rsid w:val="009F377E"/>
    <w:rsid w:val="009F4714"/>
    <w:rsid w:val="009F5D2E"/>
    <w:rsid w:val="00A020E9"/>
    <w:rsid w:val="00A047B6"/>
    <w:rsid w:val="00A149C2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3F6D"/>
    <w:rsid w:val="00A549CB"/>
    <w:rsid w:val="00A65CE0"/>
    <w:rsid w:val="00A6715E"/>
    <w:rsid w:val="00A70161"/>
    <w:rsid w:val="00A70B0B"/>
    <w:rsid w:val="00A72934"/>
    <w:rsid w:val="00A7444E"/>
    <w:rsid w:val="00A76205"/>
    <w:rsid w:val="00A81886"/>
    <w:rsid w:val="00A84A90"/>
    <w:rsid w:val="00A90D7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6E4A"/>
    <w:rsid w:val="00AD74B4"/>
    <w:rsid w:val="00AE18EB"/>
    <w:rsid w:val="00AE22AB"/>
    <w:rsid w:val="00AE3EDD"/>
    <w:rsid w:val="00AE45E4"/>
    <w:rsid w:val="00AE6272"/>
    <w:rsid w:val="00AE70C0"/>
    <w:rsid w:val="00AE7364"/>
    <w:rsid w:val="00AF461E"/>
    <w:rsid w:val="00AF53B1"/>
    <w:rsid w:val="00AF64C3"/>
    <w:rsid w:val="00AF725C"/>
    <w:rsid w:val="00AF7ABE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50BD5"/>
    <w:rsid w:val="00B56BDA"/>
    <w:rsid w:val="00B65669"/>
    <w:rsid w:val="00B66DD3"/>
    <w:rsid w:val="00B71870"/>
    <w:rsid w:val="00B721ED"/>
    <w:rsid w:val="00B72279"/>
    <w:rsid w:val="00B76656"/>
    <w:rsid w:val="00B80376"/>
    <w:rsid w:val="00B81A6D"/>
    <w:rsid w:val="00B83C79"/>
    <w:rsid w:val="00B95810"/>
    <w:rsid w:val="00B97239"/>
    <w:rsid w:val="00BA1BA7"/>
    <w:rsid w:val="00BA3440"/>
    <w:rsid w:val="00BB09B0"/>
    <w:rsid w:val="00BB3EED"/>
    <w:rsid w:val="00BC013F"/>
    <w:rsid w:val="00BC0248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2136"/>
    <w:rsid w:val="00D90A4E"/>
    <w:rsid w:val="00DA1437"/>
    <w:rsid w:val="00DA6724"/>
    <w:rsid w:val="00DB0948"/>
    <w:rsid w:val="00DC0A1D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2240A"/>
    <w:rsid w:val="00E22D20"/>
    <w:rsid w:val="00E232E3"/>
    <w:rsid w:val="00E2753F"/>
    <w:rsid w:val="00E30BE3"/>
    <w:rsid w:val="00E31928"/>
    <w:rsid w:val="00E32026"/>
    <w:rsid w:val="00E3217D"/>
    <w:rsid w:val="00E33839"/>
    <w:rsid w:val="00E34321"/>
    <w:rsid w:val="00E367E3"/>
    <w:rsid w:val="00E40364"/>
    <w:rsid w:val="00E40742"/>
    <w:rsid w:val="00E4174C"/>
    <w:rsid w:val="00E421CB"/>
    <w:rsid w:val="00E50F61"/>
    <w:rsid w:val="00E51424"/>
    <w:rsid w:val="00E53048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34ED-ADAA-4E60-8D6B-B44DC66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6732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Kałuska Dorota</cp:lastModifiedBy>
  <cp:revision>19</cp:revision>
  <cp:lastPrinted>2015-09-17T12:55:00Z</cp:lastPrinted>
  <dcterms:created xsi:type="dcterms:W3CDTF">2015-07-31T10:56:00Z</dcterms:created>
  <dcterms:modified xsi:type="dcterms:W3CDTF">2015-09-21T13:53:00Z</dcterms:modified>
</cp:coreProperties>
</file>