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70"/>
        <w:tblW w:w="15168" w:type="dxa"/>
        <w:tblInd w:w="-318" w:type="dxa"/>
        <w:tblLayout w:type="fixed"/>
        <w:tblLook w:val="04A0" w:firstRow="1" w:lastRow="0" w:firstColumn="1" w:lastColumn="0" w:noHBand="0" w:noVBand="1"/>
      </w:tblPr>
      <w:tblGrid>
        <w:gridCol w:w="2127"/>
        <w:gridCol w:w="284"/>
        <w:gridCol w:w="12693"/>
        <w:gridCol w:w="64"/>
      </w:tblGrid>
      <w:tr w:rsidR="001A0EEB" w:rsidRPr="001A0EEB" w14:paraId="74EF6535" w14:textId="77777777" w:rsidTr="00552B1C">
        <w:tc>
          <w:tcPr>
            <w:tcW w:w="2127" w:type="dxa"/>
            <w:shd w:val="clear" w:color="auto" w:fill="D9D9D9" w:themeFill="background1" w:themeFillShade="D9"/>
            <w:vAlign w:val="center"/>
          </w:tcPr>
          <w:p w14:paraId="695BEF4B" w14:textId="77777777" w:rsidR="00134E1A" w:rsidRPr="001A0EEB" w:rsidRDefault="00134E1A" w:rsidP="005F5A00">
            <w:pPr>
              <w:spacing w:before="60" w:after="60" w:line="240" w:lineRule="auto"/>
              <w:jc w:val="center"/>
              <w:rPr>
                <w:rFonts w:asciiTheme="minorHAnsi" w:hAnsiTheme="minorHAnsi"/>
                <w:b/>
                <w:sz w:val="20"/>
                <w:szCs w:val="20"/>
                <w:lang w:eastAsia="en-US"/>
              </w:rPr>
            </w:pPr>
            <w:r w:rsidRPr="001A0EEB">
              <w:rPr>
                <w:rFonts w:asciiTheme="minorHAnsi" w:hAnsiTheme="minorHAnsi"/>
                <w:b/>
                <w:sz w:val="20"/>
                <w:szCs w:val="20"/>
                <w:lang w:eastAsia="en-US"/>
              </w:rPr>
              <w:t>Wymagany element Studium wykonalności (SW)</w:t>
            </w:r>
            <w:r w:rsidR="00F43E8B" w:rsidRPr="001A0EEB">
              <w:rPr>
                <w:rStyle w:val="Odwoanieprzypisudolnego"/>
                <w:rFonts w:asciiTheme="minorHAnsi" w:hAnsiTheme="minorHAnsi"/>
                <w:b/>
                <w:sz w:val="20"/>
                <w:szCs w:val="20"/>
                <w:lang w:eastAsia="en-US"/>
              </w:rPr>
              <w:footnoteReference w:id="1"/>
            </w:r>
          </w:p>
        </w:tc>
        <w:tc>
          <w:tcPr>
            <w:tcW w:w="13041" w:type="dxa"/>
            <w:gridSpan w:val="3"/>
            <w:shd w:val="clear" w:color="auto" w:fill="D9D9D9" w:themeFill="background1" w:themeFillShade="D9"/>
            <w:vAlign w:val="center"/>
          </w:tcPr>
          <w:p w14:paraId="06F80BF5" w14:textId="77777777" w:rsidR="00134E1A" w:rsidRPr="001A0EEB" w:rsidRDefault="00134E1A" w:rsidP="005F5A00">
            <w:pPr>
              <w:spacing w:before="60" w:after="60" w:line="240" w:lineRule="auto"/>
              <w:jc w:val="center"/>
              <w:rPr>
                <w:rFonts w:asciiTheme="minorHAnsi" w:hAnsiTheme="minorHAnsi"/>
                <w:b/>
                <w:sz w:val="20"/>
                <w:szCs w:val="20"/>
                <w:lang w:eastAsia="en-US"/>
              </w:rPr>
            </w:pPr>
            <w:r w:rsidRPr="001A0EEB">
              <w:rPr>
                <w:rFonts w:asciiTheme="minorHAnsi" w:hAnsiTheme="minorHAnsi"/>
                <w:b/>
                <w:sz w:val="20"/>
                <w:szCs w:val="20"/>
                <w:lang w:eastAsia="en-US"/>
              </w:rPr>
              <w:t>Szczegółowy opis</w:t>
            </w:r>
          </w:p>
        </w:tc>
      </w:tr>
      <w:tr w:rsidR="001A0EEB" w:rsidRPr="001A0EEB" w14:paraId="28FEE153" w14:textId="77777777" w:rsidTr="00552B1C">
        <w:tc>
          <w:tcPr>
            <w:tcW w:w="2127" w:type="dxa"/>
            <w:vMerge w:val="restart"/>
          </w:tcPr>
          <w:p w14:paraId="1F0A8CBB" w14:textId="77777777" w:rsidR="00B51A49" w:rsidRPr="001A0EEB" w:rsidRDefault="00B51A49" w:rsidP="005F5A00">
            <w:pPr>
              <w:spacing w:before="60" w:after="60" w:line="240" w:lineRule="auto"/>
              <w:rPr>
                <w:rFonts w:asciiTheme="minorHAnsi" w:hAnsiTheme="minorHAnsi"/>
                <w:b/>
                <w:sz w:val="20"/>
                <w:szCs w:val="20"/>
                <w:lang w:eastAsia="en-US"/>
              </w:rPr>
            </w:pPr>
          </w:p>
          <w:p w14:paraId="72C599C1" w14:textId="77777777" w:rsidR="00B51A49" w:rsidRPr="001A0EEB" w:rsidRDefault="00B51A49" w:rsidP="001641D8">
            <w:pPr>
              <w:numPr>
                <w:ilvl w:val="0"/>
                <w:numId w:val="23"/>
              </w:numPr>
              <w:spacing w:before="60" w:after="60" w:line="240" w:lineRule="auto"/>
              <w:jc w:val="left"/>
              <w:rPr>
                <w:rFonts w:asciiTheme="minorHAnsi" w:hAnsiTheme="minorHAnsi"/>
                <w:b/>
                <w:sz w:val="20"/>
                <w:szCs w:val="20"/>
                <w:lang w:eastAsia="pl-PL"/>
              </w:rPr>
            </w:pPr>
            <w:r w:rsidRPr="001A0EEB">
              <w:rPr>
                <w:rFonts w:asciiTheme="minorHAnsi" w:hAnsiTheme="minorHAnsi"/>
                <w:b/>
                <w:sz w:val="20"/>
                <w:szCs w:val="20"/>
                <w:lang w:eastAsia="pl-PL"/>
              </w:rPr>
              <w:t>Analiza sektora - jego otoczenia społeczno-gospodarczego i instytucjonalno-prawnego oraz jego potrzeb kompetencyjnych w kontekście zadań Sektorowej Rady ds. Kompetencji (SR)</w:t>
            </w:r>
          </w:p>
          <w:p w14:paraId="21A86751" w14:textId="77777777" w:rsidR="00B51A49" w:rsidRPr="001A0EEB" w:rsidRDefault="00B51A49" w:rsidP="005F5A00">
            <w:pPr>
              <w:spacing w:before="60" w:after="60" w:line="240" w:lineRule="auto"/>
              <w:ind w:left="360"/>
              <w:rPr>
                <w:rFonts w:asciiTheme="minorHAnsi" w:hAnsiTheme="minorHAnsi"/>
                <w:b/>
                <w:sz w:val="20"/>
                <w:szCs w:val="20"/>
                <w:lang w:eastAsia="pl-PL"/>
              </w:rPr>
            </w:pPr>
          </w:p>
          <w:p w14:paraId="54905EF9" w14:textId="77777777" w:rsidR="00B51A49" w:rsidRPr="001A0EEB" w:rsidRDefault="00B51A49" w:rsidP="005F5A00">
            <w:pPr>
              <w:spacing w:before="60" w:after="60" w:line="240" w:lineRule="auto"/>
              <w:ind w:left="360"/>
              <w:rPr>
                <w:rFonts w:asciiTheme="minorHAnsi" w:hAnsiTheme="minorHAnsi"/>
                <w:b/>
                <w:sz w:val="20"/>
                <w:szCs w:val="20"/>
                <w:lang w:eastAsia="pl-PL"/>
              </w:rPr>
            </w:pPr>
            <w:r w:rsidRPr="001A0EEB">
              <w:rPr>
                <w:rFonts w:asciiTheme="minorHAnsi" w:hAnsiTheme="minorHAnsi"/>
                <w:b/>
                <w:sz w:val="20"/>
                <w:szCs w:val="20"/>
                <w:lang w:eastAsia="pl-PL"/>
              </w:rPr>
              <w:t>Maksymalna liczba znaków - 26</w:t>
            </w:r>
            <w:r w:rsidR="00A344CE" w:rsidRPr="001A0EEB">
              <w:rPr>
                <w:rFonts w:asciiTheme="minorHAnsi" w:hAnsiTheme="minorHAnsi"/>
                <w:b/>
                <w:sz w:val="20"/>
                <w:szCs w:val="20"/>
                <w:lang w:eastAsia="pl-PL"/>
              </w:rPr>
              <w:t> </w:t>
            </w:r>
            <w:r w:rsidRPr="001A0EEB">
              <w:rPr>
                <w:rFonts w:asciiTheme="minorHAnsi" w:hAnsiTheme="minorHAnsi"/>
                <w:b/>
                <w:sz w:val="20"/>
                <w:szCs w:val="20"/>
                <w:lang w:eastAsia="pl-PL"/>
              </w:rPr>
              <w:t>000</w:t>
            </w:r>
            <w:r w:rsidR="00A344CE" w:rsidRPr="001A0EEB">
              <w:rPr>
                <w:rFonts w:asciiTheme="minorHAnsi" w:hAnsiTheme="minorHAnsi"/>
                <w:b/>
                <w:sz w:val="20"/>
                <w:szCs w:val="20"/>
                <w:lang w:eastAsia="pl-PL"/>
              </w:rPr>
              <w:t xml:space="preserve"> ze spacjami</w:t>
            </w:r>
            <w:r w:rsidRPr="001A0EEB">
              <w:rPr>
                <w:rFonts w:asciiTheme="minorHAnsi" w:hAnsiTheme="minorHAnsi"/>
                <w:b/>
                <w:sz w:val="20"/>
                <w:szCs w:val="20"/>
                <w:lang w:eastAsia="pl-PL"/>
              </w:rPr>
              <w:t>.</w:t>
            </w:r>
          </w:p>
          <w:p w14:paraId="41985A69" w14:textId="77777777" w:rsidR="00B310DE" w:rsidRPr="001A0EEB" w:rsidRDefault="00B310DE" w:rsidP="005F5A00">
            <w:pPr>
              <w:spacing w:before="60" w:after="60" w:line="240" w:lineRule="auto"/>
              <w:ind w:left="360"/>
              <w:rPr>
                <w:rFonts w:asciiTheme="minorHAnsi" w:hAnsiTheme="minorHAnsi"/>
                <w:b/>
                <w:sz w:val="20"/>
                <w:szCs w:val="20"/>
                <w:lang w:eastAsia="pl-PL"/>
              </w:rPr>
            </w:pPr>
          </w:p>
          <w:p w14:paraId="0CD153D3" w14:textId="77777777" w:rsidR="00B310DE" w:rsidRPr="001A0EEB" w:rsidRDefault="00B310DE" w:rsidP="005F5A00">
            <w:pPr>
              <w:spacing w:before="60" w:after="60" w:line="240" w:lineRule="auto"/>
              <w:ind w:left="360"/>
              <w:rPr>
                <w:rFonts w:asciiTheme="minorHAnsi" w:hAnsiTheme="minorHAnsi"/>
                <w:b/>
                <w:sz w:val="20"/>
                <w:szCs w:val="20"/>
                <w:lang w:eastAsia="pl-PL"/>
              </w:rPr>
            </w:pPr>
          </w:p>
          <w:p w14:paraId="55898BC9" w14:textId="77777777" w:rsidR="00B51A49" w:rsidRPr="001A0EEB" w:rsidRDefault="00B310DE" w:rsidP="005F5A00">
            <w:pPr>
              <w:spacing w:before="60" w:after="60" w:line="240" w:lineRule="auto"/>
              <w:ind w:left="360"/>
              <w:rPr>
                <w:rFonts w:asciiTheme="minorHAnsi" w:hAnsiTheme="minorHAnsi"/>
                <w:b/>
                <w:sz w:val="20"/>
                <w:szCs w:val="20"/>
                <w:lang w:eastAsia="pl-PL"/>
              </w:rPr>
            </w:pPr>
            <w:r w:rsidRPr="001A0EEB">
              <w:rPr>
                <w:rFonts w:asciiTheme="minorHAnsi" w:hAnsiTheme="minorHAnsi"/>
                <w:b/>
                <w:sz w:val="20"/>
                <w:szCs w:val="20"/>
                <w:lang w:eastAsia="pl-PL"/>
              </w:rPr>
              <w:t>(m</w:t>
            </w:r>
            <w:r w:rsidR="00B51A49" w:rsidRPr="001A0EEB">
              <w:rPr>
                <w:rFonts w:asciiTheme="minorHAnsi" w:hAnsiTheme="minorHAnsi"/>
                <w:b/>
                <w:sz w:val="20"/>
                <w:szCs w:val="20"/>
                <w:lang w:eastAsia="pl-PL"/>
              </w:rPr>
              <w:t>aksymaln</w:t>
            </w:r>
            <w:r w:rsidRPr="001A0EEB">
              <w:rPr>
                <w:rFonts w:asciiTheme="minorHAnsi" w:hAnsiTheme="minorHAnsi"/>
                <w:b/>
                <w:sz w:val="20"/>
                <w:szCs w:val="20"/>
                <w:lang w:eastAsia="pl-PL"/>
              </w:rPr>
              <w:t>ie</w:t>
            </w:r>
            <w:r w:rsidR="00B51A49" w:rsidRPr="001A0EEB">
              <w:rPr>
                <w:rFonts w:asciiTheme="minorHAnsi" w:hAnsiTheme="minorHAnsi"/>
                <w:b/>
                <w:sz w:val="20"/>
                <w:szCs w:val="20"/>
                <w:lang w:eastAsia="pl-PL"/>
              </w:rPr>
              <w:t xml:space="preserve"> 20 pkt.</w:t>
            </w:r>
            <w:r w:rsidRPr="001A0EEB">
              <w:rPr>
                <w:rFonts w:asciiTheme="minorHAnsi" w:hAnsiTheme="minorHAnsi"/>
                <w:b/>
                <w:sz w:val="20"/>
                <w:szCs w:val="20"/>
                <w:lang w:eastAsia="pl-PL"/>
              </w:rPr>
              <w:t>)</w:t>
            </w:r>
          </w:p>
          <w:p w14:paraId="18C47876" w14:textId="77777777" w:rsidR="00B51A49" w:rsidRPr="001A0EEB" w:rsidRDefault="00B51A49" w:rsidP="005F5A00">
            <w:pPr>
              <w:spacing w:before="60" w:after="60" w:line="240" w:lineRule="auto"/>
              <w:ind w:left="360"/>
              <w:rPr>
                <w:rFonts w:asciiTheme="minorHAnsi" w:hAnsiTheme="minorHAnsi"/>
                <w:b/>
                <w:sz w:val="20"/>
                <w:szCs w:val="20"/>
                <w:lang w:eastAsia="pl-PL"/>
              </w:rPr>
            </w:pPr>
          </w:p>
          <w:p w14:paraId="444E038F" w14:textId="77777777" w:rsidR="00B51A49" w:rsidRPr="001A0EEB" w:rsidRDefault="00B51A49" w:rsidP="005F5A00">
            <w:pPr>
              <w:spacing w:before="60" w:after="60" w:line="240" w:lineRule="auto"/>
              <w:ind w:left="360"/>
              <w:rPr>
                <w:rFonts w:asciiTheme="minorHAnsi" w:hAnsiTheme="minorHAnsi"/>
                <w:b/>
                <w:sz w:val="20"/>
                <w:szCs w:val="20"/>
                <w:lang w:eastAsia="pl-PL"/>
              </w:rPr>
            </w:pPr>
          </w:p>
        </w:tc>
        <w:tc>
          <w:tcPr>
            <w:tcW w:w="13041" w:type="dxa"/>
            <w:gridSpan w:val="3"/>
          </w:tcPr>
          <w:p w14:paraId="7FEB63BB" w14:textId="77777777" w:rsidR="00B51A49" w:rsidRPr="001A0EEB" w:rsidRDefault="00B51A49" w:rsidP="001641D8">
            <w:pPr>
              <w:pStyle w:val="Akapitzlist"/>
              <w:numPr>
                <w:ilvl w:val="0"/>
                <w:numId w:val="35"/>
              </w:numPr>
              <w:spacing w:before="60" w:after="60"/>
              <w:ind w:left="424" w:hanging="424"/>
              <w:jc w:val="both"/>
              <w:rPr>
                <w:rFonts w:asciiTheme="minorHAnsi" w:hAnsiTheme="minorHAnsi"/>
                <w:b/>
                <w:sz w:val="20"/>
                <w:szCs w:val="20"/>
              </w:rPr>
            </w:pPr>
            <w:r w:rsidRPr="001A0EEB">
              <w:rPr>
                <w:rFonts w:asciiTheme="minorHAnsi" w:hAnsiTheme="minorHAnsi"/>
                <w:b/>
                <w:sz w:val="20"/>
                <w:szCs w:val="20"/>
              </w:rPr>
              <w:t xml:space="preserve">Analiza uwarunkowań społeczno-gospodarczych funkcjonowania SR; opis badań i analiz w zakresie sytuacji sektora; stan wiedzy o kompetencjach w branży i identyfikacja kluczowych potrzeb badawczych; charakterystyka otoczenia prawnego sektora; polityka sektorowa i analiza dokumentów strategicznych na poziomie krajowym i </w:t>
            </w:r>
            <w:proofErr w:type="gramStart"/>
            <w:r w:rsidRPr="001A0EEB">
              <w:rPr>
                <w:rFonts w:asciiTheme="minorHAnsi" w:hAnsiTheme="minorHAnsi"/>
                <w:b/>
                <w:sz w:val="20"/>
                <w:szCs w:val="20"/>
              </w:rPr>
              <w:t>UE (jeśli</w:t>
            </w:r>
            <w:proofErr w:type="gramEnd"/>
            <w:r w:rsidRPr="001A0EEB">
              <w:rPr>
                <w:rFonts w:asciiTheme="minorHAnsi" w:hAnsiTheme="minorHAnsi"/>
                <w:b/>
                <w:sz w:val="20"/>
                <w:szCs w:val="20"/>
              </w:rPr>
              <w:t xml:space="preserve"> dotyczy)</w:t>
            </w:r>
            <w:r w:rsidR="0038602B" w:rsidRPr="001A0EEB">
              <w:rPr>
                <w:rFonts w:asciiTheme="minorHAnsi" w:hAnsiTheme="minorHAnsi"/>
                <w:b/>
                <w:sz w:val="20"/>
                <w:szCs w:val="20"/>
              </w:rPr>
              <w:t>; maks. 6 pkt.</w:t>
            </w:r>
          </w:p>
          <w:p w14:paraId="045DF486" w14:textId="77777777" w:rsidR="00B51A49" w:rsidRPr="001A0EEB" w:rsidRDefault="00B51A49" w:rsidP="001641D8">
            <w:pPr>
              <w:pStyle w:val="Akapitzlist"/>
              <w:keepNext/>
              <w:keepLines/>
              <w:numPr>
                <w:ilvl w:val="0"/>
                <w:numId w:val="41"/>
              </w:numPr>
              <w:spacing w:before="60" w:after="60"/>
              <w:jc w:val="both"/>
              <w:outlineLvl w:val="0"/>
              <w:rPr>
                <w:rFonts w:asciiTheme="minorHAnsi" w:hAnsiTheme="minorHAnsi" w:cs="Arial"/>
                <w:sz w:val="20"/>
                <w:szCs w:val="20"/>
              </w:rPr>
            </w:pPr>
            <w:r w:rsidRPr="001A0EEB">
              <w:rPr>
                <w:rFonts w:asciiTheme="minorHAnsi" w:hAnsiTheme="minorHAnsi" w:cs="Arial"/>
                <w:sz w:val="20"/>
                <w:szCs w:val="20"/>
                <w:lang w:eastAsia="en-US"/>
              </w:rPr>
              <w:t>Analiza uwarunkowań społeczno-gospodarczych powinna być oparta na analizie danych zastanych oraz dodatkowo (opcjonalnie) na podstawie badań własnych (np. wywiady z interesariuszami). Powinna ona obejmować zagadnienia takie jak: rozmiar sektora (liczba zatrudnionych, liczba przedsiębiorstw), struktura przedsiębiorstw, w tym ich rozkład terytorialny, zawody typowe dla sektora, obroty sektora, produktywność sektora, eksport, dynamika rozwoju sektora, otoczenie instytucjonalne sektora, zapotrzebowanie na nowych pracowników, kształcenie na potrzeby sektora, luka kompetencyjna w sektorze, perspektywy sektora. Źródłem informacji mogą być dane statystyczne, dane B</w:t>
            </w:r>
            <w:r w:rsidR="00917899" w:rsidRPr="001A0EEB">
              <w:rPr>
                <w:rFonts w:asciiTheme="minorHAnsi" w:hAnsiTheme="minorHAnsi" w:cs="Arial"/>
                <w:sz w:val="20"/>
                <w:szCs w:val="20"/>
                <w:lang w:eastAsia="en-US"/>
              </w:rPr>
              <w:t xml:space="preserve">ilans </w:t>
            </w:r>
            <w:r w:rsidRPr="001A0EEB">
              <w:rPr>
                <w:rFonts w:asciiTheme="minorHAnsi" w:hAnsiTheme="minorHAnsi" w:cs="Arial"/>
                <w:sz w:val="20"/>
                <w:szCs w:val="20"/>
                <w:lang w:eastAsia="en-US"/>
              </w:rPr>
              <w:t>K</w:t>
            </w:r>
            <w:r w:rsidR="00917899" w:rsidRPr="001A0EEB">
              <w:rPr>
                <w:rFonts w:asciiTheme="minorHAnsi" w:hAnsiTheme="minorHAnsi" w:cs="Arial"/>
                <w:sz w:val="20"/>
                <w:szCs w:val="20"/>
                <w:lang w:eastAsia="en-US"/>
              </w:rPr>
              <w:t xml:space="preserve">apitału </w:t>
            </w:r>
            <w:r w:rsidRPr="001A0EEB">
              <w:rPr>
                <w:rFonts w:asciiTheme="minorHAnsi" w:hAnsiTheme="minorHAnsi" w:cs="Arial"/>
                <w:sz w:val="20"/>
                <w:szCs w:val="20"/>
                <w:lang w:eastAsia="en-US"/>
              </w:rPr>
              <w:t>L</w:t>
            </w:r>
            <w:r w:rsidR="00917899" w:rsidRPr="001A0EEB">
              <w:rPr>
                <w:rFonts w:asciiTheme="minorHAnsi" w:hAnsiTheme="minorHAnsi" w:cs="Arial"/>
                <w:sz w:val="20"/>
                <w:szCs w:val="20"/>
                <w:lang w:eastAsia="en-US"/>
              </w:rPr>
              <w:t>udzkiego (BKL)</w:t>
            </w:r>
            <w:r w:rsidRPr="001A0EEB">
              <w:rPr>
                <w:rFonts w:asciiTheme="minorHAnsi" w:hAnsiTheme="minorHAnsi" w:cs="Arial"/>
                <w:sz w:val="20"/>
                <w:szCs w:val="20"/>
                <w:lang w:eastAsia="en-US"/>
              </w:rPr>
              <w:t>, raporty PARP, raporty sektorowe, inne raporty i badania.</w:t>
            </w:r>
          </w:p>
          <w:p w14:paraId="237A6843" w14:textId="77777777" w:rsidR="00B51A49" w:rsidRPr="001A0EEB" w:rsidRDefault="00B51A49" w:rsidP="001641D8">
            <w:pPr>
              <w:pStyle w:val="Akapitzlist"/>
              <w:numPr>
                <w:ilvl w:val="0"/>
                <w:numId w:val="41"/>
              </w:numPr>
              <w:spacing w:before="60" w:after="60"/>
              <w:jc w:val="both"/>
              <w:rPr>
                <w:rFonts w:asciiTheme="minorHAnsi" w:hAnsiTheme="minorHAnsi" w:cs="Arial"/>
                <w:sz w:val="20"/>
                <w:szCs w:val="20"/>
              </w:rPr>
            </w:pPr>
            <w:r w:rsidRPr="001A0EEB">
              <w:rPr>
                <w:rFonts w:asciiTheme="minorHAnsi" w:hAnsiTheme="minorHAnsi" w:cs="Arial"/>
                <w:sz w:val="20"/>
                <w:szCs w:val="20"/>
              </w:rPr>
              <w:t xml:space="preserve">Opis badań i analiz w zakresie sytuacji sektora ma na celu ocenę znajomości przez Wnioskodawcę </w:t>
            </w:r>
            <w:r w:rsidR="00917899" w:rsidRPr="001A0EEB">
              <w:rPr>
                <w:rFonts w:asciiTheme="minorHAnsi" w:hAnsiTheme="minorHAnsi" w:cs="Arial"/>
                <w:sz w:val="20"/>
                <w:szCs w:val="20"/>
              </w:rPr>
              <w:t xml:space="preserve">i </w:t>
            </w:r>
            <w:proofErr w:type="gramStart"/>
            <w:r w:rsidR="00917899" w:rsidRPr="001A0EEB">
              <w:rPr>
                <w:rFonts w:asciiTheme="minorHAnsi" w:hAnsiTheme="minorHAnsi" w:cs="Arial"/>
                <w:sz w:val="20"/>
                <w:szCs w:val="20"/>
              </w:rPr>
              <w:t>Partnerów (jeśli</w:t>
            </w:r>
            <w:proofErr w:type="gramEnd"/>
            <w:r w:rsidR="00917899" w:rsidRPr="001A0EEB">
              <w:rPr>
                <w:rFonts w:asciiTheme="minorHAnsi" w:hAnsiTheme="minorHAnsi" w:cs="Arial"/>
                <w:sz w:val="20"/>
                <w:szCs w:val="20"/>
              </w:rPr>
              <w:t xml:space="preserve"> dotyczy) </w:t>
            </w:r>
            <w:r w:rsidRPr="001A0EEB">
              <w:rPr>
                <w:rFonts w:asciiTheme="minorHAnsi" w:hAnsiTheme="minorHAnsi" w:cs="Arial"/>
                <w:sz w:val="20"/>
                <w:szCs w:val="20"/>
              </w:rPr>
              <w:t>sytuacji sektora pod kątem jego bieżących i przyszłych potrzeb kompetencyjnych.</w:t>
            </w:r>
            <w:r w:rsidRPr="001A0EEB">
              <w:rPr>
                <w:rFonts w:asciiTheme="minorHAnsi" w:hAnsiTheme="minorHAnsi" w:cs="Arial"/>
                <w:bCs/>
                <w:sz w:val="20"/>
                <w:szCs w:val="20"/>
              </w:rPr>
              <w:t xml:space="preserve"> Opis ten powinien obejmować</w:t>
            </w:r>
            <w:r w:rsidRPr="001A0EEB">
              <w:rPr>
                <w:rFonts w:asciiTheme="minorHAnsi" w:hAnsiTheme="minorHAnsi" w:cs="Arial"/>
                <w:sz w:val="20"/>
                <w:szCs w:val="20"/>
              </w:rPr>
              <w:t xml:space="preserve"> podsumowanie kluczowych badań i analiz (zarówno własnych jak i zewnętrznych) i </w:t>
            </w:r>
            <w:r w:rsidR="00917899" w:rsidRPr="001A0EEB">
              <w:rPr>
                <w:rFonts w:asciiTheme="minorHAnsi" w:hAnsiTheme="minorHAnsi" w:cs="Arial"/>
                <w:sz w:val="20"/>
                <w:szCs w:val="20"/>
              </w:rPr>
              <w:t xml:space="preserve">znaczenie </w:t>
            </w:r>
            <w:r w:rsidRPr="001A0EEB">
              <w:rPr>
                <w:rFonts w:asciiTheme="minorHAnsi" w:hAnsiTheme="minorHAnsi" w:cs="Arial"/>
                <w:sz w:val="20"/>
                <w:szCs w:val="20"/>
              </w:rPr>
              <w:t>ich wyników dla potrzeb kompetencyjnych w branży</w:t>
            </w:r>
            <w:r w:rsidR="00596FE7" w:rsidRPr="001A0EEB">
              <w:rPr>
                <w:rFonts w:asciiTheme="minorHAnsi" w:hAnsiTheme="minorHAnsi" w:cs="Arial"/>
                <w:sz w:val="20"/>
                <w:szCs w:val="20"/>
              </w:rPr>
              <w:t xml:space="preserve"> </w:t>
            </w:r>
            <w:r w:rsidR="00F10FE3" w:rsidRPr="001A0EEB">
              <w:rPr>
                <w:rFonts w:asciiTheme="minorHAnsi" w:hAnsiTheme="minorHAnsi" w:cs="Arial"/>
                <w:sz w:val="20"/>
                <w:szCs w:val="20"/>
              </w:rPr>
              <w:t>oraz</w:t>
            </w:r>
            <w:r w:rsidR="00596FE7" w:rsidRPr="001A0EEB">
              <w:rPr>
                <w:rFonts w:asciiTheme="minorHAnsi" w:hAnsiTheme="minorHAnsi" w:cs="Arial"/>
                <w:sz w:val="20"/>
                <w:szCs w:val="20"/>
              </w:rPr>
              <w:t xml:space="preserve"> bazować na danych zastanych takich </w:t>
            </w:r>
            <w:proofErr w:type="gramStart"/>
            <w:r w:rsidR="00596FE7" w:rsidRPr="001A0EEB">
              <w:rPr>
                <w:rFonts w:asciiTheme="minorHAnsi" w:hAnsiTheme="minorHAnsi" w:cs="Arial"/>
                <w:sz w:val="20"/>
                <w:szCs w:val="20"/>
              </w:rPr>
              <w:t xml:space="preserve">jak: </w:t>
            </w:r>
            <w:r w:rsidRPr="001A0EEB">
              <w:rPr>
                <w:rFonts w:asciiTheme="minorHAnsi" w:hAnsiTheme="minorHAnsi" w:cs="Arial"/>
                <w:sz w:val="20"/>
                <w:szCs w:val="20"/>
              </w:rPr>
              <w:t xml:space="preserve"> akty</w:t>
            </w:r>
            <w:proofErr w:type="gramEnd"/>
            <w:r w:rsidRPr="001A0EEB">
              <w:rPr>
                <w:rFonts w:asciiTheme="minorHAnsi" w:hAnsiTheme="minorHAnsi" w:cs="Arial"/>
                <w:sz w:val="20"/>
                <w:szCs w:val="20"/>
              </w:rPr>
              <w:t xml:space="preserve"> prawne regulujące daną branżę, statystyka publiczna</w:t>
            </w:r>
            <w:r w:rsidR="00596FE7" w:rsidRPr="001A0EEB">
              <w:rPr>
                <w:rFonts w:asciiTheme="minorHAnsi" w:hAnsiTheme="minorHAnsi" w:cs="Arial"/>
                <w:sz w:val="20"/>
                <w:szCs w:val="20"/>
              </w:rPr>
              <w:t>,</w:t>
            </w:r>
            <w:r w:rsidRPr="001A0EEB">
              <w:rPr>
                <w:rFonts w:asciiTheme="minorHAnsi" w:hAnsiTheme="minorHAnsi" w:cs="Arial"/>
                <w:sz w:val="20"/>
                <w:szCs w:val="20"/>
              </w:rPr>
              <w:t xml:space="preserve"> w tym dane dotyczące zatrudnienia w sektorze, liczby studentów/uczniów kształcących się na kierunkach związanych z sektorem, raporty z badań, analizy dotyczące między innymi koniunktury gospodarczej, innowacyjności sektorów, raporty i analizy opracowane na zlecenie i przez Polską Agencję Rozwoju Przedsiębiorczości itp. </w:t>
            </w:r>
          </w:p>
          <w:p w14:paraId="29FE92EE" w14:textId="77777777" w:rsidR="00B51A49" w:rsidRPr="001A0EEB" w:rsidRDefault="00B51A49" w:rsidP="001641D8">
            <w:pPr>
              <w:pStyle w:val="Akapitzlist"/>
              <w:numPr>
                <w:ilvl w:val="0"/>
                <w:numId w:val="41"/>
              </w:numPr>
              <w:spacing w:before="60" w:after="60"/>
              <w:jc w:val="both"/>
              <w:rPr>
                <w:rFonts w:asciiTheme="minorHAnsi" w:hAnsiTheme="minorHAnsi" w:cs="Arial"/>
                <w:sz w:val="20"/>
                <w:szCs w:val="20"/>
                <w:lang w:eastAsia="en-US"/>
              </w:rPr>
            </w:pPr>
            <w:r w:rsidRPr="001A0EEB">
              <w:rPr>
                <w:rFonts w:asciiTheme="minorHAnsi" w:hAnsiTheme="minorHAnsi" w:cs="Arial"/>
                <w:sz w:val="20"/>
                <w:szCs w:val="20"/>
                <w:lang w:eastAsia="en-US"/>
              </w:rPr>
              <w:t xml:space="preserve">Analiza stanu wiedzy o kompetencjach w branży powinna być oparta na analizie danych zastanych oraz na wiedzy eksperckiej. Podstawowym źródłem informacji są w tym zakresie przede wszystkim badania i raporty dotyczące kompetencji sektorowych. Analiza taka pozwoli określić obszary badawcze odnoszące się do kompetencji w danym sektorze. Musi ona uwzględniać sytuację pracowników znajdujących się w najtrudniejszej sytuacji na rynku pracy, w tym </w:t>
            </w:r>
            <w:r w:rsidR="00917899" w:rsidRPr="001A0EEB">
              <w:rPr>
                <w:rFonts w:asciiTheme="minorHAnsi" w:hAnsiTheme="minorHAnsi" w:cs="Arial"/>
                <w:sz w:val="20"/>
                <w:szCs w:val="20"/>
                <w:lang w:eastAsia="en-US"/>
              </w:rPr>
              <w:t xml:space="preserve">osób </w:t>
            </w:r>
            <w:r w:rsidRPr="001A0EEB">
              <w:rPr>
                <w:rFonts w:asciiTheme="minorHAnsi" w:hAnsiTheme="minorHAnsi" w:cs="Arial"/>
                <w:sz w:val="20"/>
                <w:szCs w:val="20"/>
                <w:lang w:eastAsia="en-US"/>
              </w:rPr>
              <w:t>powyżej 50 roku życia lub o niskich kwalifikacjach. Informacje o kompetencjach w branży gromadzone w wyniku aktywności badawczej SR będą</w:t>
            </w:r>
            <w:r w:rsidRPr="001A0EEB">
              <w:rPr>
                <w:rFonts w:asciiTheme="minorHAnsi" w:hAnsiTheme="minorHAnsi" w:cs="Arial"/>
                <w:i/>
                <w:sz w:val="20"/>
                <w:szCs w:val="20"/>
                <w:lang w:eastAsia="en-US"/>
              </w:rPr>
              <w:t xml:space="preserve"> </w:t>
            </w:r>
            <w:r w:rsidRPr="001A0EEB">
              <w:rPr>
                <w:rFonts w:asciiTheme="minorHAnsi" w:hAnsiTheme="minorHAnsi" w:cs="Arial"/>
                <w:sz w:val="20"/>
                <w:szCs w:val="20"/>
                <w:lang w:eastAsia="en-US"/>
              </w:rPr>
              <w:t>przekazywane do instytucji edukacyjnych, instytucji rynku pracy, w tym agencji zatrudnienia oraz powiatowych urzędów pracy, co w efekcie powinno wpłynąć na wzrost skuteczności działań z zakresu pośrednictwa pracy i poradnictwa zawodowego.</w:t>
            </w:r>
          </w:p>
          <w:p w14:paraId="26577DF8" w14:textId="77777777" w:rsidR="00B51A49" w:rsidRPr="001A0EEB" w:rsidRDefault="00B51A49" w:rsidP="001641D8">
            <w:pPr>
              <w:pStyle w:val="Akapitzlist"/>
              <w:numPr>
                <w:ilvl w:val="0"/>
                <w:numId w:val="41"/>
              </w:numPr>
              <w:spacing w:before="60" w:after="60"/>
              <w:jc w:val="both"/>
              <w:rPr>
                <w:rFonts w:asciiTheme="minorHAnsi" w:hAnsiTheme="minorHAnsi" w:cs="Arial"/>
                <w:sz w:val="20"/>
                <w:szCs w:val="20"/>
                <w:lang w:eastAsia="en-US"/>
              </w:rPr>
            </w:pPr>
            <w:r w:rsidRPr="001A0EEB">
              <w:rPr>
                <w:rFonts w:asciiTheme="minorHAnsi" w:hAnsiTheme="minorHAnsi" w:cs="Arial"/>
                <w:sz w:val="20"/>
                <w:szCs w:val="20"/>
                <w:lang w:eastAsia="en-US"/>
              </w:rPr>
              <w:t>Otoczenie prawne sektora obejmuje trzy kategorie regulacji: regulacje sektorowe (dotyczące bezpośrednio danego sektora), regulacje zawodowe (dotyczące zawodów funkcjonujących w danym sektorze) oraz regulacje powszechne, które dotyczą wszystkich sektorów, jednak mają szczególne znaczenie i wpływ na podejmowanie i prowadzenie działalności gospodarczej w sektorze. Poniżej zawarto przykłady trzech opisanych kategorii regulacji dla sektora energetycznego:</w:t>
            </w:r>
          </w:p>
          <w:p w14:paraId="05884DD7" w14:textId="77777777" w:rsidR="00B51A49" w:rsidRPr="001A0EEB" w:rsidRDefault="00B51A49" w:rsidP="001641D8">
            <w:pPr>
              <w:pStyle w:val="Akapitzlist"/>
              <w:numPr>
                <w:ilvl w:val="0"/>
                <w:numId w:val="42"/>
              </w:numPr>
              <w:spacing w:before="60" w:after="60"/>
              <w:jc w:val="both"/>
              <w:rPr>
                <w:rFonts w:asciiTheme="minorHAnsi" w:hAnsiTheme="minorHAnsi" w:cs="Arial"/>
                <w:sz w:val="20"/>
                <w:szCs w:val="20"/>
                <w:lang w:eastAsia="en-US"/>
              </w:rPr>
            </w:pPr>
            <w:proofErr w:type="gramStart"/>
            <w:r w:rsidRPr="001A0EEB">
              <w:rPr>
                <w:rFonts w:asciiTheme="minorHAnsi" w:hAnsiTheme="minorHAnsi" w:cs="Arial"/>
                <w:sz w:val="20"/>
                <w:szCs w:val="20"/>
                <w:lang w:eastAsia="en-US"/>
              </w:rPr>
              <w:t>regulacje</w:t>
            </w:r>
            <w:proofErr w:type="gramEnd"/>
            <w:r w:rsidRPr="001A0EEB">
              <w:rPr>
                <w:rFonts w:asciiTheme="minorHAnsi" w:hAnsiTheme="minorHAnsi" w:cs="Arial"/>
                <w:sz w:val="20"/>
                <w:szCs w:val="20"/>
                <w:lang w:eastAsia="en-US"/>
              </w:rPr>
              <w:t xml:space="preserve"> sektorowe: Ustawa z dnia 10 kwietnia 1997 r. Prawo energetyczne (Dz.U. 1997 </w:t>
            </w:r>
            <w:proofErr w:type="gramStart"/>
            <w:r w:rsidRPr="001A0EEB">
              <w:rPr>
                <w:rFonts w:asciiTheme="minorHAnsi" w:hAnsiTheme="minorHAnsi" w:cs="Arial"/>
                <w:sz w:val="20"/>
                <w:szCs w:val="20"/>
                <w:lang w:eastAsia="en-US"/>
              </w:rPr>
              <w:t>nr</w:t>
            </w:r>
            <w:proofErr w:type="gramEnd"/>
            <w:r w:rsidRPr="001A0EEB">
              <w:rPr>
                <w:rFonts w:asciiTheme="minorHAnsi" w:hAnsiTheme="minorHAnsi" w:cs="Arial"/>
                <w:sz w:val="20"/>
                <w:szCs w:val="20"/>
                <w:lang w:eastAsia="en-US"/>
              </w:rPr>
              <w:t xml:space="preserve"> 54 poz. 348 z </w:t>
            </w:r>
            <w:proofErr w:type="spellStart"/>
            <w:r w:rsidRPr="001A0EEB">
              <w:rPr>
                <w:rFonts w:asciiTheme="minorHAnsi" w:hAnsiTheme="minorHAnsi" w:cs="Arial"/>
                <w:sz w:val="20"/>
                <w:szCs w:val="20"/>
                <w:lang w:eastAsia="en-US"/>
              </w:rPr>
              <w:t>późn</w:t>
            </w:r>
            <w:proofErr w:type="spellEnd"/>
            <w:r w:rsidRPr="001A0EEB">
              <w:rPr>
                <w:rFonts w:asciiTheme="minorHAnsi" w:hAnsiTheme="minorHAnsi" w:cs="Arial"/>
                <w:sz w:val="20"/>
                <w:szCs w:val="20"/>
                <w:lang w:eastAsia="en-US"/>
              </w:rPr>
              <w:t xml:space="preserve">. </w:t>
            </w:r>
            <w:proofErr w:type="spellStart"/>
            <w:proofErr w:type="gramStart"/>
            <w:r w:rsidRPr="001A0EEB">
              <w:rPr>
                <w:rFonts w:asciiTheme="minorHAnsi" w:hAnsiTheme="minorHAnsi" w:cs="Arial"/>
                <w:sz w:val="20"/>
                <w:szCs w:val="20"/>
                <w:lang w:eastAsia="en-US"/>
              </w:rPr>
              <w:t>zm</w:t>
            </w:r>
            <w:proofErr w:type="spellEnd"/>
            <w:proofErr w:type="gramEnd"/>
            <w:r w:rsidRPr="001A0EEB">
              <w:rPr>
                <w:rFonts w:asciiTheme="minorHAnsi" w:hAnsiTheme="minorHAnsi" w:cs="Arial"/>
                <w:sz w:val="20"/>
                <w:szCs w:val="20"/>
                <w:lang w:eastAsia="en-US"/>
              </w:rPr>
              <w:t>),</w:t>
            </w:r>
          </w:p>
          <w:p w14:paraId="591EF42A" w14:textId="77777777" w:rsidR="00B51A49" w:rsidRPr="001A0EEB" w:rsidRDefault="00B51A49" w:rsidP="001641D8">
            <w:pPr>
              <w:pStyle w:val="Akapitzlist"/>
              <w:numPr>
                <w:ilvl w:val="0"/>
                <w:numId w:val="42"/>
              </w:numPr>
              <w:spacing w:before="60" w:after="60"/>
              <w:jc w:val="both"/>
              <w:rPr>
                <w:rFonts w:asciiTheme="minorHAnsi" w:hAnsiTheme="minorHAnsi" w:cs="Arial"/>
                <w:sz w:val="20"/>
                <w:szCs w:val="20"/>
                <w:lang w:eastAsia="en-US"/>
              </w:rPr>
            </w:pPr>
            <w:proofErr w:type="gramStart"/>
            <w:r w:rsidRPr="001A0EEB">
              <w:rPr>
                <w:rFonts w:asciiTheme="minorHAnsi" w:hAnsiTheme="minorHAnsi" w:cs="Arial"/>
                <w:sz w:val="20"/>
                <w:szCs w:val="20"/>
                <w:lang w:eastAsia="en-US"/>
              </w:rPr>
              <w:lastRenderedPageBreak/>
              <w:t>regulacje</w:t>
            </w:r>
            <w:proofErr w:type="gramEnd"/>
            <w:r w:rsidRPr="001A0EEB">
              <w:rPr>
                <w:rFonts w:asciiTheme="minorHAnsi" w:hAnsiTheme="minorHAnsi" w:cs="Arial"/>
                <w:sz w:val="20"/>
                <w:szCs w:val="20"/>
                <w:lang w:eastAsia="en-US"/>
              </w:rPr>
              <w:t xml:space="preserve"> dotyczące zawodów funkcjonujących w danym sektorze: Rozporządzenie Ministra Gospodarki, Pracy i Polityki Społecznej z dnia 28 kwietnia 2003 r. w sprawie szczegółowych zasad stwierdzania posiadania kwalifikacji przez osoby zajmujące się eksploatacją urządzeń, instalacji i sieci (Dz.U. 2003 </w:t>
            </w:r>
            <w:proofErr w:type="gramStart"/>
            <w:r w:rsidRPr="001A0EEB">
              <w:rPr>
                <w:rFonts w:asciiTheme="minorHAnsi" w:hAnsiTheme="minorHAnsi" w:cs="Arial"/>
                <w:sz w:val="20"/>
                <w:szCs w:val="20"/>
                <w:lang w:eastAsia="en-US"/>
              </w:rPr>
              <w:t>nr</w:t>
            </w:r>
            <w:proofErr w:type="gramEnd"/>
            <w:r w:rsidRPr="001A0EEB">
              <w:rPr>
                <w:rFonts w:asciiTheme="minorHAnsi" w:hAnsiTheme="minorHAnsi" w:cs="Arial"/>
                <w:sz w:val="20"/>
                <w:szCs w:val="20"/>
                <w:lang w:eastAsia="en-US"/>
              </w:rPr>
              <w:t xml:space="preserve"> 89 poz. 828 z </w:t>
            </w:r>
            <w:proofErr w:type="spellStart"/>
            <w:r w:rsidRPr="001A0EEB">
              <w:rPr>
                <w:rFonts w:asciiTheme="minorHAnsi" w:hAnsiTheme="minorHAnsi" w:cs="Arial"/>
                <w:sz w:val="20"/>
                <w:szCs w:val="20"/>
                <w:lang w:eastAsia="en-US"/>
              </w:rPr>
              <w:t>późn</w:t>
            </w:r>
            <w:proofErr w:type="spellEnd"/>
            <w:r w:rsidRPr="001A0EEB">
              <w:rPr>
                <w:rFonts w:asciiTheme="minorHAnsi" w:hAnsiTheme="minorHAnsi" w:cs="Arial"/>
                <w:sz w:val="20"/>
                <w:szCs w:val="20"/>
                <w:lang w:eastAsia="en-US"/>
              </w:rPr>
              <w:t xml:space="preserve">. </w:t>
            </w:r>
            <w:proofErr w:type="spellStart"/>
            <w:proofErr w:type="gramStart"/>
            <w:r w:rsidRPr="001A0EEB">
              <w:rPr>
                <w:rFonts w:asciiTheme="minorHAnsi" w:hAnsiTheme="minorHAnsi" w:cs="Arial"/>
                <w:sz w:val="20"/>
                <w:szCs w:val="20"/>
                <w:lang w:eastAsia="en-US"/>
              </w:rPr>
              <w:t>zm</w:t>
            </w:r>
            <w:proofErr w:type="spellEnd"/>
            <w:proofErr w:type="gramEnd"/>
            <w:r w:rsidRPr="001A0EEB">
              <w:rPr>
                <w:rFonts w:asciiTheme="minorHAnsi" w:hAnsiTheme="minorHAnsi" w:cs="Arial"/>
                <w:sz w:val="20"/>
                <w:szCs w:val="20"/>
                <w:lang w:eastAsia="en-US"/>
              </w:rPr>
              <w:t>),</w:t>
            </w:r>
          </w:p>
          <w:p w14:paraId="1389DEE7" w14:textId="77777777" w:rsidR="00B51A49" w:rsidRPr="001A0EEB" w:rsidRDefault="00B51A49" w:rsidP="001641D8">
            <w:pPr>
              <w:pStyle w:val="Akapitzlist"/>
              <w:numPr>
                <w:ilvl w:val="0"/>
                <w:numId w:val="42"/>
              </w:numPr>
              <w:spacing w:before="60" w:after="60"/>
              <w:jc w:val="both"/>
              <w:rPr>
                <w:rFonts w:asciiTheme="minorHAnsi" w:hAnsiTheme="minorHAnsi" w:cs="Arial"/>
                <w:sz w:val="20"/>
                <w:szCs w:val="20"/>
                <w:lang w:eastAsia="en-US"/>
              </w:rPr>
            </w:pPr>
            <w:proofErr w:type="gramStart"/>
            <w:r w:rsidRPr="001A0EEB">
              <w:rPr>
                <w:rFonts w:asciiTheme="minorHAnsi" w:hAnsiTheme="minorHAnsi" w:cs="Arial"/>
                <w:sz w:val="20"/>
                <w:szCs w:val="20"/>
                <w:lang w:eastAsia="en-US"/>
              </w:rPr>
              <w:t>regulacje</w:t>
            </w:r>
            <w:proofErr w:type="gramEnd"/>
            <w:r w:rsidRPr="001A0EEB">
              <w:rPr>
                <w:rFonts w:asciiTheme="minorHAnsi" w:hAnsiTheme="minorHAnsi" w:cs="Arial"/>
                <w:sz w:val="20"/>
                <w:szCs w:val="20"/>
                <w:lang w:eastAsia="en-US"/>
              </w:rPr>
              <w:t xml:space="preserve"> powszechne: Ustawa z dnia 29 sierpnia 1997 r. o ochronie danych osobowych (Dz.U. 1997 </w:t>
            </w:r>
            <w:proofErr w:type="gramStart"/>
            <w:r w:rsidRPr="001A0EEB">
              <w:rPr>
                <w:rFonts w:asciiTheme="minorHAnsi" w:hAnsiTheme="minorHAnsi" w:cs="Arial"/>
                <w:sz w:val="20"/>
                <w:szCs w:val="20"/>
                <w:lang w:eastAsia="en-US"/>
              </w:rPr>
              <w:t>nr</w:t>
            </w:r>
            <w:proofErr w:type="gramEnd"/>
            <w:r w:rsidRPr="001A0EEB">
              <w:rPr>
                <w:rFonts w:asciiTheme="minorHAnsi" w:hAnsiTheme="minorHAnsi" w:cs="Arial"/>
                <w:sz w:val="20"/>
                <w:szCs w:val="20"/>
                <w:lang w:eastAsia="en-US"/>
              </w:rPr>
              <w:t xml:space="preserve"> 133 poz. 883 z </w:t>
            </w:r>
            <w:proofErr w:type="spellStart"/>
            <w:r w:rsidRPr="001A0EEB">
              <w:rPr>
                <w:rFonts w:asciiTheme="minorHAnsi" w:hAnsiTheme="minorHAnsi" w:cs="Arial"/>
                <w:sz w:val="20"/>
                <w:szCs w:val="20"/>
                <w:lang w:eastAsia="en-US"/>
              </w:rPr>
              <w:t>późn</w:t>
            </w:r>
            <w:proofErr w:type="spellEnd"/>
            <w:r w:rsidRPr="001A0EEB">
              <w:rPr>
                <w:rFonts w:asciiTheme="minorHAnsi" w:hAnsiTheme="minorHAnsi" w:cs="Arial"/>
                <w:sz w:val="20"/>
                <w:szCs w:val="20"/>
                <w:lang w:eastAsia="en-US"/>
              </w:rPr>
              <w:t xml:space="preserve">. </w:t>
            </w:r>
            <w:proofErr w:type="spellStart"/>
            <w:proofErr w:type="gramStart"/>
            <w:r w:rsidRPr="001A0EEB">
              <w:rPr>
                <w:rFonts w:asciiTheme="minorHAnsi" w:hAnsiTheme="minorHAnsi" w:cs="Arial"/>
                <w:sz w:val="20"/>
                <w:szCs w:val="20"/>
                <w:lang w:eastAsia="en-US"/>
              </w:rPr>
              <w:t>zm</w:t>
            </w:r>
            <w:proofErr w:type="spellEnd"/>
            <w:proofErr w:type="gramEnd"/>
            <w:r w:rsidRPr="001A0EEB">
              <w:rPr>
                <w:rFonts w:asciiTheme="minorHAnsi" w:hAnsiTheme="minorHAnsi" w:cs="Arial"/>
                <w:sz w:val="20"/>
                <w:szCs w:val="20"/>
                <w:lang w:eastAsia="en-US"/>
              </w:rPr>
              <w:t>)</w:t>
            </w:r>
            <w:r w:rsidR="00917899" w:rsidRPr="001A0EEB">
              <w:rPr>
                <w:rFonts w:asciiTheme="minorHAnsi" w:hAnsiTheme="minorHAnsi" w:cs="Arial"/>
                <w:sz w:val="20"/>
                <w:szCs w:val="20"/>
                <w:lang w:eastAsia="en-US"/>
              </w:rPr>
              <w:t>.</w:t>
            </w:r>
          </w:p>
          <w:p w14:paraId="2B39101F" w14:textId="77777777" w:rsidR="00CB5A76" w:rsidRPr="001A0EEB" w:rsidRDefault="00CB5A76" w:rsidP="003F26F3">
            <w:pPr>
              <w:spacing w:before="60" w:after="60" w:line="240" w:lineRule="auto"/>
              <w:ind w:left="684"/>
              <w:rPr>
                <w:rFonts w:asciiTheme="minorHAnsi" w:hAnsiTheme="minorHAnsi" w:cs="Arial"/>
                <w:sz w:val="20"/>
                <w:szCs w:val="20"/>
                <w:lang w:eastAsia="en-US"/>
              </w:rPr>
            </w:pPr>
            <w:r w:rsidRPr="001A0EEB">
              <w:rPr>
                <w:rFonts w:asciiTheme="minorHAnsi" w:hAnsiTheme="minorHAnsi" w:cs="Arial"/>
                <w:sz w:val="20"/>
                <w:szCs w:val="20"/>
                <w:lang w:eastAsia="en-US"/>
              </w:rPr>
              <w:t xml:space="preserve">Charakterystyki każdej z regulacji powinny </w:t>
            </w:r>
            <w:proofErr w:type="gramStart"/>
            <w:r w:rsidRPr="001A0EEB">
              <w:rPr>
                <w:rFonts w:asciiTheme="minorHAnsi" w:hAnsiTheme="minorHAnsi" w:cs="Arial"/>
                <w:sz w:val="20"/>
                <w:szCs w:val="20"/>
                <w:lang w:eastAsia="en-US"/>
              </w:rPr>
              <w:t>obejmować co</w:t>
            </w:r>
            <w:proofErr w:type="gramEnd"/>
            <w:r w:rsidRPr="001A0EEB">
              <w:rPr>
                <w:rFonts w:asciiTheme="minorHAnsi" w:hAnsiTheme="minorHAnsi" w:cs="Arial"/>
                <w:sz w:val="20"/>
                <w:szCs w:val="20"/>
                <w:lang w:eastAsia="en-US"/>
              </w:rPr>
              <w:t xml:space="preserve"> najmniej: pełny tytuł aktu prawnego, krótkie omówienie celu danej regulacji. W przypadku, gdy w danym sektorze nie ma na przykład regulacji sektorowych, daną kategorię należy pominąć</w:t>
            </w:r>
            <w:r w:rsidR="00917899" w:rsidRPr="001A0EEB">
              <w:rPr>
                <w:rFonts w:asciiTheme="minorHAnsi" w:hAnsiTheme="minorHAnsi" w:cs="Arial"/>
                <w:sz w:val="20"/>
                <w:szCs w:val="20"/>
                <w:lang w:eastAsia="en-US"/>
              </w:rPr>
              <w:t>, zamieszczając w SW informację o jej braku.</w:t>
            </w:r>
          </w:p>
          <w:p w14:paraId="472C44B0" w14:textId="4D691611" w:rsidR="003F26F3" w:rsidRPr="001A0EEB" w:rsidRDefault="00B51A49" w:rsidP="001641D8">
            <w:pPr>
              <w:pStyle w:val="Akapitzlist"/>
              <w:numPr>
                <w:ilvl w:val="0"/>
                <w:numId w:val="43"/>
              </w:numPr>
              <w:spacing w:before="60" w:after="60"/>
              <w:jc w:val="both"/>
              <w:rPr>
                <w:rFonts w:asciiTheme="minorHAnsi" w:hAnsiTheme="minorHAnsi" w:cs="Arial"/>
                <w:sz w:val="20"/>
                <w:szCs w:val="20"/>
                <w:lang w:eastAsia="en-US"/>
              </w:rPr>
            </w:pPr>
            <w:r w:rsidRPr="001A0EEB">
              <w:rPr>
                <w:rFonts w:asciiTheme="minorHAnsi" w:hAnsiTheme="minorHAnsi" w:cs="Arial"/>
                <w:sz w:val="20"/>
                <w:szCs w:val="20"/>
                <w:lang w:eastAsia="en-US"/>
              </w:rPr>
              <w:t>Analiza dokumentów strategicznych powinna obejmować na poziomie krajowym i UE wszelkie obowiązujące dokumenty strategiczne obejmujące swoim zasięgiem dany sektor</w:t>
            </w:r>
            <w:r w:rsidR="001309A0">
              <w:rPr>
                <w:rFonts w:asciiTheme="minorHAnsi" w:hAnsiTheme="minorHAnsi" w:cs="Arial"/>
                <w:sz w:val="20"/>
                <w:szCs w:val="20"/>
                <w:lang w:eastAsia="en-US"/>
              </w:rPr>
              <w:t>, zaś na poziomie regionalnym - Regionalne Strategie Innowacji (tzw. RIS)</w:t>
            </w:r>
            <w:r w:rsidRPr="001A0EEB">
              <w:rPr>
                <w:rFonts w:asciiTheme="minorHAnsi" w:hAnsiTheme="minorHAnsi" w:cs="Arial"/>
                <w:sz w:val="20"/>
                <w:szCs w:val="20"/>
                <w:lang w:eastAsia="en-US"/>
              </w:rPr>
              <w:t>. Celem dokumentów strategicznych jest określenie kierunków i sposobów kierowania rozwojem sektora w przyszłości. Dokumenty te mogą dotyczyć sektora bezpośrednio, ale również i pośrednio, na przykład poprzez określenie strategii dla rozwoju sektora edukacji zawodowej, który prowadzi kształcenie na potrzeby danego sektora.</w:t>
            </w:r>
            <w:r w:rsidR="003F26F3" w:rsidRPr="001A0EEB">
              <w:rPr>
                <w:rFonts w:asciiTheme="minorHAnsi" w:hAnsiTheme="minorHAnsi" w:cs="Arial"/>
                <w:sz w:val="20"/>
                <w:szCs w:val="20"/>
                <w:lang w:eastAsia="en-US"/>
              </w:rPr>
              <w:t xml:space="preserve"> </w:t>
            </w:r>
          </w:p>
          <w:p w14:paraId="0853DC19" w14:textId="19910D6C" w:rsidR="00B51A49" w:rsidRPr="001A0EEB" w:rsidRDefault="00B51A49" w:rsidP="003F26F3">
            <w:pPr>
              <w:pStyle w:val="Akapitzlist"/>
              <w:spacing w:before="60" w:after="60"/>
              <w:ind w:left="684"/>
              <w:jc w:val="both"/>
              <w:rPr>
                <w:rFonts w:asciiTheme="minorHAnsi" w:hAnsiTheme="minorHAnsi" w:cs="Arial"/>
                <w:sz w:val="20"/>
                <w:szCs w:val="20"/>
                <w:lang w:eastAsia="en-US"/>
              </w:rPr>
            </w:pPr>
            <w:r w:rsidRPr="001A0EEB">
              <w:rPr>
                <w:rFonts w:asciiTheme="minorHAnsi" w:hAnsiTheme="minorHAnsi" w:cs="Arial"/>
                <w:sz w:val="20"/>
                <w:szCs w:val="20"/>
                <w:lang w:eastAsia="en-US"/>
              </w:rPr>
              <w:t xml:space="preserve">Każdy zidentyfikowany dokument strategiczny powinien mieć sporządzony odrębny opis </w:t>
            </w:r>
            <w:proofErr w:type="gramStart"/>
            <w:r w:rsidRPr="001A0EEB">
              <w:rPr>
                <w:rFonts w:asciiTheme="minorHAnsi" w:hAnsiTheme="minorHAnsi" w:cs="Arial"/>
                <w:sz w:val="20"/>
                <w:szCs w:val="20"/>
                <w:lang w:eastAsia="en-US"/>
              </w:rPr>
              <w:t>obejmujący co</w:t>
            </w:r>
            <w:proofErr w:type="gramEnd"/>
            <w:r w:rsidRPr="001A0EEB">
              <w:rPr>
                <w:rFonts w:asciiTheme="minorHAnsi" w:hAnsiTheme="minorHAnsi" w:cs="Arial"/>
                <w:sz w:val="20"/>
                <w:szCs w:val="20"/>
                <w:lang w:eastAsia="en-US"/>
              </w:rPr>
              <w:t xml:space="preserve"> najmniej: tytuł dokumentu, cele w odniesieniu do sektora. W przypadku</w:t>
            </w:r>
            <w:r w:rsidR="00466A33">
              <w:rPr>
                <w:rFonts w:asciiTheme="minorHAnsi" w:hAnsiTheme="minorHAnsi" w:cs="Arial"/>
                <w:sz w:val="20"/>
                <w:szCs w:val="20"/>
                <w:lang w:eastAsia="en-US"/>
              </w:rPr>
              <w:t>,</w:t>
            </w:r>
            <w:r w:rsidRPr="001A0EEB">
              <w:rPr>
                <w:rFonts w:asciiTheme="minorHAnsi" w:hAnsiTheme="minorHAnsi" w:cs="Arial"/>
                <w:sz w:val="20"/>
                <w:szCs w:val="20"/>
                <w:lang w:eastAsia="en-US"/>
              </w:rPr>
              <w:t xml:space="preserve"> </w:t>
            </w:r>
            <w:r w:rsidR="004037A3" w:rsidRPr="001A0EEB">
              <w:rPr>
                <w:rFonts w:asciiTheme="minorHAnsi" w:hAnsiTheme="minorHAnsi" w:cs="Arial"/>
                <w:sz w:val="20"/>
                <w:szCs w:val="20"/>
                <w:lang w:eastAsia="en-US"/>
              </w:rPr>
              <w:t xml:space="preserve">gdy </w:t>
            </w:r>
            <w:r w:rsidRPr="001A0EEB">
              <w:rPr>
                <w:rFonts w:asciiTheme="minorHAnsi" w:hAnsiTheme="minorHAnsi" w:cs="Arial"/>
                <w:sz w:val="20"/>
                <w:szCs w:val="20"/>
                <w:lang w:eastAsia="en-US"/>
              </w:rPr>
              <w:t>opisywana jest strategia, która obecnie jest wdrażana, należy krótko scharakteryzować osiągnięte dotychczas efekty (wraz z oceną czy są one zgodne z założeniami zawartymi w strategii). Ten punkt należy przygotować tylko w wypadku, gdy istnieją dokumenty strategiczne, które określają politykę sektorową lub mają istotny wpływ na dany sektor.</w:t>
            </w:r>
          </w:p>
          <w:p w14:paraId="142F5B7D" w14:textId="77777777" w:rsidR="00B51A49" w:rsidRPr="001A0EEB" w:rsidRDefault="00B51A49" w:rsidP="003F26F3">
            <w:pPr>
              <w:spacing w:before="60" w:after="60" w:line="240" w:lineRule="auto"/>
              <w:rPr>
                <w:rFonts w:asciiTheme="minorHAnsi" w:hAnsiTheme="minorHAnsi" w:cs="Arial"/>
                <w:sz w:val="20"/>
                <w:szCs w:val="20"/>
                <w:lang w:eastAsia="en-US"/>
              </w:rPr>
            </w:pPr>
          </w:p>
          <w:p w14:paraId="77D58AEC" w14:textId="77777777" w:rsidR="004037A3" w:rsidRPr="001A0EEB" w:rsidRDefault="004037A3" w:rsidP="003F26F3">
            <w:pPr>
              <w:spacing w:before="60" w:after="60" w:line="240" w:lineRule="auto"/>
              <w:rPr>
                <w:rFonts w:asciiTheme="minorHAnsi" w:hAnsiTheme="minorHAnsi" w:cs="Arial"/>
                <w:sz w:val="20"/>
                <w:szCs w:val="20"/>
                <w:lang w:eastAsia="pl-PL"/>
              </w:rPr>
            </w:pPr>
            <w:r w:rsidRPr="001A0EEB">
              <w:rPr>
                <w:rFonts w:asciiTheme="minorHAnsi" w:hAnsiTheme="minorHAnsi" w:cs="Arial"/>
                <w:sz w:val="20"/>
                <w:szCs w:val="20"/>
                <w:lang w:eastAsia="pl-PL"/>
              </w:rPr>
              <w:t xml:space="preserve">Przykładowe analizy, raporty i opracowania, które </w:t>
            </w:r>
            <w:r w:rsidR="00437181" w:rsidRPr="001A0EEB">
              <w:rPr>
                <w:rFonts w:asciiTheme="minorHAnsi" w:hAnsiTheme="minorHAnsi" w:cs="Arial"/>
                <w:sz w:val="20"/>
                <w:szCs w:val="20"/>
                <w:lang w:eastAsia="pl-PL"/>
              </w:rPr>
              <w:t xml:space="preserve">można </w:t>
            </w:r>
            <w:r w:rsidRPr="001A0EEB">
              <w:rPr>
                <w:rFonts w:asciiTheme="minorHAnsi" w:hAnsiTheme="minorHAnsi" w:cs="Arial"/>
                <w:sz w:val="20"/>
                <w:szCs w:val="20"/>
                <w:lang w:eastAsia="pl-PL"/>
              </w:rPr>
              <w:t>wziąć pod uwagę przy przeprowadzaniu analizy sektora pod względem zapotrzebowania i stanu kompetencji:</w:t>
            </w:r>
          </w:p>
          <w:p w14:paraId="563F68A2" w14:textId="33B42063" w:rsidR="004037A3" w:rsidRPr="001A0EEB" w:rsidRDefault="004037A3" w:rsidP="001641D8">
            <w:pPr>
              <w:pStyle w:val="Akapitzlist"/>
              <w:numPr>
                <w:ilvl w:val="0"/>
                <w:numId w:val="45"/>
              </w:numPr>
              <w:spacing w:before="60" w:after="60"/>
              <w:rPr>
                <w:rFonts w:asciiTheme="minorHAnsi" w:hAnsiTheme="minorHAnsi" w:cs="Arial"/>
                <w:sz w:val="20"/>
                <w:szCs w:val="20"/>
              </w:rPr>
            </w:pPr>
            <w:r w:rsidRPr="001A0EEB">
              <w:rPr>
                <w:rFonts w:asciiTheme="minorHAnsi" w:hAnsiTheme="minorHAnsi" w:cs="Arial"/>
                <w:sz w:val="20"/>
                <w:szCs w:val="20"/>
              </w:rPr>
              <w:t xml:space="preserve">dane z BKL (np. zapotrzebowanie na pracowników; </w:t>
            </w:r>
            <w:r w:rsidRPr="001A0EEB">
              <w:rPr>
                <w:rFonts w:asciiTheme="minorHAnsi" w:hAnsiTheme="minorHAnsi" w:cs="Arial"/>
                <w:sz w:val="20"/>
                <w:szCs w:val="20"/>
                <w:lang w:eastAsia="en-US"/>
              </w:rPr>
              <w:t>kompetencje Polaków a potrzeby gospodarki itp.</w:t>
            </w:r>
            <w:r w:rsidRPr="001A0EEB">
              <w:rPr>
                <w:rFonts w:asciiTheme="minorHAnsi" w:hAnsiTheme="minorHAnsi" w:cs="Arial"/>
                <w:sz w:val="20"/>
                <w:szCs w:val="20"/>
              </w:rPr>
              <w:t>),</w:t>
            </w:r>
            <w:r w:rsidR="004028C2" w:rsidRPr="001A0EEB">
              <w:rPr>
                <w:rFonts w:asciiTheme="minorHAnsi" w:hAnsiTheme="minorHAnsi" w:cs="Arial"/>
                <w:sz w:val="20"/>
                <w:szCs w:val="20"/>
              </w:rPr>
              <w:t xml:space="preserve"> http</w:t>
            </w:r>
            <w:proofErr w:type="gramStart"/>
            <w:r w:rsidR="004028C2" w:rsidRPr="001A0EEB">
              <w:rPr>
                <w:rFonts w:asciiTheme="minorHAnsi" w:hAnsiTheme="minorHAnsi" w:cs="Arial"/>
                <w:sz w:val="20"/>
                <w:szCs w:val="20"/>
              </w:rPr>
              <w:t>://bkl</w:t>
            </w:r>
            <w:proofErr w:type="gramEnd"/>
            <w:r w:rsidR="004028C2" w:rsidRPr="001A0EEB">
              <w:rPr>
                <w:rFonts w:asciiTheme="minorHAnsi" w:hAnsiTheme="minorHAnsi" w:cs="Arial"/>
                <w:sz w:val="20"/>
                <w:szCs w:val="20"/>
              </w:rPr>
              <w:t>.</w:t>
            </w:r>
            <w:proofErr w:type="gramStart"/>
            <w:r w:rsidR="004028C2" w:rsidRPr="001A0EEB">
              <w:rPr>
                <w:rFonts w:asciiTheme="minorHAnsi" w:hAnsiTheme="minorHAnsi" w:cs="Arial"/>
                <w:sz w:val="20"/>
                <w:szCs w:val="20"/>
              </w:rPr>
              <w:t>parp</w:t>
            </w:r>
            <w:proofErr w:type="gramEnd"/>
            <w:r w:rsidR="004028C2" w:rsidRPr="001A0EEB">
              <w:rPr>
                <w:rFonts w:asciiTheme="minorHAnsi" w:hAnsiTheme="minorHAnsi" w:cs="Arial"/>
                <w:sz w:val="20"/>
                <w:szCs w:val="20"/>
              </w:rPr>
              <w:t>.</w:t>
            </w:r>
            <w:proofErr w:type="gramStart"/>
            <w:r w:rsidR="004028C2" w:rsidRPr="001A0EEB">
              <w:rPr>
                <w:rFonts w:asciiTheme="minorHAnsi" w:hAnsiTheme="minorHAnsi" w:cs="Arial"/>
                <w:sz w:val="20"/>
                <w:szCs w:val="20"/>
              </w:rPr>
              <w:t>gov</w:t>
            </w:r>
            <w:proofErr w:type="gramEnd"/>
            <w:r w:rsidR="004028C2" w:rsidRPr="001A0EEB">
              <w:rPr>
                <w:rFonts w:asciiTheme="minorHAnsi" w:hAnsiTheme="minorHAnsi" w:cs="Arial"/>
                <w:sz w:val="20"/>
                <w:szCs w:val="20"/>
              </w:rPr>
              <w:t>.</w:t>
            </w:r>
            <w:proofErr w:type="gramStart"/>
            <w:r w:rsidR="004028C2" w:rsidRPr="001A0EEB">
              <w:rPr>
                <w:rFonts w:asciiTheme="minorHAnsi" w:hAnsiTheme="minorHAnsi" w:cs="Arial"/>
                <w:sz w:val="20"/>
                <w:szCs w:val="20"/>
              </w:rPr>
              <w:t>pl</w:t>
            </w:r>
            <w:proofErr w:type="gramEnd"/>
            <w:r w:rsidR="004028C2" w:rsidRPr="001A0EEB">
              <w:rPr>
                <w:rFonts w:asciiTheme="minorHAnsi" w:hAnsiTheme="minorHAnsi" w:cs="Arial"/>
                <w:sz w:val="20"/>
                <w:szCs w:val="20"/>
              </w:rPr>
              <w:t>/</w:t>
            </w:r>
          </w:p>
          <w:p w14:paraId="599DF414" w14:textId="59DF405F" w:rsidR="004037A3" w:rsidRPr="001A0EEB" w:rsidRDefault="004037A3" w:rsidP="001641D8">
            <w:pPr>
              <w:pStyle w:val="Akapitzlist"/>
              <w:numPr>
                <w:ilvl w:val="0"/>
                <w:numId w:val="45"/>
              </w:numPr>
              <w:spacing w:before="60" w:after="60"/>
              <w:rPr>
                <w:rFonts w:asciiTheme="minorHAnsi" w:hAnsiTheme="minorHAnsi" w:cs="Arial"/>
                <w:sz w:val="20"/>
                <w:szCs w:val="20"/>
              </w:rPr>
            </w:pPr>
            <w:r w:rsidRPr="001A0EEB">
              <w:rPr>
                <w:rFonts w:asciiTheme="minorHAnsi" w:hAnsiTheme="minorHAnsi" w:cs="Arial"/>
                <w:sz w:val="20"/>
                <w:szCs w:val="20"/>
              </w:rPr>
              <w:t>kompetencje Polaków a potrzeby gospodarki (PARP, BKL),</w:t>
            </w:r>
            <w:r w:rsidR="004028C2" w:rsidRPr="001A0EEB">
              <w:rPr>
                <w:rFonts w:asciiTheme="minorHAnsi" w:hAnsiTheme="minorHAnsi" w:cs="Arial"/>
                <w:sz w:val="20"/>
                <w:szCs w:val="20"/>
              </w:rPr>
              <w:t xml:space="preserve"> http</w:t>
            </w:r>
            <w:proofErr w:type="gramStart"/>
            <w:r w:rsidR="004028C2" w:rsidRPr="001A0EEB">
              <w:rPr>
                <w:rFonts w:asciiTheme="minorHAnsi" w:hAnsiTheme="minorHAnsi" w:cs="Arial"/>
                <w:sz w:val="20"/>
                <w:szCs w:val="20"/>
              </w:rPr>
              <w:t>://bkl</w:t>
            </w:r>
            <w:proofErr w:type="gramEnd"/>
            <w:r w:rsidR="004028C2" w:rsidRPr="001A0EEB">
              <w:rPr>
                <w:rFonts w:asciiTheme="minorHAnsi" w:hAnsiTheme="minorHAnsi" w:cs="Arial"/>
                <w:sz w:val="20"/>
                <w:szCs w:val="20"/>
              </w:rPr>
              <w:t>.</w:t>
            </w:r>
            <w:proofErr w:type="gramStart"/>
            <w:r w:rsidR="004028C2" w:rsidRPr="001A0EEB">
              <w:rPr>
                <w:rFonts w:asciiTheme="minorHAnsi" w:hAnsiTheme="minorHAnsi" w:cs="Arial"/>
                <w:sz w:val="20"/>
                <w:szCs w:val="20"/>
              </w:rPr>
              <w:t>parp</w:t>
            </w:r>
            <w:proofErr w:type="gramEnd"/>
            <w:r w:rsidR="004028C2" w:rsidRPr="001A0EEB">
              <w:rPr>
                <w:rFonts w:asciiTheme="minorHAnsi" w:hAnsiTheme="minorHAnsi" w:cs="Arial"/>
                <w:sz w:val="20"/>
                <w:szCs w:val="20"/>
              </w:rPr>
              <w:t>.</w:t>
            </w:r>
            <w:proofErr w:type="gramStart"/>
            <w:r w:rsidR="004028C2" w:rsidRPr="001A0EEB">
              <w:rPr>
                <w:rFonts w:asciiTheme="minorHAnsi" w:hAnsiTheme="minorHAnsi" w:cs="Arial"/>
                <w:sz w:val="20"/>
                <w:szCs w:val="20"/>
              </w:rPr>
              <w:t>gov</w:t>
            </w:r>
            <w:proofErr w:type="gramEnd"/>
            <w:r w:rsidR="004028C2" w:rsidRPr="001A0EEB">
              <w:rPr>
                <w:rFonts w:asciiTheme="minorHAnsi" w:hAnsiTheme="minorHAnsi" w:cs="Arial"/>
                <w:sz w:val="20"/>
                <w:szCs w:val="20"/>
              </w:rPr>
              <w:t>.</w:t>
            </w:r>
            <w:proofErr w:type="gramStart"/>
            <w:r w:rsidR="004028C2" w:rsidRPr="001A0EEB">
              <w:rPr>
                <w:rFonts w:asciiTheme="minorHAnsi" w:hAnsiTheme="minorHAnsi" w:cs="Arial"/>
                <w:sz w:val="20"/>
                <w:szCs w:val="20"/>
              </w:rPr>
              <w:t>pl</w:t>
            </w:r>
            <w:proofErr w:type="gramEnd"/>
            <w:r w:rsidR="004028C2" w:rsidRPr="001A0EEB">
              <w:rPr>
                <w:rFonts w:asciiTheme="minorHAnsi" w:hAnsiTheme="minorHAnsi" w:cs="Arial"/>
                <w:sz w:val="20"/>
                <w:szCs w:val="20"/>
              </w:rPr>
              <w:t>/</w:t>
            </w:r>
          </w:p>
          <w:p w14:paraId="1BA98C51" w14:textId="680A376B" w:rsidR="004037A3" w:rsidRPr="001A0EEB" w:rsidRDefault="004037A3" w:rsidP="001641D8">
            <w:pPr>
              <w:pStyle w:val="Akapitzlist"/>
              <w:numPr>
                <w:ilvl w:val="0"/>
                <w:numId w:val="45"/>
              </w:numPr>
              <w:spacing w:before="60" w:after="60"/>
              <w:rPr>
                <w:rFonts w:asciiTheme="minorHAnsi" w:hAnsiTheme="minorHAnsi" w:cs="Arial"/>
                <w:sz w:val="20"/>
                <w:szCs w:val="20"/>
              </w:rPr>
            </w:pPr>
            <w:r w:rsidRPr="001A0EEB">
              <w:rPr>
                <w:rFonts w:asciiTheme="minorHAnsi" w:hAnsiTheme="minorHAnsi" w:cs="Arial"/>
                <w:sz w:val="20"/>
                <w:szCs w:val="20"/>
              </w:rPr>
              <w:t>innowacyjna przedsiębiorczość w Polsce (PARP),</w:t>
            </w:r>
            <w:r w:rsidR="004028C2" w:rsidRPr="001A0EEB">
              <w:rPr>
                <w:rFonts w:asciiTheme="minorHAnsi" w:hAnsiTheme="minorHAnsi" w:cs="Arial"/>
                <w:sz w:val="20"/>
                <w:szCs w:val="20"/>
              </w:rPr>
              <w:t xml:space="preserve"> http</w:t>
            </w:r>
            <w:proofErr w:type="gramStart"/>
            <w:r w:rsidR="004028C2" w:rsidRPr="001A0EEB">
              <w:rPr>
                <w:rFonts w:asciiTheme="minorHAnsi" w:hAnsiTheme="minorHAnsi" w:cs="Arial"/>
                <w:sz w:val="20"/>
                <w:szCs w:val="20"/>
              </w:rPr>
              <w:t>://www</w:t>
            </w:r>
            <w:proofErr w:type="gramEnd"/>
            <w:r w:rsidR="004028C2" w:rsidRPr="001A0EEB">
              <w:rPr>
                <w:rFonts w:asciiTheme="minorHAnsi" w:hAnsiTheme="minorHAnsi" w:cs="Arial"/>
                <w:sz w:val="20"/>
                <w:szCs w:val="20"/>
              </w:rPr>
              <w:t>.</w:t>
            </w:r>
            <w:proofErr w:type="gramStart"/>
            <w:r w:rsidR="004028C2" w:rsidRPr="001A0EEB">
              <w:rPr>
                <w:rFonts w:asciiTheme="minorHAnsi" w:hAnsiTheme="minorHAnsi" w:cs="Arial"/>
                <w:sz w:val="20"/>
                <w:szCs w:val="20"/>
              </w:rPr>
              <w:t>parp</w:t>
            </w:r>
            <w:proofErr w:type="gramEnd"/>
            <w:r w:rsidR="004028C2" w:rsidRPr="001A0EEB">
              <w:rPr>
                <w:rFonts w:asciiTheme="minorHAnsi" w:hAnsiTheme="minorHAnsi" w:cs="Arial"/>
                <w:sz w:val="20"/>
                <w:szCs w:val="20"/>
              </w:rPr>
              <w:t>.</w:t>
            </w:r>
            <w:proofErr w:type="gramStart"/>
            <w:r w:rsidR="004028C2" w:rsidRPr="001A0EEB">
              <w:rPr>
                <w:rFonts w:asciiTheme="minorHAnsi" w:hAnsiTheme="minorHAnsi" w:cs="Arial"/>
                <w:sz w:val="20"/>
                <w:szCs w:val="20"/>
              </w:rPr>
              <w:t>gov</w:t>
            </w:r>
            <w:proofErr w:type="gramEnd"/>
            <w:r w:rsidR="004028C2" w:rsidRPr="001A0EEB">
              <w:rPr>
                <w:rFonts w:asciiTheme="minorHAnsi" w:hAnsiTheme="minorHAnsi" w:cs="Arial"/>
                <w:sz w:val="20"/>
                <w:szCs w:val="20"/>
              </w:rPr>
              <w:t>.</w:t>
            </w:r>
            <w:proofErr w:type="gramStart"/>
            <w:r w:rsidR="004028C2" w:rsidRPr="001A0EEB">
              <w:rPr>
                <w:rFonts w:asciiTheme="minorHAnsi" w:hAnsiTheme="minorHAnsi" w:cs="Arial"/>
                <w:sz w:val="20"/>
                <w:szCs w:val="20"/>
              </w:rPr>
              <w:t>pl</w:t>
            </w:r>
            <w:proofErr w:type="gramEnd"/>
            <w:r w:rsidR="004028C2" w:rsidRPr="001A0EEB">
              <w:rPr>
                <w:rFonts w:asciiTheme="minorHAnsi" w:hAnsiTheme="minorHAnsi" w:cs="Arial"/>
                <w:sz w:val="20"/>
                <w:szCs w:val="20"/>
              </w:rPr>
              <w:t>/innowacyjna-przedsiebiorczosc-w-polsce-odkryty-i-ukryty-potencjal-polskiej-innowacyjnosci</w:t>
            </w:r>
          </w:p>
          <w:p w14:paraId="5278CC3A" w14:textId="77777777" w:rsidR="004037A3" w:rsidRPr="001A0EEB" w:rsidRDefault="004037A3" w:rsidP="001641D8">
            <w:pPr>
              <w:pStyle w:val="Akapitzlist"/>
              <w:numPr>
                <w:ilvl w:val="0"/>
                <w:numId w:val="45"/>
              </w:numPr>
              <w:spacing w:before="60" w:after="60"/>
              <w:rPr>
                <w:rFonts w:asciiTheme="minorHAnsi" w:hAnsiTheme="minorHAnsi" w:cs="Arial"/>
                <w:sz w:val="20"/>
                <w:szCs w:val="20"/>
              </w:rPr>
            </w:pPr>
            <w:proofErr w:type="gramStart"/>
            <w:r w:rsidRPr="001A0EEB">
              <w:rPr>
                <w:rFonts w:asciiTheme="minorHAnsi" w:hAnsiTheme="minorHAnsi" w:cs="Arial"/>
                <w:sz w:val="20"/>
                <w:szCs w:val="20"/>
              </w:rPr>
              <w:t>bilans</w:t>
            </w:r>
            <w:proofErr w:type="gramEnd"/>
            <w:r w:rsidRPr="001A0EEB">
              <w:rPr>
                <w:rFonts w:asciiTheme="minorHAnsi" w:hAnsiTheme="minorHAnsi" w:cs="Arial"/>
                <w:sz w:val="20"/>
                <w:szCs w:val="20"/>
              </w:rPr>
              <w:t xml:space="preserve"> kwalifikacji i kompetencji w wybranych sektorach (badanie prowadzone w IBE w latach 2013-2014 dla sektorów: bankowość, telekomunikacja, IT, produkcja farmaceutyczna oraz opieka zdrowotna; warunek - udostepnienie danych przez IBE);</w:t>
            </w:r>
          </w:p>
          <w:p w14:paraId="7F3FADE0" w14:textId="77777777" w:rsidR="004037A3" w:rsidRPr="001A0EEB" w:rsidRDefault="004037A3" w:rsidP="001641D8">
            <w:pPr>
              <w:pStyle w:val="Akapitzlist"/>
              <w:numPr>
                <w:ilvl w:val="0"/>
                <w:numId w:val="45"/>
              </w:numPr>
              <w:spacing w:before="60" w:after="60"/>
              <w:rPr>
                <w:rFonts w:asciiTheme="minorHAnsi" w:hAnsiTheme="minorHAnsi" w:cs="Arial"/>
                <w:sz w:val="20"/>
                <w:szCs w:val="20"/>
                <w:lang w:eastAsia="en-US"/>
              </w:rPr>
            </w:pPr>
            <w:proofErr w:type="gramStart"/>
            <w:r w:rsidRPr="001A0EEB">
              <w:rPr>
                <w:rFonts w:asciiTheme="minorHAnsi" w:hAnsiTheme="minorHAnsi" w:cs="Arial"/>
                <w:sz w:val="20"/>
                <w:szCs w:val="20"/>
                <w:lang w:eastAsia="en-US"/>
              </w:rPr>
              <w:t>dane</w:t>
            </w:r>
            <w:proofErr w:type="gramEnd"/>
            <w:r w:rsidRPr="001A0EEB">
              <w:rPr>
                <w:rFonts w:asciiTheme="minorHAnsi" w:hAnsiTheme="minorHAnsi" w:cs="Arial"/>
                <w:sz w:val="20"/>
                <w:szCs w:val="20"/>
                <w:lang w:eastAsia="en-US"/>
              </w:rPr>
              <w:t xml:space="preserve"> statystyczne (np.: badanie koniunktury gospodarczej GUS, bank danych lokalnych, System Informacji Oświatowej, dane MPiPS, dane Eurostat, dane Banku Światowego itp.),</w:t>
            </w:r>
          </w:p>
          <w:p w14:paraId="48FE5E4A" w14:textId="3059C613" w:rsidR="004037A3" w:rsidRPr="001A0EEB" w:rsidRDefault="004037A3" w:rsidP="001641D8">
            <w:pPr>
              <w:pStyle w:val="Akapitzlist"/>
              <w:numPr>
                <w:ilvl w:val="0"/>
                <w:numId w:val="45"/>
              </w:numPr>
              <w:spacing w:before="60" w:after="60"/>
              <w:rPr>
                <w:rFonts w:asciiTheme="minorHAnsi" w:hAnsiTheme="minorHAnsi" w:cs="Arial"/>
                <w:sz w:val="20"/>
                <w:szCs w:val="20"/>
                <w:lang w:eastAsia="en-US"/>
              </w:rPr>
            </w:pPr>
            <w:r w:rsidRPr="001A0EEB">
              <w:rPr>
                <w:rFonts w:asciiTheme="minorHAnsi" w:hAnsiTheme="minorHAnsi" w:cs="Arial"/>
                <w:sz w:val="20"/>
                <w:szCs w:val="20"/>
                <w:lang w:eastAsia="en-US"/>
              </w:rPr>
              <w:t>raporty</w:t>
            </w:r>
            <w:r w:rsidR="004028C2" w:rsidRPr="001A0EEB">
              <w:rPr>
                <w:rFonts w:asciiTheme="minorHAnsi" w:hAnsiTheme="minorHAnsi" w:cs="Arial"/>
                <w:sz w:val="20"/>
                <w:szCs w:val="20"/>
                <w:lang w:eastAsia="en-US"/>
              </w:rPr>
              <w:t xml:space="preserve"> PARP (np.</w:t>
            </w:r>
            <w:r w:rsidRPr="001A0EEB">
              <w:rPr>
                <w:rFonts w:asciiTheme="minorHAnsi" w:hAnsiTheme="minorHAnsi" w:cs="Arial"/>
                <w:sz w:val="20"/>
                <w:szCs w:val="20"/>
                <w:lang w:eastAsia="en-US"/>
              </w:rPr>
              <w:t xml:space="preserve"> cykliczny rapo</w:t>
            </w:r>
            <w:r w:rsidR="004028C2" w:rsidRPr="001A0EEB">
              <w:rPr>
                <w:rFonts w:asciiTheme="minorHAnsi" w:hAnsiTheme="minorHAnsi" w:cs="Arial"/>
                <w:sz w:val="20"/>
                <w:szCs w:val="20"/>
                <w:lang w:eastAsia="en-US"/>
              </w:rPr>
              <w:t xml:space="preserve">rt o stanie sektora MSP </w:t>
            </w:r>
            <w:r w:rsidRPr="001A0EEB">
              <w:rPr>
                <w:rFonts w:asciiTheme="minorHAnsi" w:hAnsiTheme="minorHAnsi" w:cs="Arial"/>
                <w:sz w:val="20"/>
                <w:szCs w:val="20"/>
                <w:lang w:eastAsia="en-US"/>
              </w:rPr>
              <w:t>itp.),</w:t>
            </w:r>
            <w:r w:rsidR="004028C2" w:rsidRPr="001A0EEB">
              <w:rPr>
                <w:rFonts w:asciiTheme="minorHAnsi" w:hAnsiTheme="minorHAnsi" w:cs="Arial"/>
                <w:sz w:val="20"/>
                <w:szCs w:val="20"/>
                <w:lang w:eastAsia="en-US"/>
              </w:rPr>
              <w:t xml:space="preserve"> http</w:t>
            </w:r>
            <w:proofErr w:type="gramStart"/>
            <w:r w:rsidR="004028C2" w:rsidRPr="001A0EEB">
              <w:rPr>
                <w:rFonts w:asciiTheme="minorHAnsi" w:hAnsiTheme="minorHAnsi" w:cs="Arial"/>
                <w:sz w:val="20"/>
                <w:szCs w:val="20"/>
                <w:lang w:eastAsia="en-US"/>
              </w:rPr>
              <w:t>://badania</w:t>
            </w:r>
            <w:proofErr w:type="gramEnd"/>
            <w:r w:rsidR="004028C2" w:rsidRPr="001A0EEB">
              <w:rPr>
                <w:rFonts w:asciiTheme="minorHAnsi" w:hAnsiTheme="minorHAnsi" w:cs="Arial"/>
                <w:sz w:val="20"/>
                <w:szCs w:val="20"/>
                <w:lang w:eastAsia="en-US"/>
              </w:rPr>
              <w:t>.</w:t>
            </w:r>
            <w:proofErr w:type="gramStart"/>
            <w:r w:rsidR="004028C2" w:rsidRPr="001A0EEB">
              <w:rPr>
                <w:rFonts w:asciiTheme="minorHAnsi" w:hAnsiTheme="minorHAnsi" w:cs="Arial"/>
                <w:sz w:val="20"/>
                <w:szCs w:val="20"/>
                <w:lang w:eastAsia="en-US"/>
              </w:rPr>
              <w:t>parp</w:t>
            </w:r>
            <w:proofErr w:type="gramEnd"/>
            <w:r w:rsidR="004028C2" w:rsidRPr="001A0EEB">
              <w:rPr>
                <w:rFonts w:asciiTheme="minorHAnsi" w:hAnsiTheme="minorHAnsi" w:cs="Arial"/>
                <w:sz w:val="20"/>
                <w:szCs w:val="20"/>
                <w:lang w:eastAsia="en-US"/>
              </w:rPr>
              <w:t>.</w:t>
            </w:r>
            <w:proofErr w:type="gramStart"/>
            <w:r w:rsidR="004028C2" w:rsidRPr="001A0EEB">
              <w:rPr>
                <w:rFonts w:asciiTheme="minorHAnsi" w:hAnsiTheme="minorHAnsi" w:cs="Arial"/>
                <w:sz w:val="20"/>
                <w:szCs w:val="20"/>
                <w:lang w:eastAsia="en-US"/>
              </w:rPr>
              <w:t>gov</w:t>
            </w:r>
            <w:proofErr w:type="gramEnd"/>
            <w:r w:rsidR="004028C2" w:rsidRPr="001A0EEB">
              <w:rPr>
                <w:rFonts w:asciiTheme="minorHAnsi" w:hAnsiTheme="minorHAnsi" w:cs="Arial"/>
                <w:sz w:val="20"/>
                <w:szCs w:val="20"/>
                <w:lang w:eastAsia="en-US"/>
              </w:rPr>
              <w:t>.</w:t>
            </w:r>
            <w:proofErr w:type="gramStart"/>
            <w:r w:rsidR="004028C2" w:rsidRPr="001A0EEB">
              <w:rPr>
                <w:rFonts w:asciiTheme="minorHAnsi" w:hAnsiTheme="minorHAnsi" w:cs="Arial"/>
                <w:sz w:val="20"/>
                <w:szCs w:val="20"/>
                <w:lang w:eastAsia="en-US"/>
              </w:rPr>
              <w:t>pl</w:t>
            </w:r>
            <w:proofErr w:type="gramEnd"/>
            <w:r w:rsidR="004028C2" w:rsidRPr="001A0EEB">
              <w:rPr>
                <w:rFonts w:asciiTheme="minorHAnsi" w:hAnsiTheme="minorHAnsi" w:cs="Arial"/>
                <w:sz w:val="20"/>
                <w:szCs w:val="20"/>
                <w:lang w:eastAsia="en-US"/>
              </w:rPr>
              <w:t>/raport-o-stanie-sektora-msp/stan-sektora-msp-w-polsce</w:t>
            </w:r>
          </w:p>
          <w:p w14:paraId="5027AA4D" w14:textId="77777777" w:rsidR="00466A33" w:rsidRDefault="004037A3" w:rsidP="001641D8">
            <w:pPr>
              <w:pStyle w:val="Akapitzlist"/>
              <w:numPr>
                <w:ilvl w:val="0"/>
                <w:numId w:val="45"/>
              </w:numPr>
              <w:spacing w:before="60" w:after="60"/>
              <w:rPr>
                <w:rFonts w:asciiTheme="minorHAnsi" w:hAnsiTheme="minorHAnsi" w:cs="Arial"/>
                <w:sz w:val="20"/>
                <w:szCs w:val="20"/>
                <w:lang w:eastAsia="en-US"/>
              </w:rPr>
            </w:pPr>
            <w:proofErr w:type="gramStart"/>
            <w:r w:rsidRPr="001A0EEB">
              <w:rPr>
                <w:rFonts w:asciiTheme="minorHAnsi" w:hAnsiTheme="minorHAnsi" w:cs="Arial"/>
                <w:sz w:val="20"/>
                <w:szCs w:val="20"/>
                <w:lang w:eastAsia="en-US"/>
              </w:rPr>
              <w:t>raporty</w:t>
            </w:r>
            <w:proofErr w:type="gramEnd"/>
            <w:r w:rsidRPr="001A0EEB">
              <w:rPr>
                <w:rFonts w:asciiTheme="minorHAnsi" w:hAnsiTheme="minorHAnsi" w:cs="Arial"/>
                <w:sz w:val="20"/>
                <w:szCs w:val="20"/>
                <w:lang w:eastAsia="en-US"/>
              </w:rPr>
              <w:t xml:space="preserve"> sektorowe przygotowywane przez organizacje branżowe oraz przez regulatorów (np. UKE)</w:t>
            </w:r>
            <w:r w:rsidR="00466A33">
              <w:rPr>
                <w:rFonts w:asciiTheme="minorHAnsi" w:hAnsiTheme="minorHAnsi" w:cs="Arial"/>
                <w:sz w:val="20"/>
                <w:szCs w:val="20"/>
                <w:lang w:eastAsia="en-US"/>
              </w:rPr>
              <w:t>,</w:t>
            </w:r>
          </w:p>
          <w:p w14:paraId="617416B8" w14:textId="01F4467A" w:rsidR="004037A3" w:rsidRPr="001A0EEB" w:rsidRDefault="003E6626" w:rsidP="003E6626">
            <w:pPr>
              <w:pStyle w:val="Akapitzlist"/>
              <w:numPr>
                <w:ilvl w:val="0"/>
                <w:numId w:val="45"/>
              </w:numPr>
              <w:spacing w:before="60" w:after="60"/>
              <w:rPr>
                <w:rFonts w:asciiTheme="minorHAnsi" w:hAnsiTheme="minorHAnsi" w:cs="Arial"/>
                <w:sz w:val="20"/>
                <w:szCs w:val="20"/>
                <w:lang w:eastAsia="en-US"/>
              </w:rPr>
            </w:pPr>
            <w:r w:rsidRPr="003E6626">
              <w:rPr>
                <w:rFonts w:asciiTheme="minorHAnsi" w:hAnsiTheme="minorHAnsi" w:cs="Arial"/>
                <w:sz w:val="20"/>
                <w:szCs w:val="20"/>
                <w:lang w:eastAsia="en-US"/>
              </w:rPr>
              <w:t>Strategia Innowacyjności i Efektywności Gospodarki „Dynamiczna Polska 2020” (SIEG)</w:t>
            </w:r>
            <w:r w:rsidR="004037A3" w:rsidRPr="001A0EEB">
              <w:rPr>
                <w:rFonts w:asciiTheme="minorHAnsi" w:hAnsiTheme="minorHAnsi" w:cs="Arial"/>
                <w:sz w:val="20"/>
                <w:szCs w:val="20"/>
                <w:lang w:eastAsia="en-US"/>
              </w:rPr>
              <w:t>.</w:t>
            </w:r>
          </w:p>
          <w:p w14:paraId="3D9888E1" w14:textId="77777777" w:rsidR="004037A3" w:rsidRPr="001A0EEB" w:rsidRDefault="004037A3" w:rsidP="003F26F3">
            <w:pPr>
              <w:spacing w:before="60" w:after="60" w:line="240" w:lineRule="auto"/>
              <w:rPr>
                <w:rFonts w:asciiTheme="minorHAnsi" w:hAnsiTheme="minorHAnsi" w:cs="Arial"/>
                <w:sz w:val="20"/>
                <w:szCs w:val="20"/>
                <w:lang w:eastAsia="pl-PL"/>
              </w:rPr>
            </w:pPr>
          </w:p>
          <w:p w14:paraId="1FC7F921" w14:textId="77777777" w:rsidR="00BE135B" w:rsidRPr="001A0EEB" w:rsidRDefault="004037A3" w:rsidP="003F26F3">
            <w:pPr>
              <w:spacing w:before="60" w:after="60" w:line="240" w:lineRule="auto"/>
              <w:ind w:left="-36"/>
              <w:rPr>
                <w:rFonts w:asciiTheme="minorHAnsi" w:hAnsiTheme="minorHAnsi" w:cs="Arial"/>
                <w:b/>
                <w:sz w:val="20"/>
                <w:szCs w:val="20"/>
                <w:lang w:eastAsia="pl-PL"/>
              </w:rPr>
            </w:pPr>
            <w:r w:rsidRPr="001A0EEB">
              <w:rPr>
                <w:rFonts w:asciiTheme="minorHAnsi" w:hAnsiTheme="minorHAnsi" w:cs="Arial"/>
                <w:b/>
                <w:sz w:val="20"/>
                <w:szCs w:val="20"/>
                <w:lang w:eastAsia="pl-PL"/>
              </w:rPr>
              <w:t>W oparciu o analizowane dokumenty należy wskazać</w:t>
            </w:r>
            <w:r w:rsidR="00BE135B" w:rsidRPr="001A0EEB">
              <w:rPr>
                <w:rFonts w:asciiTheme="minorHAnsi" w:hAnsiTheme="minorHAnsi" w:cs="Arial"/>
                <w:b/>
                <w:sz w:val="20"/>
                <w:szCs w:val="20"/>
                <w:lang w:eastAsia="pl-PL"/>
              </w:rPr>
              <w:t>:</w:t>
            </w:r>
          </w:p>
          <w:p w14:paraId="55AD3536" w14:textId="77777777" w:rsidR="00437181" w:rsidRPr="001A0EEB" w:rsidRDefault="004037A3" w:rsidP="001641D8">
            <w:pPr>
              <w:pStyle w:val="Akapitzlist"/>
              <w:numPr>
                <w:ilvl w:val="0"/>
                <w:numId w:val="43"/>
              </w:numPr>
              <w:spacing w:before="60" w:after="60"/>
              <w:ind w:left="424" w:hanging="425"/>
              <w:jc w:val="both"/>
              <w:rPr>
                <w:rFonts w:asciiTheme="minorHAnsi" w:hAnsiTheme="minorHAnsi" w:cs="Arial"/>
                <w:b/>
                <w:sz w:val="20"/>
                <w:szCs w:val="20"/>
                <w:lang w:eastAsia="en-US"/>
              </w:rPr>
            </w:pPr>
            <w:proofErr w:type="gramStart"/>
            <w:r w:rsidRPr="001A0EEB">
              <w:rPr>
                <w:rFonts w:asciiTheme="minorHAnsi" w:hAnsiTheme="minorHAnsi" w:cs="Arial"/>
                <w:b/>
                <w:sz w:val="20"/>
                <w:szCs w:val="20"/>
              </w:rPr>
              <w:lastRenderedPageBreak/>
              <w:t>jakich</w:t>
            </w:r>
            <w:proofErr w:type="gramEnd"/>
            <w:r w:rsidRPr="001A0EEB">
              <w:rPr>
                <w:rFonts w:asciiTheme="minorHAnsi" w:hAnsiTheme="minorHAnsi" w:cs="Arial"/>
                <w:b/>
                <w:sz w:val="20"/>
                <w:szCs w:val="20"/>
              </w:rPr>
              <w:t xml:space="preserve"> kompetencji w sektorze brakuje obecnie i jakie będzie zapotrzebowanie na kompetencje w kolejnych latach</w:t>
            </w:r>
            <w:r w:rsidR="00437181" w:rsidRPr="001A0EEB">
              <w:rPr>
                <w:rFonts w:asciiTheme="minorHAnsi" w:hAnsiTheme="minorHAnsi" w:cs="Arial"/>
                <w:b/>
                <w:sz w:val="20"/>
                <w:szCs w:val="20"/>
              </w:rPr>
              <w:t xml:space="preserve"> oraz w jaki sposób SR będzie je prognozować</w:t>
            </w:r>
            <w:r w:rsidRPr="001A0EEB">
              <w:rPr>
                <w:rFonts w:asciiTheme="minorHAnsi" w:hAnsiTheme="minorHAnsi" w:cs="Arial"/>
                <w:b/>
                <w:sz w:val="20"/>
                <w:szCs w:val="20"/>
              </w:rPr>
              <w:t>.</w:t>
            </w:r>
            <w:r w:rsidR="00437181" w:rsidRPr="001A0EEB">
              <w:rPr>
                <w:rFonts w:asciiTheme="minorHAnsi" w:hAnsiTheme="minorHAnsi" w:cs="Arial"/>
                <w:b/>
                <w:sz w:val="20"/>
                <w:szCs w:val="20"/>
              </w:rPr>
              <w:t xml:space="preserve"> </w:t>
            </w:r>
            <w:r w:rsidR="00437181" w:rsidRPr="001A0EEB">
              <w:rPr>
                <w:rFonts w:asciiTheme="minorHAnsi" w:hAnsiTheme="minorHAnsi" w:cs="Arial"/>
                <w:b/>
                <w:sz w:val="20"/>
                <w:szCs w:val="20"/>
                <w:lang w:eastAsia="en-US"/>
              </w:rPr>
              <w:t xml:space="preserve">Przykładem takich rozwiązań mogą być działania podejmowane w ramach inicjatywy PES to PES </w:t>
            </w:r>
            <w:proofErr w:type="spellStart"/>
            <w:r w:rsidR="00437181" w:rsidRPr="001A0EEB">
              <w:rPr>
                <w:rFonts w:asciiTheme="minorHAnsi" w:hAnsiTheme="minorHAnsi" w:cs="Arial"/>
                <w:b/>
                <w:sz w:val="20"/>
                <w:szCs w:val="20"/>
                <w:lang w:eastAsia="en-US"/>
              </w:rPr>
              <w:t>Dialogue</w:t>
            </w:r>
            <w:proofErr w:type="spellEnd"/>
            <w:r w:rsidR="00437181" w:rsidRPr="001A0EEB">
              <w:rPr>
                <w:rFonts w:asciiTheme="minorHAnsi" w:hAnsiTheme="minorHAnsi" w:cs="Arial"/>
                <w:b/>
                <w:sz w:val="20"/>
                <w:szCs w:val="20"/>
                <w:lang w:eastAsia="en-US"/>
              </w:rPr>
              <w:t xml:space="preserve"> (</w:t>
            </w:r>
            <w:hyperlink r:id="rId8" w:history="1">
              <w:r w:rsidR="00437181" w:rsidRPr="001A0EEB">
                <w:rPr>
                  <w:rFonts w:asciiTheme="minorHAnsi" w:hAnsiTheme="minorHAnsi" w:cs="Arial"/>
                  <w:b/>
                  <w:sz w:val="20"/>
                  <w:szCs w:val="20"/>
                  <w:u w:val="single"/>
                  <w:lang w:eastAsia="en-US"/>
                </w:rPr>
                <w:t>http://ec.europa.eu/social/main.jsp?catId=964</w:t>
              </w:r>
            </w:hyperlink>
            <w:r w:rsidR="00BE135B" w:rsidRPr="001A0EEB">
              <w:rPr>
                <w:rFonts w:asciiTheme="minorHAnsi" w:hAnsiTheme="minorHAnsi" w:cs="Arial"/>
                <w:b/>
                <w:sz w:val="20"/>
                <w:szCs w:val="20"/>
                <w:lang w:eastAsia="en-US"/>
              </w:rPr>
              <w:t>),</w:t>
            </w:r>
          </w:p>
          <w:p w14:paraId="70DF4ABB" w14:textId="7F10943A" w:rsidR="00BE135B" w:rsidRPr="001A0EEB" w:rsidRDefault="00BE135B" w:rsidP="001641D8">
            <w:pPr>
              <w:pStyle w:val="Akapitzlist"/>
              <w:numPr>
                <w:ilvl w:val="0"/>
                <w:numId w:val="43"/>
              </w:numPr>
              <w:spacing w:before="60" w:after="60"/>
              <w:ind w:left="424" w:hanging="425"/>
              <w:jc w:val="both"/>
              <w:rPr>
                <w:rFonts w:asciiTheme="minorHAnsi" w:hAnsiTheme="minorHAnsi" w:cs="Arial"/>
                <w:b/>
                <w:sz w:val="20"/>
                <w:szCs w:val="20"/>
              </w:rPr>
            </w:pPr>
            <w:proofErr w:type="gramStart"/>
            <w:r w:rsidRPr="001A0EEB">
              <w:rPr>
                <w:rFonts w:asciiTheme="minorHAnsi" w:hAnsiTheme="minorHAnsi" w:cs="Arial"/>
                <w:b/>
                <w:sz w:val="20"/>
                <w:szCs w:val="20"/>
              </w:rPr>
              <w:t>jaki</w:t>
            </w:r>
            <w:proofErr w:type="gramEnd"/>
            <w:r w:rsidRPr="001A0EEB">
              <w:rPr>
                <w:rFonts w:asciiTheme="minorHAnsi" w:hAnsiTheme="minorHAnsi" w:cs="Arial"/>
                <w:b/>
                <w:sz w:val="20"/>
                <w:szCs w:val="20"/>
              </w:rPr>
              <w:t xml:space="preserve"> jest potencjał sektora do generowania miejsc pracy,</w:t>
            </w:r>
          </w:p>
          <w:p w14:paraId="4142DA46" w14:textId="13A623B7" w:rsidR="00BE135B" w:rsidRPr="001A0EEB" w:rsidRDefault="00BE135B" w:rsidP="001641D8">
            <w:pPr>
              <w:pStyle w:val="Akapitzlist"/>
              <w:numPr>
                <w:ilvl w:val="0"/>
                <w:numId w:val="43"/>
              </w:numPr>
              <w:spacing w:before="60" w:after="60"/>
              <w:ind w:left="424" w:hanging="425"/>
              <w:jc w:val="both"/>
              <w:rPr>
                <w:rFonts w:asciiTheme="minorHAnsi" w:hAnsiTheme="minorHAnsi" w:cs="Arial"/>
                <w:b/>
                <w:sz w:val="20"/>
                <w:szCs w:val="20"/>
                <w:lang w:eastAsia="en-US"/>
              </w:rPr>
            </w:pPr>
            <w:r w:rsidRPr="001A0EEB">
              <w:rPr>
                <w:rFonts w:asciiTheme="minorHAnsi" w:hAnsiTheme="minorHAnsi" w:cs="Arial"/>
                <w:b/>
                <w:sz w:val="20"/>
                <w:szCs w:val="20"/>
              </w:rPr>
              <w:t>jakie inteligentne specjalizacje istnieją w ramach danego sektora</w:t>
            </w:r>
            <w:r w:rsidR="001309A0">
              <w:rPr>
                <w:rFonts w:asciiTheme="minorHAnsi" w:hAnsiTheme="minorHAnsi" w:cs="Arial"/>
                <w:b/>
                <w:sz w:val="20"/>
                <w:szCs w:val="20"/>
              </w:rPr>
              <w:t xml:space="preserve">, w szczególności w kontekście Regionalnej Strategii </w:t>
            </w:r>
            <w:proofErr w:type="gramStart"/>
            <w:r w:rsidR="001309A0">
              <w:rPr>
                <w:rFonts w:asciiTheme="minorHAnsi" w:hAnsiTheme="minorHAnsi" w:cs="Arial"/>
                <w:b/>
                <w:sz w:val="20"/>
                <w:szCs w:val="20"/>
              </w:rPr>
              <w:t>Innowacji</w:t>
            </w:r>
            <w:r w:rsidRPr="001A0EEB">
              <w:rPr>
                <w:rFonts w:asciiTheme="minorHAnsi" w:hAnsiTheme="minorHAnsi" w:cs="Arial"/>
                <w:b/>
                <w:sz w:val="20"/>
                <w:szCs w:val="20"/>
              </w:rPr>
              <w:t xml:space="preserve"> (jeśli</w:t>
            </w:r>
            <w:proofErr w:type="gramEnd"/>
            <w:r w:rsidRPr="001A0EEB">
              <w:rPr>
                <w:rFonts w:asciiTheme="minorHAnsi" w:hAnsiTheme="minorHAnsi" w:cs="Arial"/>
                <w:b/>
                <w:sz w:val="20"/>
                <w:szCs w:val="20"/>
              </w:rPr>
              <w:t xml:space="preserve"> dotyczy).</w:t>
            </w:r>
          </w:p>
          <w:p w14:paraId="3CBC9076" w14:textId="77777777" w:rsidR="00B51A49" w:rsidRPr="001A0EEB" w:rsidRDefault="00B51A49" w:rsidP="003F26F3">
            <w:pPr>
              <w:spacing w:before="60" w:after="60" w:line="240" w:lineRule="auto"/>
              <w:rPr>
                <w:rFonts w:asciiTheme="minorHAnsi" w:hAnsiTheme="minorHAnsi" w:cs="Arial"/>
                <w:sz w:val="20"/>
                <w:szCs w:val="20"/>
                <w:lang w:eastAsia="en-US"/>
              </w:rPr>
            </w:pPr>
          </w:p>
        </w:tc>
      </w:tr>
      <w:tr w:rsidR="001A0EEB" w:rsidRPr="001A0EEB" w14:paraId="04F4CCFB" w14:textId="77777777" w:rsidTr="00552B1C">
        <w:tc>
          <w:tcPr>
            <w:tcW w:w="2127" w:type="dxa"/>
            <w:vMerge/>
          </w:tcPr>
          <w:p w14:paraId="5516FA8D" w14:textId="1CBD1E9F" w:rsidR="00B51A49" w:rsidRPr="001A0EEB" w:rsidRDefault="00B51A49" w:rsidP="005F5A00">
            <w:pPr>
              <w:spacing w:before="60" w:after="60" w:line="240" w:lineRule="auto"/>
              <w:rPr>
                <w:rFonts w:asciiTheme="minorHAnsi" w:hAnsiTheme="minorHAnsi"/>
                <w:sz w:val="20"/>
                <w:szCs w:val="20"/>
                <w:lang w:eastAsia="en-US"/>
              </w:rPr>
            </w:pPr>
          </w:p>
        </w:tc>
        <w:tc>
          <w:tcPr>
            <w:tcW w:w="13041" w:type="dxa"/>
            <w:gridSpan w:val="3"/>
          </w:tcPr>
          <w:p w14:paraId="6D96E569" w14:textId="77777777" w:rsidR="00B51A49" w:rsidRPr="001A0EEB" w:rsidRDefault="00B51A49" w:rsidP="001641D8">
            <w:pPr>
              <w:keepNext/>
              <w:keepLines/>
              <w:numPr>
                <w:ilvl w:val="0"/>
                <w:numId w:val="32"/>
              </w:numPr>
              <w:spacing w:before="60" w:after="60" w:line="240" w:lineRule="auto"/>
              <w:ind w:left="424" w:hanging="424"/>
              <w:outlineLvl w:val="0"/>
              <w:rPr>
                <w:rFonts w:asciiTheme="minorHAnsi" w:hAnsiTheme="minorHAnsi"/>
                <w:b/>
                <w:sz w:val="20"/>
                <w:szCs w:val="20"/>
                <w:lang w:eastAsia="pl-PL"/>
              </w:rPr>
            </w:pPr>
            <w:r w:rsidRPr="001A0EEB">
              <w:rPr>
                <w:rFonts w:asciiTheme="minorHAnsi" w:hAnsiTheme="minorHAnsi"/>
                <w:b/>
                <w:sz w:val="20"/>
                <w:szCs w:val="20"/>
                <w:lang w:eastAsia="pl-PL"/>
              </w:rPr>
              <w:t>Charakterystyka dotychczasowej działalności Wnioskodawcy i</w:t>
            </w:r>
            <w:r w:rsidR="00BE135B" w:rsidRPr="001A0EEB">
              <w:rPr>
                <w:rFonts w:asciiTheme="minorHAnsi" w:hAnsiTheme="minorHAnsi"/>
                <w:b/>
                <w:sz w:val="20"/>
                <w:szCs w:val="20"/>
                <w:lang w:eastAsia="pl-PL"/>
              </w:rPr>
              <w:t xml:space="preserve"> </w:t>
            </w:r>
            <w:proofErr w:type="gramStart"/>
            <w:r w:rsidR="00BE135B" w:rsidRPr="001A0EEB">
              <w:rPr>
                <w:rFonts w:asciiTheme="minorHAnsi" w:hAnsiTheme="minorHAnsi"/>
                <w:b/>
                <w:sz w:val="20"/>
                <w:szCs w:val="20"/>
                <w:lang w:eastAsia="pl-PL"/>
              </w:rPr>
              <w:t>Partnerów (jeśli</w:t>
            </w:r>
            <w:proofErr w:type="gramEnd"/>
            <w:r w:rsidR="00BE135B" w:rsidRPr="001A0EEB">
              <w:rPr>
                <w:rFonts w:asciiTheme="minorHAnsi" w:hAnsiTheme="minorHAnsi"/>
                <w:b/>
                <w:sz w:val="20"/>
                <w:szCs w:val="20"/>
                <w:lang w:eastAsia="pl-PL"/>
              </w:rPr>
              <w:t xml:space="preserve"> dotyczy) oraz </w:t>
            </w:r>
            <w:r w:rsidRPr="001A0EEB">
              <w:rPr>
                <w:rFonts w:asciiTheme="minorHAnsi" w:hAnsiTheme="minorHAnsi"/>
                <w:b/>
                <w:sz w:val="20"/>
                <w:szCs w:val="20"/>
                <w:lang w:eastAsia="pl-PL"/>
              </w:rPr>
              <w:t>innych członków SR na rzecz pozyskiwania kompetencji potrzebnych pracodawcom w sektorze</w:t>
            </w:r>
            <w:r w:rsidR="0038602B" w:rsidRPr="001A0EEB">
              <w:rPr>
                <w:rFonts w:asciiTheme="minorHAnsi" w:hAnsiTheme="minorHAnsi"/>
                <w:b/>
                <w:sz w:val="20"/>
                <w:szCs w:val="20"/>
                <w:lang w:eastAsia="pl-PL"/>
              </w:rPr>
              <w:t>; maks. 3 pkt.</w:t>
            </w:r>
          </w:p>
          <w:p w14:paraId="50EBE674" w14:textId="3B6EB6C2" w:rsidR="00B51A49" w:rsidRPr="001A0EEB" w:rsidRDefault="00B51A49" w:rsidP="005F5A00">
            <w:pPr>
              <w:keepNext/>
              <w:keepLines/>
              <w:spacing w:before="60" w:after="60" w:line="240" w:lineRule="auto"/>
              <w:outlineLvl w:val="0"/>
              <w:rPr>
                <w:rFonts w:asciiTheme="minorHAnsi" w:hAnsiTheme="minorHAnsi" w:cs="Arial"/>
                <w:b/>
                <w:sz w:val="20"/>
                <w:szCs w:val="20"/>
                <w:lang w:eastAsia="en-US"/>
              </w:rPr>
            </w:pPr>
            <w:r w:rsidRPr="001A0EEB">
              <w:rPr>
                <w:rFonts w:asciiTheme="minorHAnsi" w:hAnsiTheme="minorHAnsi" w:cs="Arial"/>
                <w:sz w:val="20"/>
                <w:szCs w:val="20"/>
                <w:lang w:eastAsia="en-US"/>
              </w:rPr>
              <w:t xml:space="preserve">Charakterystyka działalności (w tym edukacyjnej, badawczej, w zakresie </w:t>
            </w:r>
            <w:r w:rsidR="00910DF9">
              <w:rPr>
                <w:rFonts w:asciiTheme="minorHAnsi" w:hAnsiTheme="minorHAnsi" w:cs="Arial"/>
                <w:sz w:val="20"/>
                <w:szCs w:val="20"/>
                <w:lang w:eastAsia="en-US"/>
              </w:rPr>
              <w:t xml:space="preserve">CSR, w zakresie </w:t>
            </w:r>
            <w:r w:rsidRPr="001A0EEB">
              <w:rPr>
                <w:rFonts w:asciiTheme="minorHAnsi" w:hAnsiTheme="minorHAnsi" w:cs="Arial"/>
                <w:sz w:val="20"/>
                <w:szCs w:val="20"/>
                <w:lang w:eastAsia="en-US"/>
              </w:rPr>
              <w:t xml:space="preserve">prowadzenia dialogu społecznego, np. </w:t>
            </w:r>
            <w:r w:rsidR="004028C2" w:rsidRPr="001A0EEB">
              <w:rPr>
                <w:rFonts w:asciiTheme="minorHAnsi" w:hAnsiTheme="minorHAnsi" w:cs="Arial"/>
                <w:sz w:val="20"/>
                <w:szCs w:val="20"/>
                <w:lang w:eastAsia="en-US"/>
              </w:rPr>
              <w:t xml:space="preserve">Rady Dialogu Społecznego, a wcześniej </w:t>
            </w:r>
            <w:r w:rsidRPr="001A0EEB">
              <w:rPr>
                <w:rFonts w:asciiTheme="minorHAnsi" w:hAnsiTheme="minorHAnsi" w:cs="Arial"/>
                <w:sz w:val="20"/>
                <w:szCs w:val="20"/>
                <w:lang w:eastAsia="en-US"/>
              </w:rPr>
              <w:t>Komisji Trójstronnej, Zespołów branżowych, innych inicjatyw) Wnioskodawcy i</w:t>
            </w:r>
            <w:r w:rsidR="00BE135B" w:rsidRPr="001A0EEB">
              <w:rPr>
                <w:rFonts w:asciiTheme="minorHAnsi" w:hAnsiTheme="minorHAnsi" w:cs="Arial"/>
                <w:sz w:val="20"/>
                <w:szCs w:val="20"/>
                <w:lang w:eastAsia="en-US"/>
              </w:rPr>
              <w:t xml:space="preserve"> </w:t>
            </w:r>
            <w:proofErr w:type="gramStart"/>
            <w:r w:rsidR="00BE135B" w:rsidRPr="001A0EEB">
              <w:rPr>
                <w:rFonts w:asciiTheme="minorHAnsi" w:hAnsiTheme="minorHAnsi" w:cs="Arial"/>
                <w:sz w:val="20"/>
                <w:szCs w:val="20"/>
                <w:lang w:eastAsia="en-US"/>
              </w:rPr>
              <w:t>Partnerów (jeśli</w:t>
            </w:r>
            <w:proofErr w:type="gramEnd"/>
            <w:r w:rsidR="00BE135B" w:rsidRPr="001A0EEB">
              <w:rPr>
                <w:rFonts w:asciiTheme="minorHAnsi" w:hAnsiTheme="minorHAnsi" w:cs="Arial"/>
                <w:sz w:val="20"/>
                <w:szCs w:val="20"/>
                <w:lang w:eastAsia="en-US"/>
              </w:rPr>
              <w:t xml:space="preserve"> dotyczy) oraz</w:t>
            </w:r>
            <w:r w:rsidRPr="001A0EEB">
              <w:rPr>
                <w:rFonts w:asciiTheme="minorHAnsi" w:hAnsiTheme="minorHAnsi" w:cs="Arial"/>
                <w:sz w:val="20"/>
                <w:szCs w:val="20"/>
                <w:lang w:eastAsia="en-US"/>
              </w:rPr>
              <w:t xml:space="preserve"> innych członków SR na rzecz sektora</w:t>
            </w:r>
            <w:r w:rsidR="004D050B" w:rsidRPr="001A0EEB">
              <w:rPr>
                <w:rStyle w:val="Odwoanieprzypisudolnego"/>
                <w:rFonts w:asciiTheme="minorHAnsi" w:hAnsiTheme="minorHAnsi" w:cs="Arial"/>
                <w:sz w:val="20"/>
                <w:szCs w:val="20"/>
                <w:lang w:eastAsia="en-US"/>
              </w:rPr>
              <w:footnoteReference w:id="2"/>
            </w:r>
            <w:r w:rsidRPr="001A0EEB">
              <w:rPr>
                <w:rFonts w:asciiTheme="minorHAnsi" w:hAnsiTheme="minorHAnsi" w:cs="Arial"/>
                <w:sz w:val="20"/>
                <w:szCs w:val="20"/>
                <w:lang w:eastAsia="en-US"/>
              </w:rPr>
              <w:t xml:space="preserve"> powinna obejmować cały okres takiej działalności. W tej części należy przede wszystkim skoncentrować się na omówieniu efektów podejmowanej działalności i tego, jak przekładają się one na działanie sektora oraz na to, jak wynikające z tego doświadczenie może być wykorzystane w kontekście działania SR.</w:t>
            </w:r>
          </w:p>
        </w:tc>
      </w:tr>
      <w:tr w:rsidR="001A0EEB" w:rsidRPr="001A0EEB" w14:paraId="08C405DE" w14:textId="77777777" w:rsidTr="00552B1C">
        <w:tc>
          <w:tcPr>
            <w:tcW w:w="2127" w:type="dxa"/>
            <w:vMerge/>
          </w:tcPr>
          <w:p w14:paraId="3E686EAF" w14:textId="77777777" w:rsidR="00B51A49" w:rsidRPr="001A0EEB" w:rsidRDefault="00B51A49" w:rsidP="005F5A00">
            <w:pPr>
              <w:spacing w:before="60" w:after="60" w:line="240" w:lineRule="auto"/>
              <w:rPr>
                <w:rFonts w:asciiTheme="minorHAnsi" w:hAnsiTheme="minorHAnsi"/>
                <w:sz w:val="20"/>
                <w:szCs w:val="20"/>
                <w:lang w:eastAsia="en-US"/>
              </w:rPr>
            </w:pPr>
          </w:p>
        </w:tc>
        <w:tc>
          <w:tcPr>
            <w:tcW w:w="13041" w:type="dxa"/>
            <w:gridSpan w:val="3"/>
          </w:tcPr>
          <w:p w14:paraId="476AFD93" w14:textId="77777777" w:rsidR="00B51A49" w:rsidRPr="001A0EEB" w:rsidRDefault="00B51A49" w:rsidP="001641D8">
            <w:pPr>
              <w:keepNext/>
              <w:keepLines/>
              <w:numPr>
                <w:ilvl w:val="0"/>
                <w:numId w:val="32"/>
              </w:numPr>
              <w:spacing w:before="60" w:after="60" w:line="240" w:lineRule="auto"/>
              <w:ind w:left="389" w:hanging="425"/>
              <w:outlineLvl w:val="0"/>
              <w:rPr>
                <w:rFonts w:asciiTheme="minorHAnsi" w:hAnsiTheme="minorHAnsi"/>
                <w:b/>
                <w:sz w:val="20"/>
                <w:szCs w:val="20"/>
                <w:lang w:eastAsia="pl-PL"/>
              </w:rPr>
            </w:pPr>
            <w:r w:rsidRPr="001A0EEB">
              <w:rPr>
                <w:rFonts w:asciiTheme="minorHAnsi" w:hAnsiTheme="minorHAnsi"/>
                <w:b/>
                <w:sz w:val="20"/>
                <w:szCs w:val="20"/>
                <w:lang w:eastAsia="pl-PL"/>
              </w:rPr>
              <w:t>Działania prowadzone dotychczas na rzecz powołania podobnej inicjatywy</w:t>
            </w:r>
            <w:r w:rsidR="004D050B" w:rsidRPr="001A0EEB">
              <w:rPr>
                <w:rFonts w:asciiTheme="minorHAnsi" w:hAnsiTheme="minorHAnsi"/>
                <w:b/>
                <w:sz w:val="20"/>
                <w:szCs w:val="20"/>
                <w:lang w:eastAsia="pl-PL"/>
              </w:rPr>
              <w:t xml:space="preserve"> </w:t>
            </w:r>
            <w:r w:rsidR="00554B83" w:rsidRPr="001A0EEB">
              <w:rPr>
                <w:rFonts w:asciiTheme="minorHAnsi" w:hAnsiTheme="minorHAnsi"/>
                <w:b/>
                <w:sz w:val="20"/>
                <w:szCs w:val="20"/>
                <w:lang w:eastAsia="pl-PL"/>
              </w:rPr>
              <w:t>w</w:t>
            </w:r>
            <w:r w:rsidR="004D050B" w:rsidRPr="001A0EEB">
              <w:rPr>
                <w:rFonts w:asciiTheme="minorHAnsi" w:hAnsiTheme="minorHAnsi"/>
                <w:b/>
                <w:sz w:val="20"/>
                <w:szCs w:val="20"/>
                <w:lang w:eastAsia="pl-PL"/>
              </w:rPr>
              <w:t xml:space="preserve"> sektor</w:t>
            </w:r>
            <w:r w:rsidR="00554B83" w:rsidRPr="001A0EEB">
              <w:rPr>
                <w:rFonts w:asciiTheme="minorHAnsi" w:hAnsiTheme="minorHAnsi"/>
                <w:b/>
                <w:sz w:val="20"/>
                <w:szCs w:val="20"/>
                <w:lang w:eastAsia="pl-PL"/>
              </w:rPr>
              <w:t>ze</w:t>
            </w:r>
            <w:r w:rsidR="004D050B" w:rsidRPr="001A0EEB">
              <w:rPr>
                <w:rFonts w:asciiTheme="minorHAnsi" w:hAnsiTheme="minorHAnsi"/>
                <w:b/>
                <w:sz w:val="20"/>
                <w:szCs w:val="20"/>
                <w:lang w:eastAsia="pl-PL"/>
              </w:rPr>
              <w:t>/</w:t>
            </w:r>
            <w:proofErr w:type="gramStart"/>
            <w:r w:rsidR="004D050B" w:rsidRPr="001A0EEB">
              <w:rPr>
                <w:rFonts w:asciiTheme="minorHAnsi" w:hAnsiTheme="minorHAnsi"/>
                <w:b/>
                <w:sz w:val="20"/>
                <w:szCs w:val="20"/>
                <w:lang w:eastAsia="pl-PL"/>
              </w:rPr>
              <w:t>branży</w:t>
            </w:r>
            <w:r w:rsidRPr="001A0EEB">
              <w:rPr>
                <w:rFonts w:asciiTheme="minorHAnsi" w:hAnsiTheme="minorHAnsi"/>
                <w:b/>
                <w:sz w:val="20"/>
                <w:szCs w:val="20"/>
                <w:lang w:eastAsia="pl-PL"/>
              </w:rPr>
              <w:t xml:space="preserve"> (jeśli</w:t>
            </w:r>
            <w:proofErr w:type="gramEnd"/>
            <w:r w:rsidRPr="001A0EEB">
              <w:rPr>
                <w:rFonts w:asciiTheme="minorHAnsi" w:hAnsiTheme="minorHAnsi"/>
                <w:b/>
                <w:sz w:val="20"/>
                <w:szCs w:val="20"/>
                <w:lang w:eastAsia="pl-PL"/>
              </w:rPr>
              <w:t xml:space="preserve"> dotyczy)</w:t>
            </w:r>
            <w:r w:rsidR="0038602B" w:rsidRPr="001A0EEB">
              <w:rPr>
                <w:rFonts w:asciiTheme="minorHAnsi" w:hAnsiTheme="minorHAnsi"/>
                <w:b/>
                <w:sz w:val="20"/>
                <w:szCs w:val="20"/>
                <w:lang w:eastAsia="pl-PL"/>
              </w:rPr>
              <w:t>; maks. 1 pkt.</w:t>
            </w:r>
          </w:p>
          <w:p w14:paraId="6E8ECD9C" w14:textId="77777777" w:rsidR="00B51A49" w:rsidRPr="001A0EEB" w:rsidRDefault="00B51A49" w:rsidP="005F5A00">
            <w:pPr>
              <w:spacing w:before="60" w:after="60" w:line="240" w:lineRule="auto"/>
              <w:ind w:left="-34"/>
              <w:rPr>
                <w:rFonts w:asciiTheme="minorHAnsi" w:hAnsiTheme="minorHAnsi" w:cs="Arial"/>
                <w:sz w:val="20"/>
                <w:szCs w:val="20"/>
                <w:lang w:eastAsia="en-US"/>
              </w:rPr>
            </w:pPr>
            <w:r w:rsidRPr="001A0EEB">
              <w:rPr>
                <w:rFonts w:asciiTheme="minorHAnsi" w:hAnsiTheme="minorHAnsi" w:cs="Arial"/>
                <w:sz w:val="20"/>
                <w:szCs w:val="20"/>
                <w:lang w:eastAsia="en-US"/>
              </w:rPr>
              <w:t xml:space="preserve">W tym punkcie należy opisać wszystkie znane Wnioskodawcy </w:t>
            </w:r>
            <w:r w:rsidR="004D050B" w:rsidRPr="001A0EEB">
              <w:rPr>
                <w:rFonts w:asciiTheme="minorHAnsi" w:hAnsiTheme="minorHAnsi" w:cs="Arial"/>
                <w:sz w:val="20"/>
                <w:szCs w:val="20"/>
                <w:lang w:eastAsia="en-US"/>
              </w:rPr>
              <w:t xml:space="preserve">i </w:t>
            </w:r>
            <w:proofErr w:type="gramStart"/>
            <w:r w:rsidR="004D050B" w:rsidRPr="001A0EEB">
              <w:rPr>
                <w:rFonts w:asciiTheme="minorHAnsi" w:hAnsiTheme="minorHAnsi" w:cs="Arial"/>
                <w:sz w:val="20"/>
                <w:szCs w:val="20"/>
                <w:lang w:eastAsia="en-US"/>
              </w:rPr>
              <w:t>Partnerom (jeśli</w:t>
            </w:r>
            <w:proofErr w:type="gramEnd"/>
            <w:r w:rsidR="004D050B" w:rsidRPr="001A0EEB">
              <w:rPr>
                <w:rFonts w:asciiTheme="minorHAnsi" w:hAnsiTheme="minorHAnsi" w:cs="Arial"/>
                <w:sz w:val="20"/>
                <w:szCs w:val="20"/>
                <w:lang w:eastAsia="en-US"/>
              </w:rPr>
              <w:t xml:space="preserve"> dotyczy) </w:t>
            </w:r>
            <w:r w:rsidRPr="001A0EEB">
              <w:rPr>
                <w:rFonts w:asciiTheme="minorHAnsi" w:hAnsiTheme="minorHAnsi" w:cs="Arial"/>
                <w:sz w:val="20"/>
                <w:szCs w:val="20"/>
                <w:lang w:eastAsia="en-US"/>
              </w:rPr>
              <w:t xml:space="preserve">działania, jakie w ramach danego sektora podejmowano w zakresie powoływania ciał o funkcjach zbliżonych do SR. </w:t>
            </w:r>
          </w:p>
          <w:p w14:paraId="7772D85F" w14:textId="77777777" w:rsidR="00B51A49" w:rsidRPr="001A0EEB" w:rsidRDefault="00B51A49" w:rsidP="005F5A00">
            <w:pPr>
              <w:spacing w:before="60" w:after="60" w:line="240" w:lineRule="auto"/>
              <w:ind w:left="-34"/>
              <w:rPr>
                <w:rFonts w:asciiTheme="minorHAnsi" w:hAnsiTheme="minorHAnsi" w:cs="Arial"/>
                <w:sz w:val="20"/>
                <w:szCs w:val="20"/>
                <w:lang w:eastAsia="en-US"/>
              </w:rPr>
            </w:pPr>
            <w:r w:rsidRPr="001A0EEB">
              <w:rPr>
                <w:rFonts w:asciiTheme="minorHAnsi" w:hAnsiTheme="minorHAnsi" w:cs="Arial"/>
                <w:sz w:val="20"/>
                <w:szCs w:val="20"/>
                <w:lang w:eastAsia="en-US"/>
              </w:rPr>
              <w:t>W tym punkcie należy również zawrzeć opis dobrych praktyk, prezentujących skuteczne działania podejmowane w kraju lub za granicą, obejmujące:</w:t>
            </w:r>
          </w:p>
          <w:p w14:paraId="6F6B7794" w14:textId="77777777" w:rsidR="00C657D8" w:rsidRPr="001A0EEB" w:rsidRDefault="00B51A49" w:rsidP="001641D8">
            <w:pPr>
              <w:numPr>
                <w:ilvl w:val="0"/>
                <w:numId w:val="21"/>
              </w:numPr>
              <w:spacing w:before="60" w:after="60" w:line="240" w:lineRule="auto"/>
              <w:ind w:left="459"/>
              <w:rPr>
                <w:rFonts w:asciiTheme="minorHAnsi" w:hAnsiTheme="minorHAnsi" w:cs="Arial"/>
                <w:sz w:val="20"/>
                <w:szCs w:val="20"/>
                <w:lang w:eastAsia="en-US"/>
              </w:rPr>
            </w:pPr>
            <w:proofErr w:type="gramStart"/>
            <w:r w:rsidRPr="001A0EEB">
              <w:rPr>
                <w:rFonts w:asciiTheme="minorHAnsi" w:hAnsiTheme="minorHAnsi" w:cs="Arial"/>
                <w:sz w:val="20"/>
                <w:szCs w:val="20"/>
                <w:lang w:eastAsia="en-US"/>
              </w:rPr>
              <w:t>rekomendowanie</w:t>
            </w:r>
            <w:proofErr w:type="gramEnd"/>
            <w:r w:rsidRPr="001A0EEB">
              <w:rPr>
                <w:rFonts w:asciiTheme="minorHAnsi" w:hAnsiTheme="minorHAnsi" w:cs="Arial"/>
                <w:sz w:val="20"/>
                <w:szCs w:val="20"/>
                <w:lang w:eastAsia="en-US"/>
              </w:rPr>
              <w:t xml:space="preserve"> rozwiązań/zmian legislacyjnych w obszarze edukacji i jej dostosowania do potrzeb rynku pracy w danym sektorze, w tym mogących wpłynąć na poprawę sytuacji pracowników w najtrudniejszej sytuacji na rynku pracy (m.in. pracownicy powyżej 50 roku życia, pracownicy o niskich kwalifikacjach),</w:t>
            </w:r>
          </w:p>
          <w:p w14:paraId="4536FDE8" w14:textId="762D5138" w:rsidR="00C657D8" w:rsidRPr="001A0EEB" w:rsidRDefault="00B51A49" w:rsidP="001641D8">
            <w:pPr>
              <w:numPr>
                <w:ilvl w:val="0"/>
                <w:numId w:val="21"/>
              </w:numPr>
              <w:spacing w:before="60" w:after="60" w:line="240" w:lineRule="auto"/>
              <w:ind w:left="459"/>
              <w:rPr>
                <w:rFonts w:asciiTheme="minorHAnsi" w:hAnsiTheme="minorHAnsi" w:cs="Arial"/>
                <w:sz w:val="20"/>
                <w:szCs w:val="20"/>
                <w:lang w:eastAsia="en-US"/>
              </w:rPr>
            </w:pPr>
            <w:r w:rsidRPr="001A0EEB">
              <w:rPr>
                <w:rFonts w:asciiTheme="minorHAnsi" w:hAnsiTheme="minorHAnsi" w:cs="Arial"/>
                <w:sz w:val="20"/>
                <w:szCs w:val="20"/>
                <w:lang w:eastAsia="en-US"/>
              </w:rPr>
              <w:t>współpracę w zakresie porozumień edukacyjnych</w:t>
            </w:r>
            <w:r w:rsidR="004028C2" w:rsidRPr="001A0EEB">
              <w:rPr>
                <w:rFonts w:asciiTheme="minorHAnsi" w:hAnsiTheme="minorHAnsi" w:cs="Arial"/>
                <w:sz w:val="20"/>
                <w:szCs w:val="20"/>
                <w:lang w:eastAsia="en-US"/>
              </w:rPr>
              <w:t xml:space="preserve"> (np. </w:t>
            </w:r>
            <w:r w:rsidR="00C657D8" w:rsidRPr="001A0EEB">
              <w:rPr>
                <w:rFonts w:asciiTheme="minorHAnsi" w:hAnsiTheme="minorHAnsi" w:cs="Arial"/>
                <w:sz w:val="20"/>
                <w:szCs w:val="20"/>
                <w:lang w:eastAsia="en-US"/>
              </w:rPr>
              <w:t>polegających na</w:t>
            </w:r>
            <w:r w:rsidRPr="001A0EEB">
              <w:rPr>
                <w:rFonts w:asciiTheme="minorHAnsi" w:hAnsiTheme="minorHAnsi" w:cs="Arial"/>
                <w:sz w:val="20"/>
                <w:szCs w:val="20"/>
                <w:lang w:eastAsia="en-US"/>
              </w:rPr>
              <w:t xml:space="preserve"> </w:t>
            </w:r>
            <w:r w:rsidR="00C657D8" w:rsidRPr="001A0EEB">
              <w:rPr>
                <w:rFonts w:asciiTheme="minorHAnsi" w:hAnsiTheme="minorHAnsi" w:cs="Arial"/>
                <w:sz w:val="20"/>
                <w:szCs w:val="20"/>
                <w:lang w:eastAsia="en-US"/>
              </w:rPr>
              <w:t xml:space="preserve">opiniowaniu programu kształcenia, </w:t>
            </w:r>
            <w:proofErr w:type="gramStart"/>
            <w:r w:rsidR="00C657D8" w:rsidRPr="001A0EEB">
              <w:rPr>
                <w:rFonts w:asciiTheme="minorHAnsi" w:hAnsiTheme="minorHAnsi" w:cs="Arial"/>
                <w:sz w:val="20"/>
                <w:szCs w:val="20"/>
                <w:lang w:eastAsia="en-US"/>
              </w:rPr>
              <w:t>zgodnie z którym</w:t>
            </w:r>
            <w:proofErr w:type="gramEnd"/>
            <w:r w:rsidR="00C657D8" w:rsidRPr="001A0EEB">
              <w:rPr>
                <w:rFonts w:asciiTheme="minorHAnsi" w:hAnsiTheme="minorHAnsi" w:cs="Arial"/>
                <w:sz w:val="20"/>
                <w:szCs w:val="20"/>
                <w:lang w:eastAsia="en-US"/>
              </w:rPr>
              <w:t xml:space="preserve"> przebiega proces edukacyjny na danym kierunku w placówkach kształcenia formalnego, na organizacji praktyk/staży dla uczniów/studentów/absolwentów</w:t>
            </w:r>
            <w:r w:rsidR="001309A0">
              <w:rPr>
                <w:rFonts w:asciiTheme="minorHAnsi" w:hAnsiTheme="minorHAnsi" w:cs="Arial"/>
                <w:sz w:val="20"/>
                <w:szCs w:val="20"/>
                <w:lang w:eastAsia="en-US"/>
              </w:rPr>
              <w:t>, na tworzeniu klas patronacki</w:t>
            </w:r>
            <w:r w:rsidR="000645D4">
              <w:rPr>
                <w:rFonts w:asciiTheme="minorHAnsi" w:hAnsiTheme="minorHAnsi" w:cs="Arial"/>
                <w:sz w:val="20"/>
                <w:szCs w:val="20"/>
                <w:lang w:eastAsia="en-US"/>
              </w:rPr>
              <w:t>ch w szkołach za</w:t>
            </w:r>
            <w:r w:rsidR="001309A0">
              <w:rPr>
                <w:rFonts w:asciiTheme="minorHAnsi" w:hAnsiTheme="minorHAnsi" w:cs="Arial"/>
                <w:sz w:val="20"/>
                <w:szCs w:val="20"/>
                <w:lang w:eastAsia="en-US"/>
              </w:rPr>
              <w:t>wodowych/kierunków patronackich w szkołach wyższych</w:t>
            </w:r>
            <w:r w:rsidR="00C657D8" w:rsidRPr="001A0EEB">
              <w:rPr>
                <w:rFonts w:asciiTheme="minorHAnsi" w:hAnsiTheme="minorHAnsi" w:cs="Arial"/>
                <w:sz w:val="20"/>
                <w:szCs w:val="20"/>
                <w:lang w:eastAsia="en-US"/>
              </w:rPr>
              <w:t xml:space="preserve"> itp.),</w:t>
            </w:r>
          </w:p>
          <w:p w14:paraId="3A7E97E2" w14:textId="71785CFC" w:rsidR="00B51A49" w:rsidRPr="001A0EEB" w:rsidRDefault="00B51A49" w:rsidP="001641D8">
            <w:pPr>
              <w:numPr>
                <w:ilvl w:val="0"/>
                <w:numId w:val="21"/>
              </w:numPr>
              <w:spacing w:before="60" w:after="60" w:line="240" w:lineRule="auto"/>
              <w:ind w:left="459"/>
              <w:rPr>
                <w:rFonts w:asciiTheme="minorHAnsi" w:hAnsiTheme="minorHAnsi" w:cs="Arial"/>
                <w:sz w:val="20"/>
                <w:szCs w:val="20"/>
                <w:lang w:eastAsia="en-US"/>
              </w:rPr>
            </w:pPr>
            <w:proofErr w:type="gramStart"/>
            <w:r w:rsidRPr="001A0EEB">
              <w:rPr>
                <w:rFonts w:asciiTheme="minorHAnsi" w:hAnsiTheme="minorHAnsi" w:cs="Arial"/>
                <w:sz w:val="20"/>
                <w:szCs w:val="20"/>
                <w:lang w:eastAsia="en-US"/>
              </w:rPr>
              <w:t>działających</w:t>
            </w:r>
            <w:proofErr w:type="gramEnd"/>
            <w:r w:rsidRPr="001A0EEB">
              <w:rPr>
                <w:rFonts w:asciiTheme="minorHAnsi" w:hAnsiTheme="minorHAnsi" w:cs="Arial"/>
                <w:sz w:val="20"/>
                <w:szCs w:val="20"/>
                <w:lang w:eastAsia="en-US"/>
              </w:rPr>
              <w:t xml:space="preserve"> w zakresie zintegrowania edukacji i pracodawców,</w:t>
            </w:r>
          </w:p>
          <w:p w14:paraId="259582AF" w14:textId="77777777" w:rsidR="00B51A49" w:rsidRPr="001A0EEB" w:rsidRDefault="00B51A49" w:rsidP="001641D8">
            <w:pPr>
              <w:numPr>
                <w:ilvl w:val="0"/>
                <w:numId w:val="21"/>
              </w:numPr>
              <w:spacing w:before="60" w:after="60" w:line="240" w:lineRule="auto"/>
              <w:ind w:left="459"/>
              <w:rPr>
                <w:rFonts w:asciiTheme="minorHAnsi" w:hAnsiTheme="minorHAnsi" w:cs="Arial"/>
                <w:sz w:val="20"/>
                <w:szCs w:val="20"/>
                <w:lang w:eastAsia="en-US"/>
              </w:rPr>
            </w:pPr>
            <w:proofErr w:type="gramStart"/>
            <w:r w:rsidRPr="001A0EEB">
              <w:rPr>
                <w:rFonts w:asciiTheme="minorHAnsi" w:hAnsiTheme="minorHAnsi" w:cs="Arial"/>
                <w:sz w:val="20"/>
                <w:szCs w:val="20"/>
                <w:lang w:eastAsia="en-US"/>
              </w:rPr>
              <w:t>określanie</w:t>
            </w:r>
            <w:proofErr w:type="gramEnd"/>
            <w:r w:rsidRPr="001A0EEB">
              <w:rPr>
                <w:rFonts w:asciiTheme="minorHAnsi" w:hAnsiTheme="minorHAnsi" w:cs="Arial"/>
                <w:sz w:val="20"/>
                <w:szCs w:val="20"/>
                <w:lang w:eastAsia="en-US"/>
              </w:rPr>
              <w:t xml:space="preserve"> obszarów badawczych odnoszących się do kompetencji w danym sektorze, ze szczególnym uwzględnieniem sytuacji pracowników znajdujących się w najtrudniejszej sytuacji na rynku pracy, w tym powyżej 50 roku życia lub o niskich kwalifikacjach oraz zlecanie ww. badań,</w:t>
            </w:r>
          </w:p>
          <w:p w14:paraId="73C33549" w14:textId="77777777" w:rsidR="00B51A49" w:rsidRPr="001A0EEB" w:rsidRDefault="00B51A49" w:rsidP="001641D8">
            <w:pPr>
              <w:numPr>
                <w:ilvl w:val="0"/>
                <w:numId w:val="21"/>
              </w:numPr>
              <w:spacing w:before="60" w:after="60" w:line="240" w:lineRule="auto"/>
              <w:ind w:left="459"/>
              <w:rPr>
                <w:rFonts w:asciiTheme="minorHAnsi" w:hAnsiTheme="minorHAnsi" w:cs="Arial"/>
                <w:sz w:val="20"/>
                <w:szCs w:val="20"/>
                <w:lang w:eastAsia="en-US"/>
              </w:rPr>
            </w:pPr>
            <w:proofErr w:type="gramStart"/>
            <w:r w:rsidRPr="001A0EEB">
              <w:rPr>
                <w:rFonts w:asciiTheme="minorHAnsi" w:hAnsiTheme="minorHAnsi" w:cs="Arial"/>
                <w:sz w:val="20"/>
                <w:szCs w:val="20"/>
                <w:lang w:eastAsia="en-US"/>
              </w:rPr>
              <w:t>identyfikowanie</w:t>
            </w:r>
            <w:proofErr w:type="gramEnd"/>
            <w:r w:rsidRPr="001A0EEB">
              <w:rPr>
                <w:rFonts w:asciiTheme="minorHAnsi" w:hAnsiTheme="minorHAnsi" w:cs="Arial"/>
                <w:sz w:val="20"/>
                <w:szCs w:val="20"/>
                <w:lang w:eastAsia="en-US"/>
              </w:rPr>
              <w:t xml:space="preserve"> potrzeb tworzenia sektorowych ram kwalifikacji i/lub kwalifikacji,</w:t>
            </w:r>
          </w:p>
          <w:p w14:paraId="22E016D3" w14:textId="77777777" w:rsidR="00B51A49" w:rsidRPr="001A0EEB" w:rsidRDefault="00B51A49" w:rsidP="001641D8">
            <w:pPr>
              <w:numPr>
                <w:ilvl w:val="0"/>
                <w:numId w:val="21"/>
              </w:numPr>
              <w:spacing w:before="60" w:after="60" w:line="240" w:lineRule="auto"/>
              <w:ind w:left="459"/>
              <w:rPr>
                <w:rFonts w:asciiTheme="minorHAnsi" w:hAnsiTheme="minorHAnsi" w:cs="Arial"/>
                <w:sz w:val="20"/>
                <w:szCs w:val="20"/>
                <w:lang w:eastAsia="en-US"/>
              </w:rPr>
            </w:pPr>
            <w:proofErr w:type="gramStart"/>
            <w:r w:rsidRPr="001A0EEB">
              <w:rPr>
                <w:rFonts w:asciiTheme="minorHAnsi" w:hAnsiTheme="minorHAnsi" w:cs="Arial"/>
                <w:sz w:val="20"/>
                <w:szCs w:val="20"/>
                <w:lang w:eastAsia="en-US"/>
              </w:rPr>
              <w:t>przekazywanie</w:t>
            </w:r>
            <w:proofErr w:type="gramEnd"/>
            <w:r w:rsidRPr="001A0EEB">
              <w:rPr>
                <w:rFonts w:asciiTheme="minorHAnsi" w:hAnsiTheme="minorHAnsi" w:cs="Arial"/>
                <w:sz w:val="20"/>
                <w:szCs w:val="20"/>
                <w:lang w:eastAsia="en-US"/>
              </w:rPr>
              <w:t xml:space="preserve"> informacji nt. zapotrzebowania na kompetencje do instytucji edukacyjnych, instytucji rynku pracy, w tym agencji zatrudnienia oraz urzędów pracy, co w efekcie powinno wpłynąć na wzrost skuteczności działań z zakresu pośrednictwa pracy i poradnictwa zawodowego,</w:t>
            </w:r>
          </w:p>
          <w:p w14:paraId="09D8664F" w14:textId="77777777" w:rsidR="00B51A49" w:rsidRPr="001A0EEB" w:rsidRDefault="00B51A49" w:rsidP="001641D8">
            <w:pPr>
              <w:numPr>
                <w:ilvl w:val="0"/>
                <w:numId w:val="21"/>
              </w:numPr>
              <w:spacing w:before="60" w:after="60" w:line="240" w:lineRule="auto"/>
              <w:ind w:left="459"/>
              <w:rPr>
                <w:rFonts w:asciiTheme="minorHAnsi" w:hAnsiTheme="minorHAnsi" w:cs="Arial"/>
                <w:sz w:val="20"/>
                <w:szCs w:val="20"/>
                <w:lang w:eastAsia="en-US"/>
              </w:rPr>
            </w:pPr>
            <w:proofErr w:type="gramStart"/>
            <w:r w:rsidRPr="001A0EEB">
              <w:rPr>
                <w:rFonts w:asciiTheme="minorHAnsi" w:hAnsiTheme="minorHAnsi" w:cs="Arial"/>
                <w:sz w:val="20"/>
                <w:szCs w:val="20"/>
                <w:lang w:eastAsia="en-US"/>
              </w:rPr>
              <w:lastRenderedPageBreak/>
              <w:t>przekazywanie</w:t>
            </w:r>
            <w:proofErr w:type="gramEnd"/>
            <w:r w:rsidRPr="001A0EEB">
              <w:rPr>
                <w:rFonts w:asciiTheme="minorHAnsi" w:hAnsiTheme="minorHAnsi" w:cs="Arial"/>
                <w:sz w:val="20"/>
                <w:szCs w:val="20"/>
                <w:lang w:eastAsia="en-US"/>
              </w:rPr>
              <w:t xml:space="preserve"> informacji nt. specyficznych potrzeb danego sektora w obszarze kompetencji do partnerów społecznych dokonujących identyfikacji potrzeb rozwojowych przedsiębiorstw w danym sektorze.</w:t>
            </w:r>
          </w:p>
          <w:p w14:paraId="4DD9AD61" w14:textId="77777777" w:rsidR="00B51A49" w:rsidRPr="001A0EEB" w:rsidRDefault="00B51A49" w:rsidP="005F5A00">
            <w:pPr>
              <w:spacing w:before="60" w:after="60" w:line="240" w:lineRule="auto"/>
              <w:ind w:left="-34"/>
              <w:rPr>
                <w:rFonts w:asciiTheme="minorHAnsi" w:hAnsiTheme="minorHAnsi" w:cs="Arial"/>
                <w:sz w:val="20"/>
                <w:szCs w:val="20"/>
                <w:lang w:eastAsia="en-US"/>
              </w:rPr>
            </w:pPr>
            <w:r w:rsidRPr="001A0EEB">
              <w:rPr>
                <w:rFonts w:asciiTheme="minorHAnsi" w:hAnsiTheme="minorHAnsi" w:cs="Arial"/>
                <w:sz w:val="20"/>
                <w:szCs w:val="20"/>
                <w:lang w:eastAsia="en-US"/>
              </w:rPr>
              <w:t xml:space="preserve">Opis </w:t>
            </w:r>
            <w:r w:rsidR="004D050B" w:rsidRPr="001A0EEB">
              <w:rPr>
                <w:rFonts w:asciiTheme="minorHAnsi" w:hAnsiTheme="minorHAnsi" w:cs="Arial"/>
                <w:sz w:val="20"/>
                <w:szCs w:val="20"/>
                <w:lang w:eastAsia="en-US"/>
              </w:rPr>
              <w:t xml:space="preserve">dobrych praktyk </w:t>
            </w:r>
            <w:r w:rsidRPr="001A0EEB">
              <w:rPr>
                <w:rFonts w:asciiTheme="minorHAnsi" w:hAnsiTheme="minorHAnsi" w:cs="Arial"/>
                <w:sz w:val="20"/>
                <w:szCs w:val="20"/>
                <w:lang w:eastAsia="en-US"/>
              </w:rPr>
              <w:t>powinien obejmować 3 studia przypadku, w tym minimum 1 zagraniczne (w przypadku braku takich praktyk w Polsce, należy opisać</w:t>
            </w:r>
            <w:r w:rsidR="00226458" w:rsidRPr="001A0EEB">
              <w:rPr>
                <w:rFonts w:asciiTheme="minorHAnsi" w:hAnsiTheme="minorHAnsi" w:cs="Arial"/>
                <w:sz w:val="20"/>
                <w:szCs w:val="20"/>
                <w:lang w:eastAsia="en-US"/>
              </w:rPr>
              <w:t xml:space="preserve"> 3</w:t>
            </w:r>
            <w:r w:rsidRPr="001A0EEB">
              <w:rPr>
                <w:rFonts w:asciiTheme="minorHAnsi" w:hAnsiTheme="minorHAnsi" w:cs="Arial"/>
                <w:sz w:val="20"/>
                <w:szCs w:val="20"/>
                <w:lang w:eastAsia="en-US"/>
              </w:rPr>
              <w:t xml:space="preserve"> rozwiązania zagraniczne). W szczególności wskazane jest przygotowanie studium przypadku zagranicznej rady sektorowej, o ile taka istnieje dla danego sektora. Studia przypadku powinny być oparte na analizie danych zastanych.</w:t>
            </w:r>
          </w:p>
          <w:p w14:paraId="32DD436C" w14:textId="77777777" w:rsidR="00B51A49" w:rsidRPr="001A0EEB" w:rsidRDefault="00B51A49" w:rsidP="005F5A00">
            <w:pPr>
              <w:spacing w:before="60" w:after="60" w:line="240" w:lineRule="auto"/>
              <w:ind w:left="-34"/>
              <w:rPr>
                <w:rFonts w:asciiTheme="minorHAnsi" w:hAnsiTheme="minorHAnsi" w:cs="Arial"/>
                <w:sz w:val="20"/>
                <w:szCs w:val="20"/>
                <w:lang w:eastAsia="en-US"/>
              </w:rPr>
            </w:pPr>
          </w:p>
          <w:p w14:paraId="6D705043" w14:textId="77777777" w:rsidR="00B51A49" w:rsidRPr="001A0EEB" w:rsidRDefault="00B51A49" w:rsidP="005F5A00">
            <w:pPr>
              <w:keepNext/>
              <w:keepLines/>
              <w:spacing w:before="60" w:after="60" w:line="240" w:lineRule="auto"/>
              <w:outlineLvl w:val="0"/>
              <w:rPr>
                <w:rFonts w:asciiTheme="minorHAnsi" w:hAnsiTheme="minorHAnsi" w:cs="Arial"/>
                <w:b/>
                <w:sz w:val="20"/>
                <w:szCs w:val="20"/>
                <w:lang w:eastAsia="en-US"/>
              </w:rPr>
            </w:pPr>
            <w:r w:rsidRPr="001A0EEB">
              <w:rPr>
                <w:rFonts w:asciiTheme="minorHAnsi" w:hAnsiTheme="minorHAnsi" w:cs="Arial"/>
                <w:sz w:val="20"/>
                <w:szCs w:val="20"/>
                <w:lang w:eastAsia="en-US"/>
              </w:rPr>
              <w:t xml:space="preserve">* </w:t>
            </w:r>
            <w:proofErr w:type="gramStart"/>
            <w:r w:rsidRPr="001A0EEB">
              <w:rPr>
                <w:rFonts w:asciiTheme="minorHAnsi" w:hAnsiTheme="minorHAnsi" w:cs="Arial"/>
                <w:sz w:val="20"/>
                <w:szCs w:val="20"/>
                <w:lang w:eastAsia="en-US"/>
              </w:rPr>
              <w:t>UWAGA: jeżeli</w:t>
            </w:r>
            <w:proofErr w:type="gramEnd"/>
            <w:r w:rsidRPr="001A0EEB">
              <w:rPr>
                <w:rFonts w:asciiTheme="minorHAnsi" w:hAnsiTheme="minorHAnsi" w:cs="Arial"/>
                <w:sz w:val="20"/>
                <w:szCs w:val="20"/>
                <w:lang w:eastAsia="en-US"/>
              </w:rPr>
              <w:t xml:space="preserve"> w sektorze nie podejmowano podobnych działań, opis tego punktu należy ograniczyć do 3 studiów przypadku.</w:t>
            </w:r>
          </w:p>
        </w:tc>
      </w:tr>
      <w:tr w:rsidR="001A0EEB" w:rsidRPr="001A0EEB" w14:paraId="2BE0058A" w14:textId="77777777" w:rsidTr="00552B1C">
        <w:tc>
          <w:tcPr>
            <w:tcW w:w="2127" w:type="dxa"/>
            <w:vMerge/>
          </w:tcPr>
          <w:p w14:paraId="6321BBEF" w14:textId="77777777" w:rsidR="00B51A49" w:rsidRPr="001A0EEB" w:rsidRDefault="00B51A49" w:rsidP="005F5A00">
            <w:pPr>
              <w:spacing w:before="60" w:after="60" w:line="240" w:lineRule="auto"/>
              <w:rPr>
                <w:rFonts w:asciiTheme="minorHAnsi" w:hAnsiTheme="minorHAnsi"/>
                <w:sz w:val="20"/>
                <w:szCs w:val="20"/>
                <w:lang w:eastAsia="en-US"/>
              </w:rPr>
            </w:pPr>
          </w:p>
        </w:tc>
        <w:tc>
          <w:tcPr>
            <w:tcW w:w="13041" w:type="dxa"/>
            <w:gridSpan w:val="3"/>
          </w:tcPr>
          <w:p w14:paraId="2033B90F" w14:textId="18C94C1F" w:rsidR="00B51A49" w:rsidRPr="001A0EEB" w:rsidRDefault="00B51A49" w:rsidP="001641D8">
            <w:pPr>
              <w:keepNext/>
              <w:keepLines/>
              <w:numPr>
                <w:ilvl w:val="0"/>
                <w:numId w:val="32"/>
              </w:numPr>
              <w:spacing w:before="60" w:after="60" w:line="240" w:lineRule="auto"/>
              <w:ind w:left="389" w:hanging="425"/>
              <w:outlineLvl w:val="0"/>
              <w:rPr>
                <w:rFonts w:asciiTheme="minorHAnsi" w:hAnsiTheme="minorHAnsi"/>
                <w:b/>
                <w:sz w:val="20"/>
                <w:szCs w:val="20"/>
                <w:lang w:eastAsia="pl-PL"/>
              </w:rPr>
            </w:pPr>
            <w:r w:rsidRPr="001A0EEB">
              <w:rPr>
                <w:rFonts w:asciiTheme="minorHAnsi" w:hAnsiTheme="minorHAnsi"/>
                <w:b/>
                <w:sz w:val="20"/>
                <w:szCs w:val="20"/>
                <w:lang w:eastAsia="pl-PL"/>
              </w:rPr>
              <w:t>Powiązania Projektu z innymi programami lub inicjatywami</w:t>
            </w:r>
            <w:r w:rsidR="003E6626">
              <w:rPr>
                <w:rFonts w:asciiTheme="minorHAnsi" w:hAnsiTheme="minorHAnsi"/>
                <w:b/>
                <w:sz w:val="20"/>
                <w:szCs w:val="20"/>
                <w:lang w:eastAsia="pl-PL"/>
              </w:rPr>
              <w:t xml:space="preserve"> realizowanymi w Polsce lub </w:t>
            </w:r>
            <w:r w:rsidRPr="001A0EEB">
              <w:rPr>
                <w:rFonts w:asciiTheme="minorHAnsi" w:hAnsiTheme="minorHAnsi"/>
                <w:b/>
                <w:sz w:val="20"/>
                <w:szCs w:val="20"/>
                <w:lang w:eastAsia="pl-PL"/>
              </w:rPr>
              <w:t>UE</w:t>
            </w:r>
            <w:r w:rsidR="0038602B" w:rsidRPr="001A0EEB">
              <w:rPr>
                <w:rFonts w:asciiTheme="minorHAnsi" w:hAnsiTheme="minorHAnsi"/>
                <w:b/>
                <w:sz w:val="20"/>
                <w:szCs w:val="20"/>
                <w:lang w:eastAsia="pl-PL"/>
              </w:rPr>
              <w:t>; maks. 1 pkt.</w:t>
            </w:r>
          </w:p>
          <w:p w14:paraId="7B4F4A3D" w14:textId="7869913B" w:rsidR="00B51A49" w:rsidRPr="001A0EEB" w:rsidRDefault="00B51A49" w:rsidP="005F5A00">
            <w:pPr>
              <w:spacing w:before="60" w:after="60" w:line="240" w:lineRule="auto"/>
              <w:rPr>
                <w:rFonts w:asciiTheme="minorHAnsi" w:hAnsiTheme="minorHAnsi" w:cs="Arial"/>
                <w:b/>
                <w:sz w:val="20"/>
                <w:szCs w:val="20"/>
                <w:lang w:eastAsia="en-US"/>
              </w:rPr>
            </w:pPr>
            <w:r w:rsidRPr="001A0EEB">
              <w:rPr>
                <w:rFonts w:asciiTheme="minorHAnsi" w:hAnsiTheme="minorHAnsi" w:cs="Arial"/>
                <w:sz w:val="20"/>
                <w:szCs w:val="20"/>
                <w:lang w:eastAsia="en-US"/>
              </w:rPr>
              <w:t xml:space="preserve">W celu zapewnienia efektu synergii należy wskazać na powiązania danego projektu z innymi programami lub inicjatywami </w:t>
            </w:r>
            <w:r w:rsidR="003E6626">
              <w:rPr>
                <w:rFonts w:asciiTheme="minorHAnsi" w:hAnsiTheme="minorHAnsi" w:cs="Arial"/>
                <w:sz w:val="20"/>
                <w:szCs w:val="20"/>
                <w:lang w:eastAsia="en-US"/>
              </w:rPr>
              <w:t xml:space="preserve">krajowymi lub </w:t>
            </w:r>
            <w:r w:rsidRPr="001A0EEB">
              <w:rPr>
                <w:rFonts w:asciiTheme="minorHAnsi" w:hAnsiTheme="minorHAnsi" w:cs="Arial"/>
                <w:sz w:val="20"/>
                <w:szCs w:val="20"/>
                <w:lang w:eastAsia="en-US"/>
              </w:rPr>
              <w:t>UE, które stanowią uzupełnienie lub rozwinięcie efektów niniejszego projektu. Należy również wskazać na możliwe pola współpracy z innymi programami lub inicjatywami</w:t>
            </w:r>
            <w:r w:rsidR="003E6626">
              <w:rPr>
                <w:rFonts w:asciiTheme="minorHAnsi" w:hAnsiTheme="minorHAnsi" w:cs="Arial"/>
                <w:sz w:val="20"/>
                <w:szCs w:val="20"/>
                <w:lang w:eastAsia="en-US"/>
              </w:rPr>
              <w:t xml:space="preserve"> krajowymi lub</w:t>
            </w:r>
            <w:r w:rsidRPr="001A0EEB">
              <w:rPr>
                <w:rFonts w:asciiTheme="minorHAnsi" w:hAnsiTheme="minorHAnsi" w:cs="Arial"/>
                <w:sz w:val="20"/>
                <w:szCs w:val="20"/>
                <w:lang w:eastAsia="en-US"/>
              </w:rPr>
              <w:t xml:space="preserve"> UE, na przykład w obszarze edukacji zawodowej i ustawicznej.</w:t>
            </w:r>
          </w:p>
        </w:tc>
      </w:tr>
      <w:tr w:rsidR="001A0EEB" w:rsidRPr="001A0EEB" w14:paraId="12F97A4E" w14:textId="77777777" w:rsidTr="00552B1C">
        <w:tc>
          <w:tcPr>
            <w:tcW w:w="2127" w:type="dxa"/>
            <w:vMerge/>
          </w:tcPr>
          <w:p w14:paraId="4C4150E1" w14:textId="77777777" w:rsidR="00B51A49" w:rsidRPr="001A0EEB" w:rsidRDefault="00B51A49" w:rsidP="005F5A00">
            <w:pPr>
              <w:spacing w:before="60" w:after="60" w:line="240" w:lineRule="auto"/>
              <w:rPr>
                <w:rFonts w:asciiTheme="minorHAnsi" w:hAnsiTheme="minorHAnsi"/>
                <w:sz w:val="20"/>
                <w:szCs w:val="20"/>
                <w:lang w:eastAsia="en-US"/>
              </w:rPr>
            </w:pPr>
          </w:p>
        </w:tc>
        <w:tc>
          <w:tcPr>
            <w:tcW w:w="13041" w:type="dxa"/>
            <w:gridSpan w:val="3"/>
          </w:tcPr>
          <w:p w14:paraId="00C8A81A" w14:textId="77777777" w:rsidR="00B51A49" w:rsidRPr="001A0EEB" w:rsidRDefault="00B51A49" w:rsidP="001641D8">
            <w:pPr>
              <w:keepNext/>
              <w:keepLines/>
              <w:numPr>
                <w:ilvl w:val="0"/>
                <w:numId w:val="32"/>
              </w:numPr>
              <w:spacing w:before="60" w:after="60" w:line="240" w:lineRule="auto"/>
              <w:ind w:left="389" w:hanging="425"/>
              <w:outlineLvl w:val="0"/>
              <w:rPr>
                <w:rFonts w:asciiTheme="minorHAnsi" w:hAnsiTheme="minorHAnsi"/>
                <w:b/>
                <w:sz w:val="20"/>
                <w:szCs w:val="20"/>
                <w:lang w:eastAsia="pl-PL"/>
              </w:rPr>
            </w:pPr>
            <w:r w:rsidRPr="001A0EEB">
              <w:rPr>
                <w:rFonts w:asciiTheme="minorHAnsi" w:hAnsiTheme="minorHAnsi"/>
                <w:b/>
                <w:sz w:val="20"/>
                <w:szCs w:val="20"/>
                <w:lang w:eastAsia="pl-PL"/>
              </w:rPr>
              <w:t>Identyfikacja aktualnych i potencjalnych źródeł finansowania działań mających na celu dostosowanie kompetencji/kwalifikacji do potrzeb pracodawców z sektora</w:t>
            </w:r>
            <w:r w:rsidR="0038602B" w:rsidRPr="001A0EEB">
              <w:rPr>
                <w:rFonts w:asciiTheme="minorHAnsi" w:hAnsiTheme="minorHAnsi"/>
                <w:b/>
                <w:sz w:val="20"/>
                <w:szCs w:val="20"/>
                <w:lang w:eastAsia="pl-PL"/>
              </w:rPr>
              <w:t>; maks. 3 pkt.</w:t>
            </w:r>
          </w:p>
          <w:p w14:paraId="2CE59130" w14:textId="77777777" w:rsidR="00B51A49" w:rsidRPr="001A0EEB" w:rsidRDefault="00B51A49" w:rsidP="005F5A00">
            <w:pPr>
              <w:spacing w:before="60" w:after="60" w:line="240" w:lineRule="auto"/>
              <w:ind w:left="-36"/>
              <w:rPr>
                <w:rFonts w:asciiTheme="minorHAnsi" w:hAnsiTheme="minorHAnsi" w:cs="Arial"/>
                <w:sz w:val="20"/>
                <w:szCs w:val="20"/>
                <w:lang w:eastAsia="en-US"/>
              </w:rPr>
            </w:pPr>
            <w:r w:rsidRPr="001A0EEB">
              <w:rPr>
                <w:rFonts w:asciiTheme="minorHAnsi" w:hAnsiTheme="minorHAnsi" w:cs="Arial"/>
                <w:sz w:val="20"/>
                <w:szCs w:val="20"/>
                <w:lang w:eastAsia="en-US"/>
              </w:rPr>
              <w:t>Analiza aktualnych i potencjalnych źródeł finansowania działań mających na celu dostosowanie kompetencji/kwalifikacji do potrzeb pracodawców z sektora powinna być skoncentrowana na czterech źródłach finansowania:</w:t>
            </w:r>
          </w:p>
          <w:p w14:paraId="7DFFAA90" w14:textId="77777777" w:rsidR="00B51A49" w:rsidRPr="001A0EEB" w:rsidRDefault="00B51A49" w:rsidP="001641D8">
            <w:pPr>
              <w:numPr>
                <w:ilvl w:val="0"/>
                <w:numId w:val="22"/>
              </w:numPr>
              <w:spacing w:before="60" w:after="60" w:line="240" w:lineRule="auto"/>
              <w:ind w:left="459"/>
              <w:rPr>
                <w:rFonts w:asciiTheme="minorHAnsi" w:hAnsiTheme="minorHAnsi" w:cs="Arial"/>
                <w:sz w:val="20"/>
                <w:szCs w:val="20"/>
                <w:lang w:eastAsia="en-US"/>
              </w:rPr>
            </w:pPr>
            <w:proofErr w:type="gramStart"/>
            <w:r w:rsidRPr="001A0EEB">
              <w:rPr>
                <w:rFonts w:asciiTheme="minorHAnsi" w:hAnsiTheme="minorHAnsi" w:cs="Arial"/>
                <w:sz w:val="20"/>
                <w:szCs w:val="20"/>
                <w:lang w:eastAsia="en-US"/>
              </w:rPr>
              <w:t>fundusze</w:t>
            </w:r>
            <w:proofErr w:type="gramEnd"/>
            <w:r w:rsidRPr="001A0EEB">
              <w:rPr>
                <w:rFonts w:asciiTheme="minorHAnsi" w:hAnsiTheme="minorHAnsi" w:cs="Arial"/>
                <w:sz w:val="20"/>
                <w:szCs w:val="20"/>
                <w:lang w:eastAsia="en-US"/>
              </w:rPr>
              <w:t xml:space="preserve"> europejskie (programy UE, krajowe i regionalne),</w:t>
            </w:r>
          </w:p>
          <w:p w14:paraId="543F50A2" w14:textId="77777777" w:rsidR="00B51A49" w:rsidRPr="001A0EEB" w:rsidRDefault="00B51A49" w:rsidP="001641D8">
            <w:pPr>
              <w:numPr>
                <w:ilvl w:val="0"/>
                <w:numId w:val="22"/>
              </w:numPr>
              <w:spacing w:before="60" w:after="60" w:line="240" w:lineRule="auto"/>
              <w:ind w:left="459"/>
              <w:rPr>
                <w:rFonts w:asciiTheme="minorHAnsi" w:hAnsiTheme="minorHAnsi" w:cs="Arial"/>
                <w:sz w:val="20"/>
                <w:szCs w:val="20"/>
                <w:lang w:eastAsia="en-US"/>
              </w:rPr>
            </w:pPr>
            <w:proofErr w:type="gramStart"/>
            <w:r w:rsidRPr="001A0EEB">
              <w:rPr>
                <w:rFonts w:asciiTheme="minorHAnsi" w:hAnsiTheme="minorHAnsi" w:cs="Arial"/>
                <w:sz w:val="20"/>
                <w:szCs w:val="20"/>
                <w:lang w:eastAsia="en-US"/>
              </w:rPr>
              <w:t>fundusze</w:t>
            </w:r>
            <w:proofErr w:type="gramEnd"/>
            <w:r w:rsidRPr="001A0EEB">
              <w:rPr>
                <w:rFonts w:asciiTheme="minorHAnsi" w:hAnsiTheme="minorHAnsi" w:cs="Arial"/>
                <w:sz w:val="20"/>
                <w:szCs w:val="20"/>
                <w:lang w:eastAsia="en-US"/>
              </w:rPr>
              <w:t xml:space="preserve"> publiczne (budżet państwa, samorządy),</w:t>
            </w:r>
          </w:p>
          <w:p w14:paraId="1C0531E4" w14:textId="77777777" w:rsidR="00B51A49" w:rsidRPr="001A0EEB" w:rsidRDefault="00B51A49" w:rsidP="001641D8">
            <w:pPr>
              <w:numPr>
                <w:ilvl w:val="0"/>
                <w:numId w:val="22"/>
              </w:numPr>
              <w:spacing w:before="60" w:after="60" w:line="240" w:lineRule="auto"/>
              <w:ind w:left="459"/>
              <w:rPr>
                <w:rFonts w:asciiTheme="minorHAnsi" w:hAnsiTheme="minorHAnsi" w:cs="Arial"/>
                <w:sz w:val="20"/>
                <w:szCs w:val="20"/>
                <w:lang w:eastAsia="en-US"/>
              </w:rPr>
            </w:pPr>
            <w:proofErr w:type="gramStart"/>
            <w:r w:rsidRPr="001A0EEB">
              <w:rPr>
                <w:rFonts w:asciiTheme="minorHAnsi" w:hAnsiTheme="minorHAnsi" w:cs="Arial"/>
                <w:sz w:val="20"/>
                <w:szCs w:val="20"/>
                <w:lang w:eastAsia="en-US"/>
              </w:rPr>
              <w:t>fundusze</w:t>
            </w:r>
            <w:proofErr w:type="gramEnd"/>
            <w:r w:rsidRPr="001A0EEB">
              <w:rPr>
                <w:rFonts w:asciiTheme="minorHAnsi" w:hAnsiTheme="minorHAnsi" w:cs="Arial"/>
                <w:sz w:val="20"/>
                <w:szCs w:val="20"/>
                <w:lang w:eastAsia="en-US"/>
              </w:rPr>
              <w:t xml:space="preserve"> pracodawców,</w:t>
            </w:r>
          </w:p>
          <w:p w14:paraId="0E57C5E8" w14:textId="77777777" w:rsidR="00B51A49" w:rsidRPr="001A0EEB" w:rsidRDefault="00B51A49" w:rsidP="001641D8">
            <w:pPr>
              <w:numPr>
                <w:ilvl w:val="0"/>
                <w:numId w:val="22"/>
              </w:numPr>
              <w:spacing w:before="60" w:after="60" w:line="240" w:lineRule="auto"/>
              <w:ind w:left="459"/>
              <w:rPr>
                <w:rFonts w:asciiTheme="minorHAnsi" w:hAnsiTheme="minorHAnsi" w:cs="Arial"/>
                <w:sz w:val="20"/>
                <w:szCs w:val="20"/>
                <w:lang w:eastAsia="en-US"/>
              </w:rPr>
            </w:pPr>
            <w:proofErr w:type="gramStart"/>
            <w:r w:rsidRPr="001A0EEB">
              <w:rPr>
                <w:rFonts w:asciiTheme="minorHAnsi" w:hAnsiTheme="minorHAnsi" w:cs="Arial"/>
                <w:sz w:val="20"/>
                <w:szCs w:val="20"/>
                <w:lang w:eastAsia="en-US"/>
              </w:rPr>
              <w:t>fundusze</w:t>
            </w:r>
            <w:proofErr w:type="gramEnd"/>
            <w:r w:rsidRPr="001A0EEB">
              <w:rPr>
                <w:rFonts w:asciiTheme="minorHAnsi" w:hAnsiTheme="minorHAnsi" w:cs="Arial"/>
                <w:sz w:val="20"/>
                <w:szCs w:val="20"/>
                <w:lang w:eastAsia="en-US"/>
              </w:rPr>
              <w:t xml:space="preserve"> własne pracowników.</w:t>
            </w:r>
          </w:p>
          <w:p w14:paraId="58501319" w14:textId="77777777" w:rsidR="00B51A49" w:rsidRPr="001A0EEB" w:rsidRDefault="00B51A49" w:rsidP="00740958">
            <w:pPr>
              <w:spacing w:before="60" w:after="60" w:line="240" w:lineRule="auto"/>
              <w:rPr>
                <w:rFonts w:asciiTheme="minorHAnsi" w:hAnsiTheme="minorHAnsi" w:cs="Arial"/>
                <w:b/>
                <w:sz w:val="20"/>
                <w:szCs w:val="20"/>
                <w:lang w:eastAsia="en-US"/>
              </w:rPr>
            </w:pPr>
            <w:r w:rsidRPr="001A0EEB">
              <w:rPr>
                <w:rFonts w:asciiTheme="minorHAnsi" w:hAnsiTheme="minorHAnsi" w:cs="Arial"/>
                <w:sz w:val="20"/>
                <w:szCs w:val="20"/>
                <w:lang w:eastAsia="en-US"/>
              </w:rPr>
              <w:t>Każde ze źródeł finansowania działań mających na celu dostosowanie kompetencji/kwalifikacji do potrzeb pracodawców z sektora powinno być oddzielnie scharakteryzowane, wraz z określeniem przybliżonego udziału danego źródła w całości wydatków ponoszonych na ten cel w ramach sektora (należy oprzeć się na danych szacunkowych, lub w przypadku ich braku na opinii ekspertów i/lub interesariuszy). W tej części należy przeanalizować możliwość zwiększenia ogółu sumy wydatków na dostosowanie kompetencji/kwalifikacji do potrzeb pracodawców z sektora, warunki optymalizacji wydawanych środków oraz warunki kształtowania pożądanej struktury źródeł finansowania. Należy również zidentyfikować działania, które będą do tego celu prowadzić.</w:t>
            </w:r>
          </w:p>
        </w:tc>
      </w:tr>
      <w:tr w:rsidR="001A0EEB" w:rsidRPr="001A0EEB" w14:paraId="34A7FAB6" w14:textId="77777777" w:rsidTr="00552B1C">
        <w:tc>
          <w:tcPr>
            <w:tcW w:w="2127" w:type="dxa"/>
            <w:vMerge/>
          </w:tcPr>
          <w:p w14:paraId="07D5BC1C" w14:textId="77777777" w:rsidR="00B51A49" w:rsidRPr="001A0EEB" w:rsidRDefault="00B51A49" w:rsidP="005F5A00">
            <w:pPr>
              <w:spacing w:before="60" w:after="60" w:line="240" w:lineRule="auto"/>
              <w:rPr>
                <w:rFonts w:asciiTheme="minorHAnsi" w:hAnsiTheme="minorHAnsi"/>
                <w:sz w:val="20"/>
                <w:szCs w:val="20"/>
                <w:lang w:eastAsia="en-US"/>
              </w:rPr>
            </w:pPr>
          </w:p>
        </w:tc>
        <w:tc>
          <w:tcPr>
            <w:tcW w:w="13041" w:type="dxa"/>
            <w:gridSpan w:val="3"/>
          </w:tcPr>
          <w:p w14:paraId="2D9E335F" w14:textId="77777777" w:rsidR="00B51A49" w:rsidRPr="001A0EEB" w:rsidRDefault="00B51A49" w:rsidP="001641D8">
            <w:pPr>
              <w:keepNext/>
              <w:keepLines/>
              <w:numPr>
                <w:ilvl w:val="0"/>
                <w:numId w:val="32"/>
              </w:numPr>
              <w:spacing w:before="60" w:after="60" w:line="240" w:lineRule="auto"/>
              <w:ind w:left="389" w:hanging="425"/>
              <w:outlineLvl w:val="0"/>
              <w:rPr>
                <w:rFonts w:asciiTheme="minorHAnsi" w:hAnsiTheme="minorHAnsi"/>
                <w:b/>
                <w:sz w:val="20"/>
                <w:szCs w:val="20"/>
                <w:lang w:eastAsia="pl-PL"/>
              </w:rPr>
            </w:pPr>
            <w:r w:rsidRPr="001A0EEB">
              <w:rPr>
                <w:rFonts w:asciiTheme="minorHAnsi" w:hAnsiTheme="minorHAnsi"/>
                <w:b/>
                <w:sz w:val="20"/>
                <w:szCs w:val="20"/>
                <w:lang w:eastAsia="pl-PL"/>
              </w:rPr>
              <w:t xml:space="preserve">Rekomendacje </w:t>
            </w:r>
            <w:r w:rsidR="00740958" w:rsidRPr="001A0EEB">
              <w:rPr>
                <w:rFonts w:asciiTheme="minorHAnsi" w:hAnsiTheme="minorHAnsi"/>
                <w:b/>
                <w:sz w:val="20"/>
                <w:szCs w:val="20"/>
                <w:lang w:eastAsia="pl-PL"/>
              </w:rPr>
              <w:t xml:space="preserve">dla SR </w:t>
            </w:r>
            <w:r w:rsidRPr="001A0EEB">
              <w:rPr>
                <w:rFonts w:asciiTheme="minorHAnsi" w:hAnsiTheme="minorHAnsi"/>
                <w:b/>
                <w:sz w:val="20"/>
                <w:szCs w:val="20"/>
                <w:lang w:eastAsia="pl-PL"/>
              </w:rPr>
              <w:t xml:space="preserve">wynikające ze zdiagnozowanych problemów związanych z pozyskiwaniem pracowników o odpowiednich kompetencjach, </w:t>
            </w:r>
            <w:r w:rsidR="001C1069" w:rsidRPr="001A0EEB">
              <w:rPr>
                <w:rFonts w:asciiTheme="minorHAnsi" w:hAnsiTheme="minorHAnsi"/>
                <w:b/>
                <w:sz w:val="20"/>
                <w:szCs w:val="20"/>
                <w:lang w:eastAsia="pl-PL"/>
              </w:rPr>
              <w:t xml:space="preserve">z uwzględnieniem </w:t>
            </w:r>
            <w:r w:rsidRPr="001A0EEB">
              <w:rPr>
                <w:rFonts w:asciiTheme="minorHAnsi" w:hAnsiTheme="minorHAnsi"/>
                <w:b/>
                <w:sz w:val="20"/>
                <w:szCs w:val="20"/>
                <w:lang w:eastAsia="pl-PL"/>
              </w:rPr>
              <w:t>dokumentów strategicznych</w:t>
            </w:r>
            <w:r w:rsidR="001C1069" w:rsidRPr="001A0EEB">
              <w:rPr>
                <w:rFonts w:asciiTheme="minorHAnsi" w:hAnsiTheme="minorHAnsi"/>
                <w:b/>
                <w:sz w:val="20"/>
                <w:szCs w:val="20"/>
                <w:lang w:eastAsia="pl-PL"/>
              </w:rPr>
              <w:t xml:space="preserve"> i</w:t>
            </w:r>
            <w:r w:rsidRPr="001A0EEB">
              <w:rPr>
                <w:rFonts w:asciiTheme="minorHAnsi" w:hAnsiTheme="minorHAnsi"/>
                <w:b/>
                <w:sz w:val="20"/>
                <w:szCs w:val="20"/>
                <w:lang w:eastAsia="pl-PL"/>
              </w:rPr>
              <w:t xml:space="preserve"> kierunków rozwoju sektora</w:t>
            </w:r>
            <w:r w:rsidR="0038602B" w:rsidRPr="001A0EEB">
              <w:rPr>
                <w:rFonts w:asciiTheme="minorHAnsi" w:hAnsiTheme="minorHAnsi"/>
                <w:b/>
                <w:sz w:val="20"/>
                <w:szCs w:val="20"/>
                <w:lang w:eastAsia="pl-PL"/>
              </w:rPr>
              <w:t>; maks. 6 pkt.</w:t>
            </w:r>
          </w:p>
          <w:p w14:paraId="29259C01" w14:textId="77777777" w:rsidR="00B51A49" w:rsidRPr="001A0EEB" w:rsidRDefault="00B51A49" w:rsidP="009C4AD5">
            <w:pPr>
              <w:spacing w:before="60" w:after="60" w:line="240" w:lineRule="auto"/>
              <w:rPr>
                <w:rFonts w:asciiTheme="minorHAnsi" w:hAnsiTheme="minorHAnsi" w:cs="Arial"/>
                <w:bCs/>
                <w:sz w:val="20"/>
                <w:szCs w:val="20"/>
                <w:lang w:eastAsia="en-US"/>
              </w:rPr>
            </w:pPr>
          </w:p>
          <w:p w14:paraId="22DE99B2" w14:textId="7E355F44" w:rsidR="003F26F3" w:rsidRPr="001A0EEB" w:rsidRDefault="00B51A49" w:rsidP="003F26F3">
            <w:pPr>
              <w:spacing w:before="60" w:after="60" w:line="240" w:lineRule="auto"/>
              <w:rPr>
                <w:rFonts w:asciiTheme="minorHAnsi" w:hAnsiTheme="minorHAnsi" w:cs="Arial"/>
                <w:sz w:val="20"/>
                <w:szCs w:val="20"/>
                <w:lang w:eastAsia="pl-PL"/>
              </w:rPr>
            </w:pPr>
            <w:r w:rsidRPr="001A0EEB">
              <w:rPr>
                <w:rFonts w:asciiTheme="minorHAnsi" w:hAnsiTheme="minorHAnsi" w:cs="Arial"/>
                <w:sz w:val="20"/>
                <w:szCs w:val="20"/>
                <w:lang w:eastAsia="pl-PL"/>
              </w:rPr>
              <w:t xml:space="preserve">Rekomendacje dla </w:t>
            </w:r>
            <w:r w:rsidR="001C1069" w:rsidRPr="001A0EEB">
              <w:rPr>
                <w:rFonts w:asciiTheme="minorHAnsi" w:hAnsiTheme="minorHAnsi" w:cs="Arial"/>
                <w:sz w:val="20"/>
                <w:szCs w:val="20"/>
                <w:lang w:eastAsia="pl-PL"/>
              </w:rPr>
              <w:t>działalności</w:t>
            </w:r>
            <w:r w:rsidRPr="001A0EEB">
              <w:rPr>
                <w:rFonts w:asciiTheme="minorHAnsi" w:hAnsiTheme="minorHAnsi" w:cs="Arial"/>
                <w:sz w:val="20"/>
                <w:szCs w:val="20"/>
                <w:lang w:eastAsia="pl-PL"/>
              </w:rPr>
              <w:t xml:space="preserve"> SR powinny wynikać z przeprowadzonej analizy sektora i obejmować zagadnienia dotyczące obszaru organizacji</w:t>
            </w:r>
            <w:r w:rsidR="00FE4B8D" w:rsidRPr="001A0EEB">
              <w:rPr>
                <w:rFonts w:asciiTheme="minorHAnsi" w:hAnsiTheme="minorHAnsi" w:cs="Arial"/>
                <w:sz w:val="20"/>
                <w:szCs w:val="20"/>
                <w:lang w:eastAsia="pl-PL"/>
              </w:rPr>
              <w:t xml:space="preserve"> i zarządzania S</w:t>
            </w:r>
            <w:r w:rsidR="00673BA2" w:rsidRPr="001A0EEB">
              <w:rPr>
                <w:rFonts w:asciiTheme="minorHAnsi" w:hAnsiTheme="minorHAnsi" w:cs="Arial"/>
                <w:sz w:val="20"/>
                <w:szCs w:val="20"/>
                <w:lang w:eastAsia="pl-PL"/>
              </w:rPr>
              <w:t>R</w:t>
            </w:r>
            <w:r w:rsidRPr="001A0EEB">
              <w:rPr>
                <w:rFonts w:asciiTheme="minorHAnsi" w:hAnsiTheme="minorHAnsi" w:cs="Arial"/>
                <w:sz w:val="20"/>
                <w:szCs w:val="20"/>
                <w:lang w:eastAsia="pl-PL"/>
              </w:rPr>
              <w:t xml:space="preserve">, inicjatyw podejmowanych przez </w:t>
            </w:r>
            <w:r w:rsidR="00FE4B8D" w:rsidRPr="001A0EEB">
              <w:rPr>
                <w:rFonts w:asciiTheme="minorHAnsi" w:hAnsiTheme="minorHAnsi" w:cs="Arial"/>
                <w:sz w:val="20"/>
                <w:szCs w:val="20"/>
                <w:lang w:eastAsia="pl-PL"/>
              </w:rPr>
              <w:t>S</w:t>
            </w:r>
            <w:r w:rsidR="00673BA2" w:rsidRPr="001A0EEB">
              <w:rPr>
                <w:rFonts w:asciiTheme="minorHAnsi" w:hAnsiTheme="minorHAnsi" w:cs="Arial"/>
                <w:sz w:val="20"/>
                <w:szCs w:val="20"/>
                <w:lang w:eastAsia="pl-PL"/>
              </w:rPr>
              <w:t>R</w:t>
            </w:r>
            <w:r w:rsidRPr="001A0EEB">
              <w:rPr>
                <w:rFonts w:asciiTheme="minorHAnsi" w:hAnsiTheme="minorHAnsi" w:cs="Arial"/>
                <w:sz w:val="20"/>
                <w:szCs w:val="20"/>
                <w:lang w:eastAsia="pl-PL"/>
              </w:rPr>
              <w:t xml:space="preserve">, </w:t>
            </w:r>
            <w:r w:rsidR="00FE4B8D" w:rsidRPr="001A0EEB">
              <w:rPr>
                <w:rFonts w:asciiTheme="minorHAnsi" w:hAnsiTheme="minorHAnsi" w:cs="Arial"/>
                <w:sz w:val="20"/>
                <w:szCs w:val="20"/>
                <w:lang w:eastAsia="pl-PL"/>
              </w:rPr>
              <w:t>efektywności komunikacyjnej S</w:t>
            </w:r>
            <w:r w:rsidR="00673BA2" w:rsidRPr="001A0EEB">
              <w:rPr>
                <w:rFonts w:asciiTheme="minorHAnsi" w:hAnsiTheme="minorHAnsi" w:cs="Arial"/>
                <w:sz w:val="20"/>
                <w:szCs w:val="20"/>
                <w:lang w:eastAsia="pl-PL"/>
              </w:rPr>
              <w:t>R</w:t>
            </w:r>
            <w:r w:rsidR="00FE4B8D" w:rsidRPr="001A0EEB">
              <w:rPr>
                <w:rFonts w:asciiTheme="minorHAnsi" w:hAnsiTheme="minorHAnsi" w:cs="Arial"/>
                <w:sz w:val="20"/>
                <w:szCs w:val="20"/>
                <w:lang w:eastAsia="pl-PL"/>
              </w:rPr>
              <w:t>, aktywności badawczej i analitycznej S</w:t>
            </w:r>
            <w:r w:rsidR="00673BA2" w:rsidRPr="001A0EEB">
              <w:rPr>
                <w:rFonts w:asciiTheme="minorHAnsi" w:hAnsiTheme="minorHAnsi" w:cs="Arial"/>
                <w:sz w:val="20"/>
                <w:szCs w:val="20"/>
                <w:lang w:eastAsia="pl-PL"/>
              </w:rPr>
              <w:t>R</w:t>
            </w:r>
            <w:r w:rsidR="00FE4B8D" w:rsidRPr="001A0EEB">
              <w:rPr>
                <w:rFonts w:asciiTheme="minorHAnsi" w:hAnsiTheme="minorHAnsi" w:cs="Arial"/>
                <w:sz w:val="20"/>
                <w:szCs w:val="20"/>
                <w:lang w:eastAsia="pl-PL"/>
              </w:rPr>
              <w:t xml:space="preserve">, </w:t>
            </w:r>
            <w:r w:rsidRPr="001A0EEB">
              <w:rPr>
                <w:rFonts w:asciiTheme="minorHAnsi" w:hAnsiTheme="minorHAnsi" w:cs="Arial"/>
                <w:sz w:val="20"/>
                <w:szCs w:val="20"/>
                <w:lang w:eastAsia="pl-PL"/>
              </w:rPr>
              <w:t xml:space="preserve">w tym także </w:t>
            </w:r>
            <w:r w:rsidR="00FE4B8D" w:rsidRPr="001A0EEB">
              <w:rPr>
                <w:rFonts w:asciiTheme="minorHAnsi" w:hAnsiTheme="minorHAnsi" w:cs="Arial"/>
                <w:sz w:val="20"/>
                <w:szCs w:val="20"/>
                <w:lang w:eastAsia="pl-PL"/>
              </w:rPr>
              <w:t xml:space="preserve">szczegółowych </w:t>
            </w:r>
            <w:r w:rsidRPr="001A0EEB">
              <w:rPr>
                <w:rFonts w:asciiTheme="minorHAnsi" w:hAnsiTheme="minorHAnsi" w:cs="Arial"/>
                <w:sz w:val="20"/>
                <w:szCs w:val="20"/>
                <w:lang w:eastAsia="pl-PL"/>
              </w:rPr>
              <w:t xml:space="preserve">zadań Rady w ramach każdego z </w:t>
            </w:r>
            <w:r w:rsidR="00740958" w:rsidRPr="001A0EEB">
              <w:rPr>
                <w:rFonts w:asciiTheme="minorHAnsi" w:hAnsiTheme="minorHAnsi" w:cs="Arial"/>
                <w:sz w:val="20"/>
                <w:szCs w:val="20"/>
                <w:lang w:eastAsia="pl-PL"/>
              </w:rPr>
              <w:t xml:space="preserve">ww. </w:t>
            </w:r>
            <w:r w:rsidRPr="001A0EEB">
              <w:rPr>
                <w:rFonts w:asciiTheme="minorHAnsi" w:hAnsiTheme="minorHAnsi" w:cs="Arial"/>
                <w:sz w:val="20"/>
                <w:szCs w:val="20"/>
                <w:lang w:eastAsia="pl-PL"/>
              </w:rPr>
              <w:t xml:space="preserve">obszarów funkcjonalnych. </w:t>
            </w:r>
            <w:r w:rsidR="00C657D8" w:rsidRPr="001A0EEB">
              <w:rPr>
                <w:rFonts w:asciiTheme="minorHAnsi" w:hAnsiTheme="minorHAnsi" w:cs="Arial"/>
                <w:sz w:val="20"/>
                <w:szCs w:val="20"/>
                <w:lang w:eastAsia="pl-PL"/>
              </w:rPr>
              <w:t>Rekomendacje powinny również mieć odzwierciedlenie w Szczegółowym Planie SR, o którym mowa w dalszej części SW.</w:t>
            </w:r>
          </w:p>
          <w:p w14:paraId="50BB1881" w14:textId="77777777" w:rsidR="00B51A49" w:rsidRPr="001A0EEB" w:rsidRDefault="00B51A49" w:rsidP="003F26F3">
            <w:pPr>
              <w:spacing w:before="60" w:after="60" w:line="240" w:lineRule="auto"/>
              <w:rPr>
                <w:rFonts w:asciiTheme="minorHAnsi" w:hAnsiTheme="minorHAnsi" w:cs="Arial"/>
                <w:b/>
                <w:sz w:val="20"/>
                <w:szCs w:val="20"/>
                <w:lang w:eastAsia="en-US"/>
              </w:rPr>
            </w:pPr>
            <w:r w:rsidRPr="001A0EEB">
              <w:rPr>
                <w:rFonts w:asciiTheme="minorHAnsi" w:hAnsiTheme="minorHAnsi" w:cs="Arial"/>
                <w:bCs/>
                <w:sz w:val="20"/>
                <w:szCs w:val="20"/>
                <w:lang w:eastAsia="en-US"/>
              </w:rPr>
              <w:lastRenderedPageBreak/>
              <w:t>Wypracowane na podstawie analizy sektora rekomendacje powinny przede wszystkim akcentować wykorzystanie zidentyfikowanych czynników oraz działań sprzyjających pozyskiwaniu pracowników o pożądanych kompetencjach w danej branży/sektorze. Ponadto, rekomendacje muszą też brać pod uwagę zidentyfikowane bariery oraz działania ograniczające dostęp do pracowników o pożądanych kompetencjach w danej branży/sektorze. Opracowane rekomendacje powinny przyczyniać się do przezwyciężenia negatywnych czynników.</w:t>
            </w:r>
          </w:p>
        </w:tc>
      </w:tr>
      <w:tr w:rsidR="001A0EEB" w:rsidRPr="001A0EEB" w14:paraId="50B90010" w14:textId="77777777" w:rsidTr="00373DD5">
        <w:trPr>
          <w:gridAfter w:val="1"/>
          <w:wAfter w:w="64" w:type="dxa"/>
          <w:trHeight w:val="5521"/>
        </w:trPr>
        <w:tc>
          <w:tcPr>
            <w:tcW w:w="2411" w:type="dxa"/>
            <w:gridSpan w:val="2"/>
            <w:vMerge w:val="restart"/>
          </w:tcPr>
          <w:p w14:paraId="2B49D689" w14:textId="77777777" w:rsidR="002F61BC" w:rsidRPr="001A0EEB" w:rsidRDefault="002F61BC" w:rsidP="001641D8">
            <w:pPr>
              <w:numPr>
                <w:ilvl w:val="0"/>
                <w:numId w:val="23"/>
              </w:numPr>
              <w:spacing w:before="60" w:after="60" w:line="240" w:lineRule="auto"/>
              <w:jc w:val="left"/>
              <w:rPr>
                <w:rFonts w:asciiTheme="minorHAnsi" w:hAnsiTheme="minorHAnsi"/>
                <w:b/>
                <w:sz w:val="20"/>
                <w:szCs w:val="20"/>
                <w:lang w:eastAsia="pl-PL"/>
              </w:rPr>
            </w:pPr>
            <w:r w:rsidRPr="001A0EEB">
              <w:rPr>
                <w:rFonts w:asciiTheme="minorHAnsi" w:hAnsiTheme="minorHAnsi"/>
                <w:b/>
                <w:sz w:val="20"/>
                <w:szCs w:val="20"/>
                <w:lang w:eastAsia="pl-PL"/>
              </w:rPr>
              <w:lastRenderedPageBreak/>
              <w:t>Opis organizacji i funkcjonowania SR</w:t>
            </w:r>
          </w:p>
          <w:p w14:paraId="4AB80502" w14:textId="77777777" w:rsidR="002F61BC" w:rsidRPr="001A0EEB" w:rsidRDefault="002F61BC" w:rsidP="005F5A00">
            <w:pPr>
              <w:spacing w:before="60" w:after="60" w:line="240" w:lineRule="auto"/>
              <w:ind w:left="360"/>
              <w:rPr>
                <w:rFonts w:asciiTheme="minorHAnsi" w:hAnsiTheme="minorHAnsi"/>
                <w:b/>
                <w:sz w:val="20"/>
                <w:szCs w:val="20"/>
                <w:lang w:eastAsia="pl-PL"/>
              </w:rPr>
            </w:pPr>
          </w:p>
          <w:p w14:paraId="10A50342" w14:textId="77777777" w:rsidR="002F61BC" w:rsidRPr="001A0EEB" w:rsidRDefault="002F61BC" w:rsidP="005F5A00">
            <w:pPr>
              <w:spacing w:before="60" w:after="60" w:line="240" w:lineRule="auto"/>
              <w:ind w:left="360"/>
              <w:rPr>
                <w:rFonts w:asciiTheme="minorHAnsi" w:hAnsiTheme="minorHAnsi"/>
                <w:b/>
                <w:sz w:val="20"/>
                <w:szCs w:val="20"/>
                <w:lang w:eastAsia="pl-PL"/>
              </w:rPr>
            </w:pPr>
            <w:r w:rsidRPr="001A0EEB">
              <w:rPr>
                <w:rFonts w:asciiTheme="minorHAnsi" w:hAnsiTheme="minorHAnsi"/>
                <w:b/>
                <w:sz w:val="20"/>
                <w:szCs w:val="20"/>
                <w:lang w:eastAsia="pl-PL"/>
              </w:rPr>
              <w:t>Maksymalna liczba znaków - 26</w:t>
            </w:r>
            <w:r w:rsidR="009D4FEB" w:rsidRPr="001A0EEB">
              <w:rPr>
                <w:rFonts w:asciiTheme="minorHAnsi" w:hAnsiTheme="minorHAnsi"/>
                <w:b/>
                <w:sz w:val="20"/>
                <w:szCs w:val="20"/>
                <w:lang w:eastAsia="pl-PL"/>
              </w:rPr>
              <w:t> </w:t>
            </w:r>
            <w:r w:rsidRPr="001A0EEB">
              <w:rPr>
                <w:rFonts w:asciiTheme="minorHAnsi" w:hAnsiTheme="minorHAnsi"/>
                <w:b/>
                <w:sz w:val="20"/>
                <w:szCs w:val="20"/>
                <w:lang w:eastAsia="pl-PL"/>
              </w:rPr>
              <w:t>000</w:t>
            </w:r>
            <w:r w:rsidR="009D4FEB" w:rsidRPr="001A0EEB">
              <w:rPr>
                <w:rFonts w:asciiTheme="minorHAnsi" w:hAnsiTheme="minorHAnsi"/>
                <w:b/>
                <w:sz w:val="20"/>
                <w:szCs w:val="20"/>
                <w:lang w:eastAsia="pl-PL"/>
              </w:rPr>
              <w:t xml:space="preserve"> ze spacjami</w:t>
            </w:r>
            <w:r w:rsidRPr="001A0EEB">
              <w:rPr>
                <w:rFonts w:asciiTheme="minorHAnsi" w:hAnsiTheme="minorHAnsi"/>
                <w:b/>
                <w:sz w:val="20"/>
                <w:szCs w:val="20"/>
                <w:lang w:eastAsia="pl-PL"/>
              </w:rPr>
              <w:t>.</w:t>
            </w:r>
          </w:p>
          <w:p w14:paraId="257AB32D" w14:textId="77777777" w:rsidR="00B310DE" w:rsidRPr="001A0EEB" w:rsidRDefault="00B310DE" w:rsidP="005F5A00">
            <w:pPr>
              <w:spacing w:before="60" w:after="60" w:line="240" w:lineRule="auto"/>
              <w:ind w:left="360"/>
              <w:rPr>
                <w:rFonts w:asciiTheme="minorHAnsi" w:hAnsiTheme="minorHAnsi"/>
                <w:b/>
                <w:sz w:val="20"/>
                <w:szCs w:val="20"/>
                <w:lang w:eastAsia="pl-PL"/>
              </w:rPr>
            </w:pPr>
          </w:p>
          <w:p w14:paraId="6F3881AA" w14:textId="77777777" w:rsidR="00B310DE" w:rsidRPr="001A0EEB" w:rsidRDefault="00B310DE" w:rsidP="005F5A00">
            <w:pPr>
              <w:spacing w:before="60" w:after="60" w:line="240" w:lineRule="auto"/>
              <w:ind w:left="360"/>
              <w:rPr>
                <w:rFonts w:asciiTheme="minorHAnsi" w:hAnsiTheme="minorHAnsi"/>
                <w:b/>
                <w:sz w:val="20"/>
                <w:szCs w:val="20"/>
                <w:lang w:eastAsia="pl-PL"/>
              </w:rPr>
            </w:pPr>
          </w:p>
          <w:p w14:paraId="65D33910" w14:textId="77777777" w:rsidR="002F61BC" w:rsidRPr="001A0EEB" w:rsidRDefault="00B310DE" w:rsidP="00B310DE">
            <w:pPr>
              <w:spacing w:before="60" w:after="60" w:line="240" w:lineRule="auto"/>
              <w:ind w:left="360"/>
              <w:rPr>
                <w:rFonts w:asciiTheme="minorHAnsi" w:hAnsiTheme="minorHAnsi"/>
                <w:b/>
                <w:sz w:val="20"/>
                <w:szCs w:val="20"/>
                <w:lang w:eastAsia="pl-PL"/>
              </w:rPr>
            </w:pPr>
            <w:r w:rsidRPr="001A0EEB">
              <w:rPr>
                <w:rFonts w:asciiTheme="minorHAnsi" w:hAnsiTheme="minorHAnsi"/>
                <w:b/>
                <w:sz w:val="20"/>
                <w:szCs w:val="20"/>
                <w:lang w:eastAsia="pl-PL"/>
              </w:rPr>
              <w:t>(</w:t>
            </w:r>
            <w:r w:rsidR="002F61BC" w:rsidRPr="001A0EEB">
              <w:rPr>
                <w:rFonts w:asciiTheme="minorHAnsi" w:hAnsiTheme="minorHAnsi"/>
                <w:b/>
                <w:sz w:val="20"/>
                <w:szCs w:val="20"/>
                <w:lang w:eastAsia="pl-PL"/>
              </w:rPr>
              <w:t>maksymaln</w:t>
            </w:r>
            <w:r w:rsidRPr="001A0EEB">
              <w:rPr>
                <w:rFonts w:asciiTheme="minorHAnsi" w:hAnsiTheme="minorHAnsi"/>
                <w:b/>
                <w:sz w:val="20"/>
                <w:szCs w:val="20"/>
                <w:lang w:eastAsia="pl-PL"/>
              </w:rPr>
              <w:t>ie</w:t>
            </w:r>
            <w:r w:rsidR="002F61BC" w:rsidRPr="001A0EEB">
              <w:rPr>
                <w:rFonts w:asciiTheme="minorHAnsi" w:hAnsiTheme="minorHAnsi"/>
                <w:b/>
                <w:sz w:val="20"/>
                <w:szCs w:val="20"/>
                <w:lang w:eastAsia="pl-PL"/>
              </w:rPr>
              <w:t xml:space="preserve"> 4</w:t>
            </w:r>
            <w:r w:rsidR="004D050B" w:rsidRPr="001A0EEB">
              <w:rPr>
                <w:rFonts w:asciiTheme="minorHAnsi" w:hAnsiTheme="minorHAnsi"/>
                <w:b/>
                <w:sz w:val="20"/>
                <w:szCs w:val="20"/>
                <w:lang w:eastAsia="pl-PL"/>
              </w:rPr>
              <w:t>0</w:t>
            </w:r>
            <w:r w:rsidR="002F61BC" w:rsidRPr="001A0EEB">
              <w:rPr>
                <w:rFonts w:asciiTheme="minorHAnsi" w:hAnsiTheme="minorHAnsi"/>
                <w:b/>
                <w:sz w:val="20"/>
                <w:szCs w:val="20"/>
                <w:lang w:eastAsia="pl-PL"/>
              </w:rPr>
              <w:t xml:space="preserve"> pkt.</w:t>
            </w:r>
            <w:r w:rsidRPr="001A0EEB">
              <w:rPr>
                <w:rFonts w:asciiTheme="minorHAnsi" w:hAnsiTheme="minorHAnsi"/>
                <w:b/>
                <w:sz w:val="20"/>
                <w:szCs w:val="20"/>
                <w:lang w:eastAsia="pl-PL"/>
              </w:rPr>
              <w:t>)</w:t>
            </w:r>
          </w:p>
        </w:tc>
        <w:tc>
          <w:tcPr>
            <w:tcW w:w="12693" w:type="dxa"/>
          </w:tcPr>
          <w:p w14:paraId="734100A3" w14:textId="45DA6507" w:rsidR="002F61BC" w:rsidRPr="001A0EEB" w:rsidRDefault="002F61BC" w:rsidP="001641D8">
            <w:pPr>
              <w:numPr>
                <w:ilvl w:val="0"/>
                <w:numId w:val="24"/>
              </w:numPr>
              <w:spacing w:before="60" w:after="60" w:line="240" w:lineRule="auto"/>
              <w:ind w:left="317" w:hanging="317"/>
              <w:rPr>
                <w:rFonts w:asciiTheme="minorHAnsi" w:hAnsiTheme="minorHAnsi"/>
                <w:b/>
                <w:sz w:val="20"/>
                <w:szCs w:val="20"/>
                <w:lang w:eastAsia="pl-PL"/>
              </w:rPr>
            </w:pPr>
            <w:r w:rsidRPr="001A0EEB">
              <w:rPr>
                <w:rFonts w:asciiTheme="minorHAnsi" w:hAnsiTheme="minorHAnsi"/>
                <w:b/>
                <w:sz w:val="20"/>
                <w:szCs w:val="20"/>
                <w:lang w:eastAsia="pl-PL"/>
              </w:rPr>
              <w:t>Sposób powoływania członków SR, w tym zapewnienia reprezentatywności sektora w SR</w:t>
            </w:r>
            <w:r w:rsidR="0038602B" w:rsidRPr="001A0EEB">
              <w:rPr>
                <w:rFonts w:asciiTheme="minorHAnsi" w:hAnsiTheme="minorHAnsi"/>
                <w:b/>
                <w:sz w:val="20"/>
                <w:szCs w:val="20"/>
                <w:lang w:eastAsia="pl-PL"/>
              </w:rPr>
              <w:t xml:space="preserve">; maks. </w:t>
            </w:r>
            <w:r w:rsidR="00C657D8" w:rsidRPr="001A0EEB">
              <w:rPr>
                <w:rFonts w:asciiTheme="minorHAnsi" w:hAnsiTheme="minorHAnsi"/>
                <w:b/>
                <w:sz w:val="20"/>
                <w:szCs w:val="20"/>
                <w:lang w:eastAsia="pl-PL"/>
              </w:rPr>
              <w:t>5</w:t>
            </w:r>
            <w:r w:rsidR="0038602B" w:rsidRPr="001A0EEB">
              <w:rPr>
                <w:rFonts w:asciiTheme="minorHAnsi" w:hAnsiTheme="minorHAnsi"/>
                <w:b/>
                <w:sz w:val="20"/>
                <w:szCs w:val="20"/>
                <w:lang w:eastAsia="pl-PL"/>
              </w:rPr>
              <w:t xml:space="preserve"> pkt.</w:t>
            </w:r>
          </w:p>
          <w:p w14:paraId="1FC267A6" w14:textId="77777777" w:rsidR="002F61BC" w:rsidRPr="001A0EEB" w:rsidRDefault="002F61BC" w:rsidP="002F61BC">
            <w:pPr>
              <w:spacing w:before="60" w:after="60" w:line="240" w:lineRule="auto"/>
              <w:ind w:left="33"/>
              <w:rPr>
                <w:rFonts w:asciiTheme="minorHAnsi" w:hAnsiTheme="minorHAnsi"/>
                <w:sz w:val="20"/>
                <w:szCs w:val="20"/>
                <w:lang w:eastAsia="pl-PL"/>
              </w:rPr>
            </w:pPr>
            <w:r w:rsidRPr="001A0EEB">
              <w:rPr>
                <w:rFonts w:asciiTheme="minorHAnsi" w:hAnsiTheme="minorHAnsi"/>
                <w:sz w:val="20"/>
                <w:szCs w:val="20"/>
                <w:lang w:eastAsia="pl-PL"/>
              </w:rPr>
              <w:t>Sposób powoływania członków Rady powinien opisywać:</w:t>
            </w:r>
          </w:p>
          <w:p w14:paraId="000F1DA8" w14:textId="77777777" w:rsidR="002F61BC" w:rsidRPr="001A0EEB" w:rsidRDefault="002F61BC" w:rsidP="001641D8">
            <w:pPr>
              <w:pStyle w:val="Akapitzlist"/>
              <w:numPr>
                <w:ilvl w:val="0"/>
                <w:numId w:val="36"/>
              </w:numPr>
              <w:spacing w:before="60" w:after="60"/>
              <w:ind w:left="459" w:hanging="425"/>
              <w:jc w:val="both"/>
              <w:rPr>
                <w:rFonts w:asciiTheme="minorHAnsi" w:hAnsiTheme="minorHAnsi"/>
                <w:sz w:val="20"/>
                <w:szCs w:val="20"/>
              </w:rPr>
            </w:pPr>
            <w:r w:rsidRPr="001A0EEB">
              <w:rPr>
                <w:rFonts w:asciiTheme="minorHAnsi" w:hAnsiTheme="minorHAnsi"/>
                <w:sz w:val="20"/>
                <w:szCs w:val="20"/>
              </w:rPr>
              <w:t xml:space="preserve">Zasady powoływania członków SR (formalne i merytoryczne kryteria kwalifikacji członków rady), w tym sposób zapewnienia reprezentatywności interesariuszy sektora. W celu wypełnienia powyższego warunku w Radzie </w:t>
            </w:r>
            <w:r w:rsidR="00C516A8" w:rsidRPr="001A0EEB">
              <w:rPr>
                <w:rFonts w:asciiTheme="minorHAnsi" w:hAnsiTheme="minorHAnsi"/>
                <w:sz w:val="20"/>
                <w:szCs w:val="20"/>
              </w:rPr>
              <w:t xml:space="preserve">muszą </w:t>
            </w:r>
            <w:r w:rsidRPr="001A0EEB">
              <w:rPr>
                <w:rFonts w:asciiTheme="minorHAnsi" w:hAnsiTheme="minorHAnsi"/>
                <w:sz w:val="20"/>
                <w:szCs w:val="20"/>
              </w:rPr>
              <w:t>znaleźć się przedstawiciele następujących typów instytucji (o ile dany rodzaj instytucji funkcjonuje w sektorze):</w:t>
            </w:r>
          </w:p>
          <w:p w14:paraId="5EF15B0B" w14:textId="77777777" w:rsidR="00C516A8" w:rsidRPr="001A0EEB" w:rsidRDefault="002F61BC" w:rsidP="001641D8">
            <w:pPr>
              <w:pStyle w:val="Akapitzlist"/>
              <w:numPr>
                <w:ilvl w:val="0"/>
                <w:numId w:val="37"/>
              </w:numPr>
              <w:spacing w:before="60" w:after="60"/>
              <w:ind w:left="819"/>
              <w:jc w:val="both"/>
              <w:rPr>
                <w:rFonts w:asciiTheme="minorHAnsi" w:hAnsiTheme="minorHAnsi"/>
                <w:sz w:val="20"/>
                <w:szCs w:val="20"/>
              </w:rPr>
            </w:pPr>
            <w:proofErr w:type="gramStart"/>
            <w:r w:rsidRPr="001A0EEB">
              <w:rPr>
                <w:rFonts w:asciiTheme="minorHAnsi" w:hAnsiTheme="minorHAnsi"/>
                <w:sz w:val="20"/>
                <w:szCs w:val="20"/>
              </w:rPr>
              <w:t>przedsiębiorstwa</w:t>
            </w:r>
            <w:proofErr w:type="gramEnd"/>
            <w:r w:rsidRPr="001A0EEB">
              <w:rPr>
                <w:rFonts w:asciiTheme="minorHAnsi" w:hAnsiTheme="minorHAnsi"/>
                <w:sz w:val="20"/>
                <w:szCs w:val="20"/>
              </w:rPr>
              <w:t xml:space="preserve"> tworzące sektor</w:t>
            </w:r>
            <w:r w:rsidR="00A344CE" w:rsidRPr="001A0EEB">
              <w:rPr>
                <w:rFonts w:asciiTheme="minorHAnsi" w:hAnsiTheme="minorHAnsi"/>
                <w:sz w:val="20"/>
                <w:szCs w:val="20"/>
              </w:rPr>
              <w:t xml:space="preserve"> / </w:t>
            </w:r>
            <w:r w:rsidR="00C516A8" w:rsidRPr="001A0EEB">
              <w:rPr>
                <w:rFonts w:asciiTheme="minorHAnsi" w:hAnsiTheme="minorHAnsi"/>
                <w:sz w:val="20"/>
                <w:szCs w:val="20"/>
              </w:rPr>
              <w:t>organizacje pracodawców,</w:t>
            </w:r>
          </w:p>
          <w:p w14:paraId="6C3EAADB" w14:textId="6FFFF4A4" w:rsidR="00C516A8" w:rsidRPr="001A0EEB" w:rsidRDefault="00C516A8" w:rsidP="001641D8">
            <w:pPr>
              <w:pStyle w:val="Akapitzlist"/>
              <w:numPr>
                <w:ilvl w:val="0"/>
                <w:numId w:val="37"/>
              </w:numPr>
              <w:spacing w:before="60" w:after="60"/>
              <w:ind w:left="819"/>
              <w:jc w:val="both"/>
              <w:rPr>
                <w:rFonts w:asciiTheme="minorHAnsi" w:hAnsiTheme="minorHAnsi"/>
                <w:sz w:val="20"/>
                <w:szCs w:val="20"/>
              </w:rPr>
            </w:pPr>
            <w:proofErr w:type="gramStart"/>
            <w:r w:rsidRPr="001A0EEB">
              <w:rPr>
                <w:rFonts w:asciiTheme="minorHAnsi" w:hAnsiTheme="minorHAnsi"/>
                <w:sz w:val="20"/>
                <w:szCs w:val="20"/>
              </w:rPr>
              <w:t>instytucje</w:t>
            </w:r>
            <w:proofErr w:type="gramEnd"/>
            <w:r w:rsidRPr="001A0EEB">
              <w:rPr>
                <w:rFonts w:asciiTheme="minorHAnsi" w:hAnsiTheme="minorHAnsi"/>
                <w:sz w:val="20"/>
                <w:szCs w:val="20"/>
              </w:rPr>
              <w:t xml:space="preserve"> edukacji formalnej </w:t>
            </w:r>
            <w:r w:rsidR="00C657D8" w:rsidRPr="001A0EEB">
              <w:rPr>
                <w:rFonts w:asciiTheme="minorHAnsi" w:hAnsiTheme="minorHAnsi"/>
                <w:sz w:val="20"/>
                <w:szCs w:val="20"/>
              </w:rPr>
              <w:t>lub</w:t>
            </w:r>
            <w:r w:rsidRPr="001A0EEB">
              <w:rPr>
                <w:rFonts w:asciiTheme="minorHAnsi" w:hAnsiTheme="minorHAnsi"/>
                <w:sz w:val="20"/>
                <w:szCs w:val="20"/>
              </w:rPr>
              <w:t xml:space="preserve"> pozaformalnej prowadzące kształcenie i szkolenie zawodowe na potrzeby danego sektora.</w:t>
            </w:r>
          </w:p>
          <w:p w14:paraId="3B2D96AF" w14:textId="49592A5E" w:rsidR="00C516A8" w:rsidRPr="001A0EEB" w:rsidRDefault="00C516A8" w:rsidP="00C516A8">
            <w:pPr>
              <w:pStyle w:val="Akapitzlist"/>
              <w:spacing w:before="60" w:after="60"/>
              <w:ind w:left="819" w:hanging="360"/>
              <w:jc w:val="both"/>
              <w:rPr>
                <w:rFonts w:asciiTheme="minorHAnsi" w:hAnsiTheme="minorHAnsi"/>
                <w:sz w:val="20"/>
                <w:szCs w:val="20"/>
              </w:rPr>
            </w:pPr>
            <w:r w:rsidRPr="001A0EEB">
              <w:rPr>
                <w:rFonts w:asciiTheme="minorHAnsi" w:hAnsiTheme="minorHAnsi"/>
                <w:sz w:val="20"/>
                <w:szCs w:val="20"/>
              </w:rPr>
              <w:t xml:space="preserve">Jednocześnie zaleca się, aby w składzie SR znaleźli się </w:t>
            </w:r>
            <w:proofErr w:type="gramStart"/>
            <w:r w:rsidRPr="001A0EEB">
              <w:rPr>
                <w:rFonts w:asciiTheme="minorHAnsi" w:hAnsiTheme="minorHAnsi"/>
                <w:sz w:val="20"/>
                <w:szCs w:val="20"/>
              </w:rPr>
              <w:t xml:space="preserve">przedstawiciele </w:t>
            </w:r>
            <w:r w:rsidR="00C657D8" w:rsidRPr="001A0EEB">
              <w:rPr>
                <w:rFonts w:asciiTheme="minorHAnsi" w:hAnsiTheme="minorHAnsi"/>
                <w:sz w:val="20"/>
                <w:szCs w:val="20"/>
              </w:rPr>
              <w:t>co</w:t>
            </w:r>
            <w:proofErr w:type="gramEnd"/>
            <w:r w:rsidR="00C657D8" w:rsidRPr="001A0EEB">
              <w:rPr>
                <w:rFonts w:asciiTheme="minorHAnsi" w:hAnsiTheme="minorHAnsi"/>
                <w:sz w:val="20"/>
                <w:szCs w:val="20"/>
              </w:rPr>
              <w:t xml:space="preserve"> najmniej </w:t>
            </w:r>
            <w:r w:rsidRPr="001A0EEB">
              <w:rPr>
                <w:rFonts w:asciiTheme="minorHAnsi" w:hAnsiTheme="minorHAnsi"/>
                <w:sz w:val="20"/>
                <w:szCs w:val="20"/>
              </w:rPr>
              <w:t>następujących instytucji:</w:t>
            </w:r>
          </w:p>
          <w:p w14:paraId="5EFA8C9E" w14:textId="2ACC7480" w:rsidR="004D050B" w:rsidRPr="001A0EEB" w:rsidRDefault="00F10FE3" w:rsidP="001641D8">
            <w:pPr>
              <w:pStyle w:val="Akapitzlist"/>
              <w:numPr>
                <w:ilvl w:val="0"/>
                <w:numId w:val="37"/>
              </w:numPr>
              <w:spacing w:before="60" w:after="60"/>
              <w:ind w:left="819"/>
              <w:jc w:val="both"/>
              <w:rPr>
                <w:rFonts w:asciiTheme="minorHAnsi" w:hAnsiTheme="minorHAnsi"/>
                <w:sz w:val="20"/>
                <w:szCs w:val="20"/>
              </w:rPr>
            </w:pPr>
            <w:proofErr w:type="gramStart"/>
            <w:r w:rsidRPr="001A0EEB">
              <w:rPr>
                <w:rFonts w:asciiTheme="minorHAnsi" w:hAnsiTheme="minorHAnsi"/>
                <w:sz w:val="20"/>
                <w:szCs w:val="20"/>
              </w:rPr>
              <w:t>związków</w:t>
            </w:r>
            <w:proofErr w:type="gramEnd"/>
            <w:r w:rsidRPr="001A0EEB">
              <w:rPr>
                <w:rFonts w:asciiTheme="minorHAnsi" w:hAnsiTheme="minorHAnsi"/>
                <w:sz w:val="20"/>
                <w:szCs w:val="20"/>
              </w:rPr>
              <w:t xml:space="preserve"> zawodowych</w:t>
            </w:r>
            <w:r w:rsidR="008D4BE3" w:rsidRPr="001A0EEB">
              <w:rPr>
                <w:rFonts w:asciiTheme="minorHAnsi" w:hAnsiTheme="minorHAnsi"/>
                <w:sz w:val="20"/>
                <w:szCs w:val="20"/>
              </w:rPr>
              <w:t xml:space="preserve"> (projekty uwzględniające ten typ instytucji będą premiowane dodatkowym</w:t>
            </w:r>
            <w:r w:rsidR="0038602B" w:rsidRPr="001A0EEB">
              <w:rPr>
                <w:rFonts w:asciiTheme="minorHAnsi" w:hAnsiTheme="minorHAnsi"/>
                <w:sz w:val="20"/>
                <w:szCs w:val="20"/>
              </w:rPr>
              <w:t xml:space="preserve"> 1</w:t>
            </w:r>
            <w:r w:rsidR="008D4BE3" w:rsidRPr="001A0EEB">
              <w:rPr>
                <w:rFonts w:asciiTheme="minorHAnsi" w:hAnsiTheme="minorHAnsi"/>
                <w:sz w:val="20"/>
                <w:szCs w:val="20"/>
              </w:rPr>
              <w:t xml:space="preserve"> punkt</w:t>
            </w:r>
            <w:r w:rsidR="0038602B" w:rsidRPr="001A0EEB">
              <w:rPr>
                <w:rFonts w:asciiTheme="minorHAnsi" w:hAnsiTheme="minorHAnsi"/>
                <w:sz w:val="20"/>
                <w:szCs w:val="20"/>
              </w:rPr>
              <w:t>em</w:t>
            </w:r>
            <w:r w:rsidR="008D4BE3" w:rsidRPr="001A0EEB">
              <w:rPr>
                <w:rFonts w:asciiTheme="minorHAnsi" w:hAnsiTheme="minorHAnsi"/>
                <w:sz w:val="20"/>
                <w:szCs w:val="20"/>
              </w:rPr>
              <w:t>)</w:t>
            </w:r>
            <w:r w:rsidR="004D050B" w:rsidRPr="001A0EEB">
              <w:rPr>
                <w:rFonts w:asciiTheme="minorHAnsi" w:hAnsiTheme="minorHAnsi"/>
                <w:sz w:val="20"/>
                <w:szCs w:val="20"/>
              </w:rPr>
              <w:t xml:space="preserve">, </w:t>
            </w:r>
          </w:p>
          <w:p w14:paraId="4CF16975" w14:textId="3B1F1C5E" w:rsidR="004D050B" w:rsidRPr="001A0EEB" w:rsidRDefault="004D050B" w:rsidP="001641D8">
            <w:pPr>
              <w:pStyle w:val="Akapitzlist"/>
              <w:numPr>
                <w:ilvl w:val="0"/>
                <w:numId w:val="37"/>
              </w:numPr>
              <w:spacing w:before="60" w:after="60"/>
              <w:ind w:left="819"/>
              <w:jc w:val="both"/>
              <w:rPr>
                <w:rFonts w:asciiTheme="minorHAnsi" w:hAnsiTheme="minorHAnsi"/>
                <w:sz w:val="20"/>
                <w:szCs w:val="20"/>
              </w:rPr>
            </w:pPr>
            <w:r w:rsidRPr="001A0EEB">
              <w:rPr>
                <w:rFonts w:asciiTheme="minorHAnsi" w:hAnsiTheme="minorHAnsi"/>
                <w:sz w:val="20"/>
                <w:szCs w:val="20"/>
              </w:rPr>
              <w:t>Rad</w:t>
            </w:r>
            <w:r w:rsidR="00F10FE3" w:rsidRPr="001A0EEB">
              <w:rPr>
                <w:rFonts w:asciiTheme="minorHAnsi" w:hAnsiTheme="minorHAnsi"/>
                <w:sz w:val="20"/>
                <w:szCs w:val="20"/>
              </w:rPr>
              <w:t>y</w:t>
            </w:r>
            <w:r w:rsidRPr="001A0EEB">
              <w:rPr>
                <w:rFonts w:asciiTheme="minorHAnsi" w:hAnsiTheme="minorHAnsi"/>
                <w:sz w:val="20"/>
                <w:szCs w:val="20"/>
              </w:rPr>
              <w:t xml:space="preserve"> Rynku Pracy lub Wojewódzk</w:t>
            </w:r>
            <w:r w:rsidR="00F10FE3" w:rsidRPr="001A0EEB">
              <w:rPr>
                <w:rFonts w:asciiTheme="minorHAnsi" w:hAnsiTheme="minorHAnsi"/>
                <w:sz w:val="20"/>
                <w:szCs w:val="20"/>
              </w:rPr>
              <w:t>iej Rady</w:t>
            </w:r>
            <w:r w:rsidRPr="001A0EEB">
              <w:rPr>
                <w:rFonts w:asciiTheme="minorHAnsi" w:hAnsiTheme="minorHAnsi"/>
                <w:sz w:val="20"/>
                <w:szCs w:val="20"/>
              </w:rPr>
              <w:t xml:space="preserve"> Rynku Pracy</w:t>
            </w:r>
            <w:r w:rsidR="001D583E">
              <w:rPr>
                <w:rFonts w:asciiTheme="minorHAnsi" w:hAnsiTheme="minorHAnsi"/>
                <w:sz w:val="20"/>
                <w:szCs w:val="20"/>
              </w:rPr>
              <w:t>/ Wojewódzkiej Rady Zatrudnienia</w:t>
            </w:r>
            <w:r w:rsidRPr="001A0EEB">
              <w:rPr>
                <w:rFonts w:asciiTheme="minorHAnsi" w:hAnsiTheme="minorHAnsi"/>
                <w:sz w:val="20"/>
                <w:szCs w:val="20"/>
              </w:rPr>
              <w:t>,</w:t>
            </w:r>
          </w:p>
          <w:p w14:paraId="64678219" w14:textId="77777777" w:rsidR="00D64E42" w:rsidRPr="001A0EEB" w:rsidRDefault="00C516A8" w:rsidP="001641D8">
            <w:pPr>
              <w:pStyle w:val="Akapitzlist"/>
              <w:numPr>
                <w:ilvl w:val="0"/>
                <w:numId w:val="37"/>
              </w:numPr>
              <w:spacing w:before="60" w:after="60"/>
              <w:ind w:left="819"/>
              <w:jc w:val="both"/>
              <w:rPr>
                <w:rFonts w:asciiTheme="minorHAnsi" w:hAnsiTheme="minorHAnsi"/>
                <w:sz w:val="20"/>
                <w:szCs w:val="20"/>
              </w:rPr>
            </w:pPr>
            <w:proofErr w:type="gramStart"/>
            <w:r w:rsidRPr="001A0EEB">
              <w:rPr>
                <w:rFonts w:asciiTheme="minorHAnsi" w:hAnsiTheme="minorHAnsi"/>
                <w:sz w:val="20"/>
                <w:szCs w:val="20"/>
              </w:rPr>
              <w:t>instytucj</w:t>
            </w:r>
            <w:r w:rsidR="00F10FE3" w:rsidRPr="001A0EEB">
              <w:rPr>
                <w:rFonts w:asciiTheme="minorHAnsi" w:hAnsiTheme="minorHAnsi"/>
                <w:sz w:val="20"/>
                <w:szCs w:val="20"/>
              </w:rPr>
              <w:t>i</w:t>
            </w:r>
            <w:proofErr w:type="gramEnd"/>
            <w:r w:rsidRPr="001A0EEB">
              <w:rPr>
                <w:rFonts w:asciiTheme="minorHAnsi" w:hAnsiTheme="minorHAnsi"/>
                <w:sz w:val="20"/>
                <w:szCs w:val="20"/>
              </w:rPr>
              <w:t xml:space="preserve"> pełniąc</w:t>
            </w:r>
            <w:r w:rsidR="00F10FE3" w:rsidRPr="001A0EEB">
              <w:rPr>
                <w:rFonts w:asciiTheme="minorHAnsi" w:hAnsiTheme="minorHAnsi"/>
                <w:sz w:val="20"/>
                <w:szCs w:val="20"/>
              </w:rPr>
              <w:t>ej</w:t>
            </w:r>
            <w:r w:rsidRPr="001A0EEB">
              <w:rPr>
                <w:rFonts w:asciiTheme="minorHAnsi" w:hAnsiTheme="minorHAnsi"/>
                <w:sz w:val="20"/>
                <w:szCs w:val="20"/>
              </w:rPr>
              <w:t xml:space="preserve"> funkcję regulatora</w:t>
            </w:r>
            <w:r w:rsidR="00F10FE3" w:rsidRPr="001A0EEB">
              <w:rPr>
                <w:rFonts w:asciiTheme="minorHAnsi" w:hAnsiTheme="minorHAnsi"/>
                <w:sz w:val="20"/>
                <w:szCs w:val="20"/>
              </w:rPr>
              <w:t xml:space="preserve"> lub nadzoru dla danego sektora,</w:t>
            </w:r>
          </w:p>
          <w:p w14:paraId="71F6D5B1" w14:textId="77777777" w:rsidR="00D64E42" w:rsidRPr="001A0EEB" w:rsidRDefault="00A344CE" w:rsidP="001641D8">
            <w:pPr>
              <w:pStyle w:val="Akapitzlist"/>
              <w:numPr>
                <w:ilvl w:val="0"/>
                <w:numId w:val="37"/>
              </w:numPr>
              <w:spacing w:before="60" w:after="60"/>
              <w:ind w:left="819"/>
              <w:jc w:val="both"/>
              <w:rPr>
                <w:rFonts w:asciiTheme="minorHAnsi" w:hAnsiTheme="minorHAnsi"/>
                <w:sz w:val="20"/>
                <w:szCs w:val="20"/>
              </w:rPr>
            </w:pPr>
            <w:proofErr w:type="gramStart"/>
            <w:r w:rsidRPr="001A0EEB">
              <w:rPr>
                <w:rFonts w:asciiTheme="minorHAnsi" w:hAnsiTheme="minorHAnsi"/>
                <w:sz w:val="20"/>
                <w:szCs w:val="20"/>
              </w:rPr>
              <w:t>stowarzyszenia</w:t>
            </w:r>
            <w:proofErr w:type="gramEnd"/>
            <w:r w:rsidRPr="001A0EEB">
              <w:rPr>
                <w:rFonts w:asciiTheme="minorHAnsi" w:hAnsiTheme="minorHAnsi"/>
                <w:sz w:val="20"/>
                <w:szCs w:val="20"/>
              </w:rPr>
              <w:t xml:space="preserve"> zawodowe,</w:t>
            </w:r>
          </w:p>
          <w:p w14:paraId="2570D4A0" w14:textId="7A977134" w:rsidR="00F10FE3" w:rsidRPr="001A0EEB" w:rsidRDefault="00A344CE" w:rsidP="001641D8">
            <w:pPr>
              <w:pStyle w:val="Akapitzlist"/>
              <w:numPr>
                <w:ilvl w:val="0"/>
                <w:numId w:val="37"/>
              </w:numPr>
              <w:spacing w:before="60" w:after="60"/>
              <w:ind w:left="819"/>
              <w:jc w:val="both"/>
              <w:rPr>
                <w:rFonts w:asciiTheme="minorHAnsi" w:hAnsiTheme="minorHAnsi"/>
                <w:sz w:val="20"/>
                <w:szCs w:val="20"/>
              </w:rPr>
            </w:pPr>
            <w:proofErr w:type="gramStart"/>
            <w:r w:rsidRPr="001A0EEB">
              <w:rPr>
                <w:rFonts w:asciiTheme="minorHAnsi" w:hAnsiTheme="minorHAnsi"/>
                <w:sz w:val="20"/>
                <w:szCs w:val="20"/>
                <w:lang w:eastAsia="pt-PT"/>
              </w:rPr>
              <w:t>inne</w:t>
            </w:r>
            <w:proofErr w:type="gramEnd"/>
            <w:r w:rsidRPr="001A0EEB">
              <w:rPr>
                <w:rFonts w:asciiTheme="minorHAnsi" w:hAnsiTheme="minorHAnsi"/>
                <w:sz w:val="20"/>
                <w:szCs w:val="20"/>
                <w:lang w:eastAsia="pt-PT"/>
              </w:rPr>
              <w:t xml:space="preserve"> podmioty istotne z punktu widzenia działalności SR, np. Obserwatorium Rynku Pracy</w:t>
            </w:r>
            <w:r w:rsidR="00C657D8" w:rsidRPr="001A0EEB">
              <w:rPr>
                <w:rFonts w:asciiTheme="minorHAnsi" w:hAnsiTheme="minorHAnsi"/>
                <w:sz w:val="20"/>
                <w:szCs w:val="20"/>
                <w:lang w:eastAsia="pt-PT"/>
              </w:rPr>
              <w:t>, itp.</w:t>
            </w:r>
          </w:p>
          <w:p w14:paraId="7499B233" w14:textId="77777777" w:rsidR="002F61BC" w:rsidRPr="001A0EEB" w:rsidRDefault="002F61BC" w:rsidP="001641D8">
            <w:pPr>
              <w:pStyle w:val="Akapitzlist"/>
              <w:numPr>
                <w:ilvl w:val="0"/>
                <w:numId w:val="36"/>
              </w:numPr>
              <w:spacing w:before="60" w:after="60"/>
              <w:ind w:left="459" w:hanging="425"/>
              <w:jc w:val="both"/>
              <w:rPr>
                <w:rFonts w:asciiTheme="minorHAnsi" w:hAnsiTheme="minorHAnsi"/>
                <w:sz w:val="20"/>
                <w:szCs w:val="20"/>
              </w:rPr>
            </w:pPr>
            <w:r w:rsidRPr="001A0EEB">
              <w:rPr>
                <w:rFonts w:asciiTheme="minorHAnsi" w:hAnsiTheme="minorHAnsi"/>
                <w:sz w:val="20"/>
                <w:szCs w:val="20"/>
              </w:rPr>
              <w:t>Zasady odwoływania członków SR, wraz z wyszczególnieniem katalogu sytuacji, w których można odwołać członka Rady.</w:t>
            </w:r>
          </w:p>
          <w:p w14:paraId="47563195" w14:textId="77777777" w:rsidR="002F61BC" w:rsidRPr="001A0EEB" w:rsidRDefault="002F61BC" w:rsidP="001641D8">
            <w:pPr>
              <w:pStyle w:val="Akapitzlist"/>
              <w:numPr>
                <w:ilvl w:val="0"/>
                <w:numId w:val="36"/>
              </w:numPr>
              <w:spacing w:before="60" w:after="60"/>
              <w:ind w:left="459" w:hanging="425"/>
              <w:jc w:val="both"/>
              <w:rPr>
                <w:rFonts w:asciiTheme="minorHAnsi" w:hAnsiTheme="minorHAnsi"/>
                <w:sz w:val="20"/>
                <w:szCs w:val="20"/>
              </w:rPr>
            </w:pPr>
            <w:r w:rsidRPr="001A0EEB">
              <w:rPr>
                <w:rFonts w:asciiTheme="minorHAnsi" w:hAnsiTheme="minorHAnsi"/>
                <w:sz w:val="20"/>
                <w:szCs w:val="20"/>
              </w:rPr>
              <w:t>Zasady zapewnienia wyrównanej siły głosu dla przedstawicieli poszczególnych typów interesariuszy (wyszczególnionych powyżej). W tym celu należy opracować procedurę głosowania przez członków Rady, która umożliwi zachowanie zasady reprezentatywności poszczególnych jej członków. Dopuszcza się przy tym zastosowanie wag głosów poszczególnych członków lub inne rozwiązania, które będą wpływały na sposób podejmowania decyzji przez SR.</w:t>
            </w:r>
          </w:p>
        </w:tc>
      </w:tr>
      <w:tr w:rsidR="001A0EEB" w:rsidRPr="001A0EEB" w14:paraId="0E2814F9" w14:textId="77777777" w:rsidTr="00373DD5">
        <w:trPr>
          <w:gridAfter w:val="1"/>
          <w:wAfter w:w="64" w:type="dxa"/>
        </w:trPr>
        <w:tc>
          <w:tcPr>
            <w:tcW w:w="2411" w:type="dxa"/>
            <w:gridSpan w:val="2"/>
            <w:vMerge/>
          </w:tcPr>
          <w:p w14:paraId="644444F8" w14:textId="77777777" w:rsidR="00B51A49" w:rsidRPr="001A0EEB" w:rsidRDefault="00B51A49" w:rsidP="005F5A00">
            <w:pPr>
              <w:spacing w:before="60" w:after="60" w:line="240" w:lineRule="auto"/>
              <w:rPr>
                <w:rFonts w:asciiTheme="minorHAnsi" w:hAnsiTheme="minorHAnsi"/>
                <w:sz w:val="20"/>
                <w:szCs w:val="20"/>
                <w:lang w:eastAsia="en-US"/>
              </w:rPr>
            </w:pPr>
          </w:p>
        </w:tc>
        <w:tc>
          <w:tcPr>
            <w:tcW w:w="12693" w:type="dxa"/>
          </w:tcPr>
          <w:p w14:paraId="2A16D229" w14:textId="662621B0" w:rsidR="00B51A49" w:rsidRPr="001A0EEB" w:rsidRDefault="00C516A8" w:rsidP="001641D8">
            <w:pPr>
              <w:pStyle w:val="Akapitzlist"/>
              <w:keepNext/>
              <w:keepLines/>
              <w:numPr>
                <w:ilvl w:val="0"/>
                <w:numId w:val="24"/>
              </w:numPr>
              <w:spacing w:before="60" w:after="60"/>
              <w:ind w:left="317" w:hanging="317"/>
              <w:jc w:val="both"/>
              <w:outlineLvl w:val="0"/>
              <w:rPr>
                <w:rFonts w:asciiTheme="minorHAnsi" w:hAnsiTheme="minorHAnsi"/>
                <w:b/>
                <w:sz w:val="20"/>
                <w:szCs w:val="20"/>
              </w:rPr>
            </w:pPr>
            <w:r w:rsidRPr="001A0EEB">
              <w:rPr>
                <w:rFonts w:asciiTheme="minorHAnsi" w:hAnsiTheme="minorHAnsi"/>
                <w:b/>
                <w:sz w:val="20"/>
                <w:szCs w:val="20"/>
              </w:rPr>
              <w:t xml:space="preserve">Sposób </w:t>
            </w:r>
            <w:r w:rsidR="00B51A49" w:rsidRPr="001A0EEB">
              <w:rPr>
                <w:rFonts w:asciiTheme="minorHAnsi" w:hAnsiTheme="minorHAnsi"/>
                <w:b/>
                <w:sz w:val="20"/>
                <w:szCs w:val="20"/>
              </w:rPr>
              <w:t>zapewnienia aktywności członków SR i ich utrzymania w Radzie wraz ze wskazaniem korzyści dla sektora</w:t>
            </w:r>
            <w:r w:rsidR="0038602B" w:rsidRPr="001A0EEB">
              <w:rPr>
                <w:rFonts w:asciiTheme="minorHAnsi" w:hAnsiTheme="minorHAnsi"/>
                <w:b/>
                <w:sz w:val="20"/>
                <w:szCs w:val="20"/>
              </w:rPr>
              <w:t xml:space="preserve">; maks. </w:t>
            </w:r>
            <w:r w:rsidR="00C657D8" w:rsidRPr="001A0EEB">
              <w:rPr>
                <w:rFonts w:asciiTheme="minorHAnsi" w:hAnsiTheme="minorHAnsi"/>
                <w:b/>
                <w:sz w:val="20"/>
                <w:szCs w:val="20"/>
              </w:rPr>
              <w:t>3</w:t>
            </w:r>
            <w:r w:rsidR="0038602B" w:rsidRPr="001A0EEB">
              <w:rPr>
                <w:rFonts w:asciiTheme="minorHAnsi" w:hAnsiTheme="minorHAnsi"/>
                <w:b/>
                <w:sz w:val="20"/>
                <w:szCs w:val="20"/>
              </w:rPr>
              <w:t xml:space="preserve"> pkt.</w:t>
            </w:r>
          </w:p>
          <w:p w14:paraId="4889303B" w14:textId="77777777" w:rsidR="00B51A49" w:rsidRPr="001A0EEB" w:rsidRDefault="00B51A49" w:rsidP="00DF6370">
            <w:pPr>
              <w:spacing w:before="60" w:after="60" w:line="240" w:lineRule="auto"/>
              <w:rPr>
                <w:rFonts w:asciiTheme="minorHAnsi" w:hAnsiTheme="minorHAnsi"/>
                <w:sz w:val="20"/>
                <w:szCs w:val="20"/>
                <w:lang w:eastAsia="pl-PL"/>
              </w:rPr>
            </w:pPr>
            <w:r w:rsidRPr="001A0EEB">
              <w:rPr>
                <w:rFonts w:asciiTheme="minorHAnsi" w:hAnsiTheme="minorHAnsi"/>
                <w:sz w:val="20"/>
                <w:szCs w:val="20"/>
                <w:lang w:eastAsia="pl-PL"/>
              </w:rPr>
              <w:t>W tym punkcie opisu organizacji i funkcjonowania SR powinny znaleźć się następujące elementy:</w:t>
            </w:r>
          </w:p>
          <w:p w14:paraId="520C3042" w14:textId="77777777" w:rsidR="00C516A8" w:rsidRPr="001A0EEB" w:rsidRDefault="00B51A49" w:rsidP="001641D8">
            <w:pPr>
              <w:pStyle w:val="Akapitzlist"/>
              <w:numPr>
                <w:ilvl w:val="0"/>
                <w:numId w:val="28"/>
              </w:numPr>
              <w:spacing w:before="60" w:after="60"/>
              <w:jc w:val="both"/>
              <w:rPr>
                <w:rFonts w:asciiTheme="minorHAnsi" w:hAnsiTheme="minorHAnsi"/>
                <w:sz w:val="20"/>
                <w:szCs w:val="20"/>
              </w:rPr>
            </w:pPr>
            <w:r w:rsidRPr="001A0EEB">
              <w:rPr>
                <w:rFonts w:asciiTheme="minorHAnsi" w:hAnsiTheme="minorHAnsi"/>
                <w:sz w:val="20"/>
                <w:szCs w:val="20"/>
              </w:rPr>
              <w:t>Opis sposobów i mechanizmów zapewniania aktywności członków Rady, w tym zasady ich udziału w posiedzeniach Rady</w:t>
            </w:r>
            <w:r w:rsidR="00DF6370" w:rsidRPr="001A0EEB">
              <w:rPr>
                <w:rFonts w:asciiTheme="minorHAnsi" w:hAnsiTheme="minorHAnsi"/>
                <w:sz w:val="20"/>
                <w:szCs w:val="20"/>
              </w:rPr>
              <w:t>, grupach zadaniowych czy zespołach roboczych</w:t>
            </w:r>
            <w:r w:rsidR="00C516A8" w:rsidRPr="001A0EEB">
              <w:rPr>
                <w:rFonts w:asciiTheme="minorHAnsi" w:hAnsiTheme="minorHAnsi"/>
                <w:sz w:val="20"/>
                <w:szCs w:val="20"/>
              </w:rPr>
              <w:t>,</w:t>
            </w:r>
          </w:p>
          <w:p w14:paraId="38A4323D" w14:textId="77777777" w:rsidR="00B51A49" w:rsidRPr="001A0EEB" w:rsidRDefault="00B51A49" w:rsidP="001641D8">
            <w:pPr>
              <w:pStyle w:val="Akapitzlist"/>
              <w:numPr>
                <w:ilvl w:val="0"/>
                <w:numId w:val="28"/>
              </w:numPr>
              <w:spacing w:before="60" w:after="60"/>
              <w:jc w:val="both"/>
              <w:rPr>
                <w:rFonts w:asciiTheme="minorHAnsi" w:hAnsiTheme="minorHAnsi"/>
                <w:sz w:val="20"/>
                <w:szCs w:val="20"/>
              </w:rPr>
            </w:pPr>
            <w:r w:rsidRPr="001A0EEB">
              <w:rPr>
                <w:rFonts w:asciiTheme="minorHAnsi" w:hAnsiTheme="minorHAnsi"/>
                <w:sz w:val="20"/>
                <w:szCs w:val="20"/>
              </w:rPr>
              <w:t>Korzyści, jakie odniosą interesariusze sektora w wyniku aktywnego uczestnictwa członków Rady w jej pracach (korzyści dla członków z aktywnego uczestnictwa i pozostawania w Radzie, korzyści dla pozostałych interesariuszy z aktywnej pracy członków Rady).</w:t>
            </w:r>
          </w:p>
        </w:tc>
      </w:tr>
      <w:tr w:rsidR="001A0EEB" w:rsidRPr="001A0EEB" w14:paraId="57A84903" w14:textId="77777777" w:rsidTr="00373DD5">
        <w:trPr>
          <w:gridAfter w:val="1"/>
          <w:wAfter w:w="64" w:type="dxa"/>
        </w:trPr>
        <w:tc>
          <w:tcPr>
            <w:tcW w:w="2411" w:type="dxa"/>
            <w:gridSpan w:val="2"/>
            <w:vMerge/>
          </w:tcPr>
          <w:p w14:paraId="32B93A86" w14:textId="77777777" w:rsidR="00B51A49" w:rsidRPr="001A0EEB" w:rsidRDefault="00B51A49" w:rsidP="005F5A00">
            <w:pPr>
              <w:spacing w:before="60" w:after="60" w:line="240" w:lineRule="auto"/>
              <w:rPr>
                <w:rFonts w:asciiTheme="minorHAnsi" w:hAnsiTheme="minorHAnsi"/>
                <w:sz w:val="20"/>
                <w:szCs w:val="20"/>
                <w:lang w:eastAsia="en-US"/>
              </w:rPr>
            </w:pPr>
          </w:p>
        </w:tc>
        <w:tc>
          <w:tcPr>
            <w:tcW w:w="12693" w:type="dxa"/>
          </w:tcPr>
          <w:p w14:paraId="0706E4A6" w14:textId="77777777" w:rsidR="00B51A49" w:rsidRPr="001A0EEB" w:rsidRDefault="00B51A49" w:rsidP="001641D8">
            <w:pPr>
              <w:pStyle w:val="Akapitzlist"/>
              <w:keepNext/>
              <w:keepLines/>
              <w:numPr>
                <w:ilvl w:val="0"/>
                <w:numId w:val="24"/>
              </w:numPr>
              <w:spacing w:before="60" w:after="60"/>
              <w:ind w:left="317" w:hanging="317"/>
              <w:jc w:val="both"/>
              <w:outlineLvl w:val="0"/>
              <w:rPr>
                <w:rFonts w:asciiTheme="minorHAnsi" w:hAnsiTheme="minorHAnsi"/>
                <w:b/>
                <w:sz w:val="20"/>
                <w:szCs w:val="20"/>
              </w:rPr>
            </w:pPr>
            <w:r w:rsidRPr="001A0EEB">
              <w:rPr>
                <w:rFonts w:asciiTheme="minorHAnsi" w:hAnsiTheme="minorHAnsi"/>
                <w:b/>
                <w:sz w:val="20"/>
                <w:szCs w:val="20"/>
              </w:rPr>
              <w:t>Sposób pozyskiwania nowych członków do prac SR</w:t>
            </w:r>
            <w:r w:rsidR="0038602B" w:rsidRPr="001A0EEB">
              <w:rPr>
                <w:rFonts w:asciiTheme="minorHAnsi" w:hAnsiTheme="minorHAnsi"/>
                <w:b/>
                <w:sz w:val="20"/>
                <w:szCs w:val="20"/>
              </w:rPr>
              <w:t>; maks. 2 pkt.</w:t>
            </w:r>
          </w:p>
          <w:p w14:paraId="2E7E7019" w14:textId="77777777" w:rsidR="00B51A49" w:rsidRPr="001A0EEB" w:rsidRDefault="00B51A49" w:rsidP="00A50D7F">
            <w:pPr>
              <w:spacing w:before="60" w:after="60" w:line="240" w:lineRule="auto"/>
              <w:rPr>
                <w:rFonts w:asciiTheme="minorHAnsi" w:hAnsiTheme="minorHAnsi"/>
                <w:sz w:val="20"/>
                <w:szCs w:val="20"/>
                <w:lang w:eastAsia="pl-PL"/>
              </w:rPr>
            </w:pPr>
            <w:r w:rsidRPr="001A0EEB">
              <w:rPr>
                <w:rFonts w:asciiTheme="minorHAnsi" w:hAnsiTheme="minorHAnsi"/>
                <w:sz w:val="20"/>
                <w:szCs w:val="20"/>
                <w:lang w:eastAsia="pl-PL"/>
              </w:rPr>
              <w:t>Opis tej części organizacji i funkcjonowania SR powinien zawierać sposób pozyskiwania i włączania nowych członków do prac SR. W tym punkcie należy opisać sposób poszukiwania i motywowania przedstawicieli interesariuszy sektora do włączania się do prac Rady (</w:t>
            </w:r>
            <w:r w:rsidR="00673BA2" w:rsidRPr="001A0EEB">
              <w:rPr>
                <w:rFonts w:asciiTheme="minorHAnsi" w:hAnsiTheme="minorHAnsi"/>
                <w:sz w:val="20"/>
                <w:szCs w:val="20"/>
                <w:lang w:eastAsia="pl-PL"/>
              </w:rPr>
              <w:t xml:space="preserve">tj. </w:t>
            </w:r>
            <w:r w:rsidRPr="001A0EEB">
              <w:rPr>
                <w:rFonts w:asciiTheme="minorHAnsi" w:hAnsiTheme="minorHAnsi"/>
                <w:sz w:val="20"/>
                <w:szCs w:val="20"/>
                <w:lang w:eastAsia="pl-PL"/>
              </w:rPr>
              <w:t>korzyści dla nowych członków SR).</w:t>
            </w:r>
          </w:p>
          <w:p w14:paraId="439F46F9" w14:textId="77777777" w:rsidR="00B51A49" w:rsidRPr="001A0EEB" w:rsidRDefault="00B51A49" w:rsidP="00A50D7F">
            <w:pPr>
              <w:spacing w:before="60" w:after="60" w:line="240" w:lineRule="auto"/>
              <w:rPr>
                <w:rFonts w:asciiTheme="minorHAnsi" w:hAnsiTheme="minorHAnsi"/>
                <w:sz w:val="20"/>
                <w:szCs w:val="20"/>
                <w:lang w:eastAsia="pl-PL"/>
              </w:rPr>
            </w:pPr>
            <w:r w:rsidRPr="001A0EEB">
              <w:rPr>
                <w:rFonts w:asciiTheme="minorHAnsi" w:hAnsiTheme="minorHAnsi"/>
                <w:sz w:val="20"/>
                <w:szCs w:val="20"/>
                <w:lang w:eastAsia="pl-PL"/>
              </w:rPr>
              <w:t xml:space="preserve">Na etapie opracowania SW należy również wskazać, jacy interesariusze, których nie udało się pozyskać do współpracy na etapie przygotowywania wniosku, będą przedmiotem zabiegów Wnioskodawcy do włączenia ich do prac Rady. Należy wskazać instytucje i organizacje, które Wnioskodawca planuje włączyć w prace SR. Mogą to być konkretne instytucje lub organizacje, jednak dopuszczalne jest również </w:t>
            </w:r>
            <w:r w:rsidR="00673BA2" w:rsidRPr="001A0EEB">
              <w:rPr>
                <w:rFonts w:asciiTheme="minorHAnsi" w:hAnsiTheme="minorHAnsi"/>
                <w:sz w:val="20"/>
                <w:szCs w:val="20"/>
                <w:lang w:eastAsia="pl-PL"/>
              </w:rPr>
              <w:t xml:space="preserve">ogólne </w:t>
            </w:r>
            <w:r w:rsidRPr="001A0EEB">
              <w:rPr>
                <w:rFonts w:asciiTheme="minorHAnsi" w:hAnsiTheme="minorHAnsi"/>
                <w:sz w:val="20"/>
                <w:szCs w:val="20"/>
                <w:lang w:eastAsia="pl-PL"/>
              </w:rPr>
              <w:t xml:space="preserve">określenie ich </w:t>
            </w:r>
            <w:r w:rsidR="00673BA2" w:rsidRPr="001A0EEB">
              <w:rPr>
                <w:rFonts w:asciiTheme="minorHAnsi" w:hAnsiTheme="minorHAnsi"/>
                <w:sz w:val="20"/>
                <w:szCs w:val="20"/>
                <w:lang w:eastAsia="pl-PL"/>
              </w:rPr>
              <w:t>typów</w:t>
            </w:r>
            <w:r w:rsidRPr="001A0EEB">
              <w:rPr>
                <w:rFonts w:asciiTheme="minorHAnsi" w:hAnsiTheme="minorHAnsi"/>
                <w:sz w:val="20"/>
                <w:szCs w:val="20"/>
                <w:lang w:eastAsia="pl-PL"/>
              </w:rPr>
              <w:t>, np.: „szkoła wyższa prowadząca kształcenia na rzecz sektora”.</w:t>
            </w:r>
          </w:p>
          <w:p w14:paraId="50729AC5" w14:textId="77777777" w:rsidR="00B51A49" w:rsidRPr="001A0EEB" w:rsidRDefault="00B51A49" w:rsidP="00A50D7F">
            <w:pPr>
              <w:rPr>
                <w:rFonts w:asciiTheme="minorHAnsi" w:hAnsiTheme="minorHAnsi" w:cs="Arial"/>
                <w:b/>
                <w:sz w:val="20"/>
                <w:szCs w:val="20"/>
                <w:lang w:eastAsia="en-US"/>
              </w:rPr>
            </w:pPr>
            <w:r w:rsidRPr="001A0EEB">
              <w:rPr>
                <w:rFonts w:asciiTheme="minorHAnsi" w:hAnsiTheme="minorHAnsi"/>
                <w:sz w:val="20"/>
                <w:szCs w:val="20"/>
              </w:rPr>
              <w:t xml:space="preserve">Ponadto należy opisać sposób monitorowania zmian struktury sektora pod kątem nowych istotnych interesariuszy oraz sposób włączania ich do pracy Rady, </w:t>
            </w:r>
            <w:proofErr w:type="gramStart"/>
            <w:r w:rsidRPr="001A0EEB">
              <w:rPr>
                <w:rFonts w:asciiTheme="minorHAnsi" w:hAnsiTheme="minorHAnsi"/>
                <w:sz w:val="20"/>
                <w:szCs w:val="20"/>
              </w:rPr>
              <w:t>tak aby</w:t>
            </w:r>
            <w:proofErr w:type="gramEnd"/>
            <w:r w:rsidRPr="001A0EEB">
              <w:rPr>
                <w:rFonts w:asciiTheme="minorHAnsi" w:hAnsiTheme="minorHAnsi"/>
                <w:sz w:val="20"/>
                <w:szCs w:val="20"/>
              </w:rPr>
              <w:t xml:space="preserve"> zapewnić stałą reprezentatywność składu Rady</w:t>
            </w:r>
            <w:r w:rsidR="00DF6370" w:rsidRPr="001A0EEB">
              <w:rPr>
                <w:rFonts w:asciiTheme="minorHAnsi" w:hAnsiTheme="minorHAnsi"/>
                <w:sz w:val="20"/>
                <w:szCs w:val="20"/>
              </w:rPr>
              <w:t xml:space="preserve"> dla sektora</w:t>
            </w:r>
            <w:r w:rsidRPr="001A0EEB">
              <w:rPr>
                <w:rFonts w:asciiTheme="minorHAnsi" w:hAnsiTheme="minorHAnsi"/>
                <w:sz w:val="20"/>
                <w:szCs w:val="20"/>
              </w:rPr>
              <w:t>.</w:t>
            </w:r>
          </w:p>
        </w:tc>
      </w:tr>
      <w:tr w:rsidR="001A0EEB" w:rsidRPr="001A0EEB" w14:paraId="24244339" w14:textId="77777777" w:rsidTr="00373DD5">
        <w:trPr>
          <w:gridAfter w:val="1"/>
          <w:wAfter w:w="64" w:type="dxa"/>
        </w:trPr>
        <w:tc>
          <w:tcPr>
            <w:tcW w:w="2411" w:type="dxa"/>
            <w:gridSpan w:val="2"/>
            <w:vMerge/>
          </w:tcPr>
          <w:p w14:paraId="6E05E2EF" w14:textId="77777777" w:rsidR="00B51A49" w:rsidRPr="001A0EEB" w:rsidRDefault="00B51A49" w:rsidP="005F5A00">
            <w:pPr>
              <w:spacing w:before="60" w:after="60" w:line="240" w:lineRule="auto"/>
              <w:rPr>
                <w:rFonts w:asciiTheme="minorHAnsi" w:hAnsiTheme="minorHAnsi"/>
                <w:sz w:val="20"/>
                <w:szCs w:val="20"/>
                <w:lang w:eastAsia="en-US"/>
              </w:rPr>
            </w:pPr>
          </w:p>
        </w:tc>
        <w:tc>
          <w:tcPr>
            <w:tcW w:w="12693" w:type="dxa"/>
          </w:tcPr>
          <w:p w14:paraId="72DFEBC6" w14:textId="77777777" w:rsidR="00B51A49" w:rsidRPr="001A0EEB" w:rsidRDefault="00B51A49" w:rsidP="001641D8">
            <w:pPr>
              <w:pStyle w:val="Akapitzlist"/>
              <w:keepNext/>
              <w:keepLines/>
              <w:numPr>
                <w:ilvl w:val="0"/>
                <w:numId w:val="24"/>
              </w:numPr>
              <w:spacing w:before="60" w:after="60"/>
              <w:ind w:left="317" w:hanging="283"/>
              <w:jc w:val="both"/>
              <w:outlineLvl w:val="0"/>
              <w:rPr>
                <w:rFonts w:asciiTheme="minorHAnsi" w:hAnsiTheme="minorHAnsi"/>
                <w:b/>
                <w:sz w:val="20"/>
                <w:szCs w:val="20"/>
              </w:rPr>
            </w:pPr>
            <w:r w:rsidRPr="001A0EEB">
              <w:rPr>
                <w:rFonts w:asciiTheme="minorHAnsi" w:hAnsiTheme="minorHAnsi"/>
                <w:b/>
                <w:sz w:val="20"/>
                <w:szCs w:val="20"/>
              </w:rPr>
              <w:t>Sposób powoływania przez SR grup roboczych, ekspertów etc.</w:t>
            </w:r>
            <w:r w:rsidR="0038602B" w:rsidRPr="001A0EEB">
              <w:rPr>
                <w:rFonts w:asciiTheme="minorHAnsi" w:hAnsiTheme="minorHAnsi"/>
                <w:b/>
                <w:sz w:val="20"/>
                <w:szCs w:val="20"/>
              </w:rPr>
              <w:t>; maks. 2 pkt.</w:t>
            </w:r>
          </w:p>
          <w:p w14:paraId="1364FC00" w14:textId="77777777" w:rsidR="00B51A49" w:rsidRPr="001A0EEB" w:rsidRDefault="00B51A49" w:rsidP="00D14084">
            <w:pPr>
              <w:pStyle w:val="Akapitzlist"/>
              <w:ind w:left="34"/>
              <w:jc w:val="both"/>
              <w:rPr>
                <w:rFonts w:asciiTheme="minorHAnsi" w:hAnsiTheme="minorHAnsi" w:cs="Arial"/>
                <w:b/>
                <w:sz w:val="20"/>
                <w:szCs w:val="20"/>
                <w:lang w:eastAsia="en-US"/>
              </w:rPr>
            </w:pPr>
            <w:r w:rsidRPr="001A0EEB">
              <w:rPr>
                <w:rFonts w:asciiTheme="minorHAnsi" w:hAnsiTheme="minorHAnsi"/>
                <w:sz w:val="20"/>
                <w:szCs w:val="20"/>
              </w:rPr>
              <w:t xml:space="preserve">Sposób powoływania przez SR Grup Roboczych i ekspertów będzie miał istotne znaczenie dla efektów pracy Rady, w szczególności w zakresie realizacji planu badawczego i przygotowywania rekomendacji w </w:t>
            </w:r>
            <w:r w:rsidR="00D14084" w:rsidRPr="001A0EEB">
              <w:rPr>
                <w:rFonts w:asciiTheme="minorHAnsi" w:hAnsiTheme="minorHAnsi"/>
                <w:sz w:val="20"/>
                <w:szCs w:val="20"/>
              </w:rPr>
              <w:t xml:space="preserve">obszarze </w:t>
            </w:r>
            <w:r w:rsidRPr="001A0EEB">
              <w:rPr>
                <w:rFonts w:asciiTheme="minorHAnsi" w:hAnsiTheme="minorHAnsi"/>
                <w:sz w:val="20"/>
                <w:szCs w:val="20"/>
              </w:rPr>
              <w:t xml:space="preserve">objętym działaniami Rady. </w:t>
            </w:r>
            <w:r w:rsidR="00D14084" w:rsidRPr="001A0EEB">
              <w:rPr>
                <w:rFonts w:asciiTheme="minorHAnsi" w:hAnsiTheme="minorHAnsi"/>
                <w:sz w:val="20"/>
                <w:szCs w:val="20"/>
              </w:rPr>
              <w:t>Konieczność p</w:t>
            </w:r>
            <w:r w:rsidRPr="001A0EEB">
              <w:rPr>
                <w:rFonts w:asciiTheme="minorHAnsi" w:hAnsiTheme="minorHAnsi"/>
                <w:sz w:val="20"/>
                <w:szCs w:val="20"/>
              </w:rPr>
              <w:t>owoływan</w:t>
            </w:r>
            <w:r w:rsidR="00D14084" w:rsidRPr="001A0EEB">
              <w:rPr>
                <w:rFonts w:asciiTheme="minorHAnsi" w:hAnsiTheme="minorHAnsi"/>
                <w:sz w:val="20"/>
                <w:szCs w:val="20"/>
              </w:rPr>
              <w:t>ia</w:t>
            </w:r>
            <w:r w:rsidRPr="001A0EEB">
              <w:rPr>
                <w:rFonts w:asciiTheme="minorHAnsi" w:hAnsiTheme="minorHAnsi"/>
                <w:sz w:val="20"/>
                <w:szCs w:val="20"/>
              </w:rPr>
              <w:t xml:space="preserve"> grup robocz</w:t>
            </w:r>
            <w:r w:rsidR="00D14084" w:rsidRPr="001A0EEB">
              <w:rPr>
                <w:rFonts w:asciiTheme="minorHAnsi" w:hAnsiTheme="minorHAnsi"/>
                <w:sz w:val="20"/>
                <w:szCs w:val="20"/>
              </w:rPr>
              <w:t>ych lub ekspertów</w:t>
            </w:r>
            <w:r w:rsidRPr="001A0EEB">
              <w:rPr>
                <w:rFonts w:asciiTheme="minorHAnsi" w:hAnsiTheme="minorHAnsi"/>
                <w:sz w:val="20"/>
                <w:szCs w:val="20"/>
              </w:rPr>
              <w:t xml:space="preserve"> powinn</w:t>
            </w:r>
            <w:r w:rsidR="00D14084" w:rsidRPr="001A0EEB">
              <w:rPr>
                <w:rFonts w:asciiTheme="minorHAnsi" w:hAnsiTheme="minorHAnsi"/>
                <w:sz w:val="20"/>
                <w:szCs w:val="20"/>
              </w:rPr>
              <w:t>a</w:t>
            </w:r>
            <w:r w:rsidRPr="001A0EEB">
              <w:rPr>
                <w:rFonts w:asciiTheme="minorHAnsi" w:hAnsiTheme="minorHAnsi"/>
                <w:sz w:val="20"/>
                <w:szCs w:val="20"/>
              </w:rPr>
              <w:t xml:space="preserve"> wynikać z potrzeb sektora, zmian, tworzenia kompetencji sektorowych itd. </w:t>
            </w:r>
          </w:p>
        </w:tc>
      </w:tr>
      <w:tr w:rsidR="001A0EEB" w:rsidRPr="001A0EEB" w14:paraId="5A2DB317" w14:textId="77777777" w:rsidTr="00373DD5">
        <w:trPr>
          <w:gridAfter w:val="1"/>
          <w:wAfter w:w="64" w:type="dxa"/>
        </w:trPr>
        <w:tc>
          <w:tcPr>
            <w:tcW w:w="2411" w:type="dxa"/>
            <w:gridSpan w:val="2"/>
            <w:vMerge/>
          </w:tcPr>
          <w:p w14:paraId="1E33B687" w14:textId="77777777" w:rsidR="00B51A49" w:rsidRPr="001A0EEB" w:rsidRDefault="00B51A49" w:rsidP="005F5A00">
            <w:pPr>
              <w:spacing w:before="60" w:after="60" w:line="240" w:lineRule="auto"/>
              <w:rPr>
                <w:rFonts w:asciiTheme="minorHAnsi" w:hAnsiTheme="minorHAnsi"/>
                <w:sz w:val="20"/>
                <w:szCs w:val="20"/>
                <w:lang w:eastAsia="en-US"/>
              </w:rPr>
            </w:pPr>
          </w:p>
        </w:tc>
        <w:tc>
          <w:tcPr>
            <w:tcW w:w="12693" w:type="dxa"/>
          </w:tcPr>
          <w:p w14:paraId="40EE2432" w14:textId="77777777" w:rsidR="0067035B" w:rsidRPr="001A0EEB" w:rsidRDefault="0067035B" w:rsidP="001641D8">
            <w:pPr>
              <w:keepNext/>
              <w:keepLines/>
              <w:numPr>
                <w:ilvl w:val="0"/>
                <w:numId w:val="33"/>
              </w:numPr>
              <w:spacing w:before="60" w:after="60" w:line="240" w:lineRule="auto"/>
              <w:ind w:left="317" w:hanging="317"/>
              <w:outlineLvl w:val="0"/>
              <w:rPr>
                <w:rFonts w:asciiTheme="minorHAnsi" w:hAnsiTheme="minorHAnsi"/>
                <w:b/>
                <w:sz w:val="20"/>
                <w:szCs w:val="20"/>
                <w:lang w:eastAsia="pl-PL"/>
              </w:rPr>
            </w:pPr>
            <w:r w:rsidRPr="001A0EEB">
              <w:rPr>
                <w:rFonts w:asciiTheme="minorHAnsi" w:hAnsiTheme="minorHAnsi"/>
                <w:b/>
                <w:sz w:val="20"/>
                <w:szCs w:val="20"/>
                <w:lang w:eastAsia="pl-PL"/>
              </w:rPr>
              <w:t xml:space="preserve">Sposób zapewnienia </w:t>
            </w:r>
            <w:proofErr w:type="gramStart"/>
            <w:r w:rsidRPr="001A0EEB">
              <w:rPr>
                <w:rFonts w:asciiTheme="minorHAnsi" w:hAnsiTheme="minorHAnsi"/>
                <w:b/>
                <w:sz w:val="20"/>
                <w:szCs w:val="20"/>
                <w:lang w:eastAsia="pl-PL"/>
              </w:rPr>
              <w:t>kontroli jakości</w:t>
            </w:r>
            <w:proofErr w:type="gramEnd"/>
            <w:r w:rsidRPr="001A0EEB">
              <w:rPr>
                <w:rFonts w:asciiTheme="minorHAnsi" w:hAnsiTheme="minorHAnsi"/>
                <w:b/>
                <w:sz w:val="20"/>
                <w:szCs w:val="20"/>
                <w:lang w:eastAsia="pl-PL"/>
              </w:rPr>
              <w:t xml:space="preserve"> działalności SR</w:t>
            </w:r>
            <w:r w:rsidR="0038602B" w:rsidRPr="001A0EEB">
              <w:rPr>
                <w:rFonts w:asciiTheme="minorHAnsi" w:hAnsiTheme="minorHAnsi"/>
                <w:b/>
                <w:sz w:val="20"/>
                <w:szCs w:val="20"/>
                <w:lang w:eastAsia="pl-PL"/>
              </w:rPr>
              <w:t>; maks. 5 pkt.</w:t>
            </w:r>
          </w:p>
          <w:p w14:paraId="0AEF7320" w14:textId="77777777" w:rsidR="0067035B" w:rsidRPr="001A0EEB" w:rsidRDefault="0067035B" w:rsidP="00A50D7F">
            <w:pPr>
              <w:spacing w:before="60" w:after="60" w:line="240" w:lineRule="auto"/>
              <w:rPr>
                <w:rFonts w:asciiTheme="minorHAnsi" w:hAnsiTheme="minorHAnsi"/>
                <w:sz w:val="20"/>
                <w:szCs w:val="20"/>
                <w:lang w:eastAsia="pl-PL"/>
              </w:rPr>
            </w:pPr>
            <w:proofErr w:type="gramStart"/>
            <w:r w:rsidRPr="001A0EEB">
              <w:rPr>
                <w:rFonts w:asciiTheme="minorHAnsi" w:hAnsiTheme="minorHAnsi"/>
                <w:sz w:val="20"/>
                <w:szCs w:val="20"/>
                <w:lang w:eastAsia="pl-PL"/>
              </w:rPr>
              <w:t>Zapewnianie jakości</w:t>
            </w:r>
            <w:proofErr w:type="gramEnd"/>
            <w:r w:rsidRPr="001A0EEB">
              <w:rPr>
                <w:rFonts w:asciiTheme="minorHAnsi" w:hAnsiTheme="minorHAnsi"/>
                <w:sz w:val="20"/>
                <w:szCs w:val="20"/>
                <w:lang w:eastAsia="pl-PL"/>
              </w:rPr>
              <w:t xml:space="preserve"> pracy Rady ma kluczowe znaczenie dla efektów projektu. Z tego względu Wnioskodawca powinien opisać m.in.:</w:t>
            </w:r>
          </w:p>
          <w:p w14:paraId="1F2047C0" w14:textId="77777777" w:rsidR="0067035B" w:rsidRPr="001A0EEB" w:rsidRDefault="0067035B" w:rsidP="001641D8">
            <w:pPr>
              <w:pStyle w:val="Akapitzlist"/>
              <w:numPr>
                <w:ilvl w:val="0"/>
                <w:numId w:val="38"/>
              </w:numPr>
              <w:spacing w:before="60" w:after="60"/>
              <w:jc w:val="both"/>
              <w:rPr>
                <w:rFonts w:asciiTheme="minorHAnsi" w:hAnsiTheme="minorHAnsi"/>
                <w:sz w:val="20"/>
                <w:szCs w:val="20"/>
              </w:rPr>
            </w:pPr>
            <w:r w:rsidRPr="001A0EEB">
              <w:rPr>
                <w:rFonts w:asciiTheme="minorHAnsi" w:hAnsiTheme="minorHAnsi"/>
                <w:sz w:val="20"/>
                <w:szCs w:val="20"/>
              </w:rPr>
              <w:t xml:space="preserve">Analizę ryzyka zawierającą w </w:t>
            </w:r>
            <w:proofErr w:type="gramStart"/>
            <w:r w:rsidRPr="001A0EEB">
              <w:rPr>
                <w:rFonts w:asciiTheme="minorHAnsi" w:hAnsiTheme="minorHAnsi"/>
                <w:sz w:val="20"/>
                <w:szCs w:val="20"/>
              </w:rPr>
              <w:t>szczególności:  działania</w:t>
            </w:r>
            <w:proofErr w:type="gramEnd"/>
            <w:r w:rsidRPr="001A0EEB">
              <w:rPr>
                <w:rFonts w:asciiTheme="minorHAnsi" w:hAnsiTheme="minorHAnsi"/>
                <w:sz w:val="20"/>
                <w:szCs w:val="20"/>
              </w:rPr>
              <w:t xml:space="preserve"> lub elementy działań Rady, które mają krytyczne znaczenie dla zapewnieni</w:t>
            </w:r>
            <w:r w:rsidR="00D14084" w:rsidRPr="001A0EEB">
              <w:rPr>
                <w:rFonts w:asciiTheme="minorHAnsi" w:hAnsiTheme="minorHAnsi"/>
                <w:sz w:val="20"/>
                <w:szCs w:val="20"/>
              </w:rPr>
              <w:t>a</w:t>
            </w:r>
            <w:r w:rsidRPr="001A0EEB">
              <w:rPr>
                <w:rFonts w:asciiTheme="minorHAnsi" w:hAnsiTheme="minorHAnsi"/>
                <w:sz w:val="20"/>
                <w:szCs w:val="20"/>
              </w:rPr>
              <w:t xml:space="preserve"> jakości jej pracy wraz z opisaniem ryzyka niepowodzenia tych działań oraz opisem środków zapobiegawczych (działań jakie trzeba będzie podjąć w celu wyeliminowania zidentyfikowanych ryzyk oraz działań, które będzie trzeba podjąć w wypadku wystąpienia negatywnych efektów danego ryzyka)</w:t>
            </w:r>
          </w:p>
          <w:p w14:paraId="346D6246" w14:textId="77777777" w:rsidR="0067035B" w:rsidRPr="001A0EEB" w:rsidRDefault="0067035B" w:rsidP="001641D8">
            <w:pPr>
              <w:pStyle w:val="Akapitzlist"/>
              <w:numPr>
                <w:ilvl w:val="0"/>
                <w:numId w:val="38"/>
              </w:numPr>
              <w:spacing w:before="60" w:after="60"/>
              <w:jc w:val="both"/>
              <w:rPr>
                <w:rFonts w:asciiTheme="minorHAnsi" w:hAnsiTheme="minorHAnsi"/>
                <w:sz w:val="20"/>
                <w:szCs w:val="20"/>
              </w:rPr>
            </w:pPr>
            <w:r w:rsidRPr="001A0EEB">
              <w:rPr>
                <w:rFonts w:asciiTheme="minorHAnsi" w:hAnsiTheme="minorHAnsi"/>
                <w:sz w:val="20"/>
                <w:szCs w:val="20"/>
              </w:rPr>
              <w:t>Standardy etyczne obowiązujące członków Rady w kontaktach wewnątrz struktury Rady, wobec pozostałych interesariuszy sektora, wobec interesariuszy innych sektorów, wobec członków innych Rad sektorowych.</w:t>
            </w:r>
          </w:p>
          <w:p w14:paraId="635FE2E1" w14:textId="2068F155" w:rsidR="0067035B" w:rsidRPr="001A0EEB" w:rsidRDefault="00A655C4" w:rsidP="001641D8">
            <w:pPr>
              <w:pStyle w:val="Akapitzlist"/>
              <w:numPr>
                <w:ilvl w:val="0"/>
                <w:numId w:val="38"/>
              </w:numPr>
              <w:spacing w:before="60" w:after="60"/>
              <w:jc w:val="both"/>
              <w:rPr>
                <w:rFonts w:asciiTheme="minorHAnsi" w:hAnsiTheme="minorHAnsi"/>
                <w:sz w:val="20"/>
                <w:szCs w:val="20"/>
              </w:rPr>
            </w:pPr>
            <w:r>
              <w:rPr>
                <w:rFonts w:asciiTheme="minorHAnsi" w:hAnsiTheme="minorHAnsi"/>
                <w:sz w:val="20"/>
                <w:szCs w:val="20"/>
              </w:rPr>
              <w:t>S</w:t>
            </w:r>
            <w:r w:rsidR="00C657D8" w:rsidRPr="001A0EEB">
              <w:rPr>
                <w:rFonts w:asciiTheme="minorHAnsi" w:hAnsiTheme="minorHAnsi"/>
                <w:sz w:val="20"/>
                <w:szCs w:val="20"/>
              </w:rPr>
              <w:t>posoby</w:t>
            </w:r>
            <w:r w:rsidR="0067035B" w:rsidRPr="001A0EEB">
              <w:rPr>
                <w:rFonts w:asciiTheme="minorHAnsi" w:hAnsiTheme="minorHAnsi"/>
                <w:sz w:val="20"/>
                <w:szCs w:val="20"/>
              </w:rPr>
              <w:t xml:space="preserve"> komunikacji z członkami Rady sektorowej, pozostałymi interesariuszami oraz interesariuszami innych sektorów (np.</w:t>
            </w:r>
            <w:r w:rsidR="00F45A33" w:rsidRPr="001A0EEB">
              <w:rPr>
                <w:rFonts w:asciiTheme="minorHAnsi" w:hAnsiTheme="minorHAnsi"/>
                <w:sz w:val="20"/>
                <w:szCs w:val="20"/>
              </w:rPr>
              <w:t xml:space="preserve"> w przypadku standardów komunikacji wewnętrznej: zapewniony jednolity system raportowania nt. postępów</w:t>
            </w:r>
            <w:r w:rsidR="00E4586A" w:rsidRPr="001A0EEB">
              <w:rPr>
                <w:rFonts w:asciiTheme="minorHAnsi" w:hAnsiTheme="minorHAnsi"/>
                <w:sz w:val="20"/>
                <w:szCs w:val="20"/>
              </w:rPr>
              <w:t>/rezultatów</w:t>
            </w:r>
            <w:r w:rsidR="00F45A33" w:rsidRPr="001A0EEB">
              <w:rPr>
                <w:rFonts w:asciiTheme="minorHAnsi" w:hAnsiTheme="minorHAnsi"/>
                <w:sz w:val="20"/>
                <w:szCs w:val="20"/>
              </w:rPr>
              <w:t xml:space="preserve"> realizacji prac Rady</w:t>
            </w:r>
            <w:r w:rsidR="00E4586A" w:rsidRPr="001A0EEB">
              <w:rPr>
                <w:rFonts w:asciiTheme="minorHAnsi" w:hAnsiTheme="minorHAnsi"/>
                <w:sz w:val="20"/>
                <w:szCs w:val="20"/>
              </w:rPr>
              <w:t>/poszczególnych członków</w:t>
            </w:r>
            <w:r w:rsidR="00F45A33" w:rsidRPr="001A0EEB">
              <w:rPr>
                <w:rFonts w:asciiTheme="minorHAnsi" w:hAnsiTheme="minorHAnsi"/>
                <w:sz w:val="20"/>
                <w:szCs w:val="20"/>
              </w:rPr>
              <w:t xml:space="preserve">, </w:t>
            </w:r>
            <w:r w:rsidR="0067035B" w:rsidRPr="001A0EEB">
              <w:rPr>
                <w:rFonts w:asciiTheme="minorHAnsi" w:hAnsiTheme="minorHAnsi"/>
                <w:sz w:val="20"/>
                <w:szCs w:val="20"/>
              </w:rPr>
              <w:t>frekwencj</w:t>
            </w:r>
            <w:r w:rsidR="00F45A33" w:rsidRPr="001A0EEB">
              <w:rPr>
                <w:rFonts w:asciiTheme="minorHAnsi" w:hAnsiTheme="minorHAnsi"/>
                <w:sz w:val="20"/>
                <w:szCs w:val="20"/>
              </w:rPr>
              <w:t>a obowiązująca na spotkaniach członków Rady</w:t>
            </w:r>
            <w:r w:rsidR="0067035B" w:rsidRPr="001A0EEB">
              <w:rPr>
                <w:rFonts w:asciiTheme="minorHAnsi" w:hAnsiTheme="minorHAnsi"/>
                <w:sz w:val="20"/>
                <w:szCs w:val="20"/>
              </w:rPr>
              <w:t xml:space="preserve"> oraz możliwa liczb</w:t>
            </w:r>
            <w:r w:rsidR="00F45A33" w:rsidRPr="001A0EEB">
              <w:rPr>
                <w:rFonts w:asciiTheme="minorHAnsi" w:hAnsiTheme="minorHAnsi"/>
                <w:sz w:val="20"/>
                <w:szCs w:val="20"/>
              </w:rPr>
              <w:t>a absencji na spotkaniach</w:t>
            </w:r>
            <w:r w:rsidR="0067035B" w:rsidRPr="001A0EEB">
              <w:rPr>
                <w:rFonts w:asciiTheme="minorHAnsi" w:hAnsiTheme="minorHAnsi"/>
                <w:sz w:val="20"/>
                <w:szCs w:val="20"/>
              </w:rPr>
              <w:t>, częstotliwość spotkań).</w:t>
            </w:r>
            <w:r w:rsidR="001D5CD8" w:rsidRPr="001A0EEB">
              <w:rPr>
                <w:rFonts w:asciiTheme="minorHAnsi" w:hAnsiTheme="minorHAnsi"/>
                <w:sz w:val="20"/>
                <w:szCs w:val="20"/>
              </w:rPr>
              <w:t xml:space="preserve"> </w:t>
            </w:r>
          </w:p>
          <w:p w14:paraId="708FCE91" w14:textId="77777777" w:rsidR="0067035B" w:rsidRPr="001A0EEB" w:rsidRDefault="00C101C9" w:rsidP="001641D8">
            <w:pPr>
              <w:pStyle w:val="Akapitzlist"/>
              <w:numPr>
                <w:ilvl w:val="0"/>
                <w:numId w:val="38"/>
              </w:numPr>
              <w:spacing w:before="60" w:after="60"/>
              <w:jc w:val="both"/>
              <w:rPr>
                <w:rFonts w:asciiTheme="minorHAnsi" w:hAnsiTheme="minorHAnsi"/>
                <w:sz w:val="20"/>
                <w:szCs w:val="20"/>
              </w:rPr>
            </w:pPr>
            <w:r w:rsidRPr="001A0EEB">
              <w:rPr>
                <w:rFonts w:asciiTheme="minorHAnsi" w:hAnsiTheme="minorHAnsi"/>
                <w:sz w:val="20"/>
                <w:szCs w:val="20"/>
              </w:rPr>
              <w:t>System zarządzania</w:t>
            </w:r>
            <w:r w:rsidR="00D14084" w:rsidRPr="001A0EEB">
              <w:rPr>
                <w:rFonts w:asciiTheme="minorHAnsi" w:hAnsiTheme="minorHAnsi"/>
                <w:sz w:val="20"/>
                <w:szCs w:val="20"/>
              </w:rPr>
              <w:t>,</w:t>
            </w:r>
            <w:r w:rsidRPr="001A0EEB">
              <w:rPr>
                <w:rFonts w:asciiTheme="minorHAnsi" w:hAnsiTheme="minorHAnsi"/>
                <w:sz w:val="20"/>
                <w:szCs w:val="20"/>
              </w:rPr>
              <w:t xml:space="preserve"> w tym o</w:t>
            </w:r>
            <w:r w:rsidR="0067035B" w:rsidRPr="001A0EEB">
              <w:rPr>
                <w:rFonts w:asciiTheme="minorHAnsi" w:hAnsiTheme="minorHAnsi"/>
                <w:sz w:val="20"/>
                <w:szCs w:val="20"/>
              </w:rPr>
              <w:t>pis struktury organizacyj</w:t>
            </w:r>
            <w:r w:rsidRPr="001A0EEB">
              <w:rPr>
                <w:rFonts w:asciiTheme="minorHAnsi" w:hAnsiTheme="minorHAnsi"/>
                <w:sz w:val="20"/>
                <w:szCs w:val="20"/>
              </w:rPr>
              <w:t>nej Rady sektorowej</w:t>
            </w:r>
            <w:r w:rsidR="001D6C2A" w:rsidRPr="001A0EEB">
              <w:rPr>
                <w:rFonts w:asciiTheme="minorHAnsi" w:hAnsiTheme="minorHAnsi"/>
                <w:sz w:val="20"/>
                <w:szCs w:val="20"/>
              </w:rPr>
              <w:t>.</w:t>
            </w:r>
          </w:p>
          <w:p w14:paraId="57F4820B" w14:textId="77777777" w:rsidR="00B51A49" w:rsidRPr="001A0EEB" w:rsidRDefault="0067035B" w:rsidP="001641D8">
            <w:pPr>
              <w:pStyle w:val="Akapitzlist"/>
              <w:numPr>
                <w:ilvl w:val="0"/>
                <w:numId w:val="38"/>
              </w:numPr>
              <w:spacing w:before="60" w:after="60"/>
              <w:jc w:val="both"/>
              <w:rPr>
                <w:rFonts w:asciiTheme="minorHAnsi" w:hAnsiTheme="minorHAnsi"/>
                <w:sz w:val="20"/>
                <w:szCs w:val="20"/>
              </w:rPr>
            </w:pPr>
            <w:r w:rsidRPr="001A0EEB">
              <w:rPr>
                <w:rFonts w:asciiTheme="minorHAnsi" w:hAnsiTheme="minorHAnsi"/>
                <w:sz w:val="20"/>
                <w:szCs w:val="20"/>
              </w:rPr>
              <w:t xml:space="preserve">Sposób </w:t>
            </w:r>
            <w:proofErr w:type="gramStart"/>
            <w:r w:rsidRPr="001A0EEB">
              <w:rPr>
                <w:rFonts w:asciiTheme="minorHAnsi" w:hAnsiTheme="minorHAnsi"/>
                <w:sz w:val="20"/>
                <w:szCs w:val="20"/>
              </w:rPr>
              <w:t>oceny jakości</w:t>
            </w:r>
            <w:proofErr w:type="gramEnd"/>
            <w:r w:rsidRPr="001A0EEB">
              <w:rPr>
                <w:rFonts w:asciiTheme="minorHAnsi" w:hAnsiTheme="minorHAnsi"/>
                <w:sz w:val="20"/>
                <w:szCs w:val="20"/>
              </w:rPr>
              <w:t xml:space="preserve"> pracy</w:t>
            </w:r>
            <w:r w:rsidR="001D6C2A" w:rsidRPr="001A0EEB">
              <w:rPr>
                <w:rFonts w:asciiTheme="minorHAnsi" w:hAnsiTheme="minorHAnsi"/>
                <w:sz w:val="20"/>
                <w:szCs w:val="20"/>
              </w:rPr>
              <w:t xml:space="preserve"> SR</w:t>
            </w:r>
            <w:r w:rsidRPr="001A0EEB">
              <w:rPr>
                <w:rFonts w:asciiTheme="minorHAnsi" w:hAnsiTheme="minorHAnsi"/>
                <w:sz w:val="20"/>
                <w:szCs w:val="20"/>
              </w:rPr>
              <w:t xml:space="preserve"> (autoewaluacji)</w:t>
            </w:r>
            <w:r w:rsidR="001D6C2A" w:rsidRPr="001A0EEB">
              <w:rPr>
                <w:rFonts w:asciiTheme="minorHAnsi" w:hAnsiTheme="minorHAnsi"/>
                <w:sz w:val="20"/>
                <w:szCs w:val="20"/>
              </w:rPr>
              <w:t>.</w:t>
            </w:r>
          </w:p>
        </w:tc>
      </w:tr>
      <w:tr w:rsidR="001A0EEB" w:rsidRPr="001A0EEB" w14:paraId="268BEBB8" w14:textId="77777777" w:rsidTr="00373DD5">
        <w:trPr>
          <w:gridAfter w:val="1"/>
          <w:wAfter w:w="64" w:type="dxa"/>
        </w:trPr>
        <w:tc>
          <w:tcPr>
            <w:tcW w:w="2411" w:type="dxa"/>
            <w:gridSpan w:val="2"/>
            <w:vMerge/>
          </w:tcPr>
          <w:p w14:paraId="263C640E" w14:textId="77777777" w:rsidR="00B51A49" w:rsidRPr="001A0EEB" w:rsidRDefault="00B51A49" w:rsidP="005F5A00">
            <w:pPr>
              <w:spacing w:before="60" w:after="60" w:line="240" w:lineRule="auto"/>
              <w:rPr>
                <w:rFonts w:asciiTheme="minorHAnsi" w:hAnsiTheme="minorHAnsi"/>
                <w:sz w:val="20"/>
                <w:szCs w:val="20"/>
                <w:lang w:eastAsia="en-US"/>
              </w:rPr>
            </w:pPr>
          </w:p>
        </w:tc>
        <w:tc>
          <w:tcPr>
            <w:tcW w:w="12693" w:type="dxa"/>
          </w:tcPr>
          <w:p w14:paraId="75D739BC" w14:textId="77777777" w:rsidR="00B51A49" w:rsidRPr="001A0EEB" w:rsidRDefault="00B51A49" w:rsidP="001641D8">
            <w:pPr>
              <w:numPr>
                <w:ilvl w:val="0"/>
                <w:numId w:val="34"/>
              </w:numPr>
              <w:spacing w:before="60" w:after="60" w:line="240" w:lineRule="auto"/>
              <w:ind w:left="346" w:hanging="346"/>
              <w:rPr>
                <w:rFonts w:asciiTheme="minorHAnsi" w:hAnsiTheme="minorHAnsi"/>
                <w:b/>
                <w:sz w:val="20"/>
                <w:szCs w:val="20"/>
                <w:lang w:eastAsia="pl-PL"/>
              </w:rPr>
            </w:pPr>
            <w:r w:rsidRPr="001A0EEB">
              <w:rPr>
                <w:rFonts w:asciiTheme="minorHAnsi" w:hAnsiTheme="minorHAnsi"/>
                <w:b/>
                <w:sz w:val="20"/>
                <w:szCs w:val="20"/>
                <w:lang w:eastAsia="pl-PL"/>
              </w:rPr>
              <w:t>Szczegółowy plan pracy SR</w:t>
            </w:r>
            <w:r w:rsidR="0038602B" w:rsidRPr="001A0EEB">
              <w:rPr>
                <w:rFonts w:asciiTheme="minorHAnsi" w:hAnsiTheme="minorHAnsi"/>
                <w:b/>
                <w:sz w:val="20"/>
                <w:szCs w:val="20"/>
                <w:lang w:eastAsia="pl-PL"/>
              </w:rPr>
              <w:t>; maks. 15 pkt.</w:t>
            </w:r>
          </w:p>
          <w:p w14:paraId="5CCEDA88" w14:textId="77777777" w:rsidR="00B51A49" w:rsidRPr="001A0EEB" w:rsidRDefault="00B51A49" w:rsidP="009D4FEB">
            <w:pPr>
              <w:spacing w:before="60" w:after="60" w:line="240" w:lineRule="auto"/>
              <w:rPr>
                <w:rFonts w:asciiTheme="minorHAnsi" w:hAnsiTheme="minorHAnsi"/>
                <w:sz w:val="20"/>
                <w:szCs w:val="20"/>
                <w:lang w:eastAsia="pl-PL"/>
              </w:rPr>
            </w:pPr>
            <w:r w:rsidRPr="001A0EEB">
              <w:rPr>
                <w:rFonts w:asciiTheme="minorHAnsi" w:hAnsiTheme="minorHAnsi"/>
                <w:sz w:val="20"/>
                <w:szCs w:val="20"/>
                <w:lang w:eastAsia="pl-PL"/>
              </w:rPr>
              <w:t>Szczegółowy plan pracy Rady dot</w:t>
            </w:r>
            <w:r w:rsidR="00D01BA4" w:rsidRPr="001A0EEB">
              <w:rPr>
                <w:rFonts w:asciiTheme="minorHAnsi" w:hAnsiTheme="minorHAnsi"/>
                <w:sz w:val="20"/>
                <w:szCs w:val="20"/>
                <w:lang w:eastAsia="pl-PL"/>
              </w:rPr>
              <w:t>yczy</w:t>
            </w:r>
            <w:r w:rsidRPr="001A0EEB">
              <w:rPr>
                <w:rFonts w:asciiTheme="minorHAnsi" w:hAnsiTheme="minorHAnsi"/>
                <w:sz w:val="20"/>
                <w:szCs w:val="20"/>
                <w:lang w:eastAsia="pl-PL"/>
              </w:rPr>
              <w:t xml:space="preserve"> zadań merytorycznych i powinien dawać odpowiedź na następujące </w:t>
            </w:r>
            <w:proofErr w:type="gramStart"/>
            <w:r w:rsidRPr="001A0EEB">
              <w:rPr>
                <w:rFonts w:asciiTheme="minorHAnsi" w:hAnsiTheme="minorHAnsi"/>
                <w:sz w:val="20"/>
                <w:szCs w:val="20"/>
                <w:lang w:eastAsia="pl-PL"/>
              </w:rPr>
              <w:t>pytania: Co</w:t>
            </w:r>
            <w:proofErr w:type="gramEnd"/>
            <w:r w:rsidRPr="001A0EEB">
              <w:rPr>
                <w:rFonts w:asciiTheme="minorHAnsi" w:hAnsiTheme="minorHAnsi"/>
                <w:sz w:val="20"/>
                <w:szCs w:val="20"/>
                <w:lang w:eastAsia="pl-PL"/>
              </w:rPr>
              <w:t>? W jaki sposób? Kto? Kiedy?</w:t>
            </w:r>
            <w:r w:rsidR="00F10FE3" w:rsidRPr="001A0EEB">
              <w:rPr>
                <w:rFonts w:asciiTheme="minorHAnsi" w:hAnsiTheme="minorHAnsi"/>
                <w:sz w:val="20"/>
                <w:szCs w:val="20"/>
                <w:lang w:eastAsia="pl-PL"/>
              </w:rPr>
              <w:t xml:space="preserve"> Gdzie?</w:t>
            </w:r>
            <w:r w:rsidR="00D01BA4" w:rsidRPr="001A0EEB">
              <w:rPr>
                <w:rFonts w:asciiTheme="minorHAnsi" w:hAnsiTheme="minorHAnsi"/>
                <w:sz w:val="20"/>
                <w:szCs w:val="20"/>
                <w:lang w:eastAsia="pl-PL"/>
              </w:rPr>
              <w:t>,</w:t>
            </w:r>
            <w:r w:rsidRPr="001A0EEB">
              <w:rPr>
                <w:rFonts w:asciiTheme="minorHAnsi" w:hAnsiTheme="minorHAnsi"/>
                <w:sz w:val="20"/>
                <w:szCs w:val="20"/>
                <w:lang w:eastAsia="pl-PL"/>
              </w:rPr>
              <w:t xml:space="preserve"> </w:t>
            </w:r>
            <w:proofErr w:type="gramStart"/>
            <w:r w:rsidRPr="001A0EEB">
              <w:rPr>
                <w:rFonts w:asciiTheme="minorHAnsi" w:hAnsiTheme="minorHAnsi"/>
                <w:sz w:val="20"/>
                <w:szCs w:val="20"/>
                <w:lang w:eastAsia="pl-PL"/>
              </w:rPr>
              <w:t>tj</w:t>
            </w:r>
            <w:proofErr w:type="gramEnd"/>
            <w:r w:rsidRPr="001A0EEB">
              <w:rPr>
                <w:rFonts w:asciiTheme="minorHAnsi" w:hAnsiTheme="minorHAnsi"/>
                <w:sz w:val="20"/>
                <w:szCs w:val="20"/>
                <w:lang w:eastAsia="pl-PL"/>
              </w:rPr>
              <w:t>. zawierać szczegółowy opis każdego zadania</w:t>
            </w:r>
            <w:r w:rsidR="001D6C2A" w:rsidRPr="001A0EEB">
              <w:rPr>
                <w:rFonts w:asciiTheme="minorHAnsi" w:hAnsiTheme="minorHAnsi"/>
                <w:sz w:val="20"/>
                <w:szCs w:val="20"/>
                <w:lang w:eastAsia="pl-PL"/>
              </w:rPr>
              <w:t xml:space="preserve"> SR</w:t>
            </w:r>
            <w:r w:rsidRPr="001A0EEB">
              <w:rPr>
                <w:rFonts w:asciiTheme="minorHAnsi" w:hAnsiTheme="minorHAnsi"/>
                <w:sz w:val="20"/>
                <w:szCs w:val="20"/>
                <w:lang w:eastAsia="pl-PL"/>
              </w:rPr>
              <w:t xml:space="preserve"> wraz </w:t>
            </w:r>
            <w:r w:rsidR="00D64E42" w:rsidRPr="001A0EEB">
              <w:rPr>
                <w:rFonts w:asciiTheme="minorHAnsi" w:hAnsiTheme="minorHAnsi"/>
                <w:sz w:val="20"/>
                <w:szCs w:val="20"/>
                <w:lang w:eastAsia="pl-PL"/>
              </w:rPr>
              <w:t>z</w:t>
            </w:r>
            <w:r w:rsidRPr="001A0EEB">
              <w:rPr>
                <w:rFonts w:asciiTheme="minorHAnsi" w:hAnsiTheme="minorHAnsi"/>
                <w:sz w:val="20"/>
                <w:szCs w:val="20"/>
                <w:lang w:eastAsia="pl-PL"/>
              </w:rPr>
              <w:t xml:space="preserve"> określ</w:t>
            </w:r>
            <w:r w:rsidR="00D01BA4" w:rsidRPr="001A0EEB">
              <w:rPr>
                <w:rFonts w:asciiTheme="minorHAnsi" w:hAnsiTheme="minorHAnsi"/>
                <w:sz w:val="20"/>
                <w:szCs w:val="20"/>
                <w:lang w:eastAsia="pl-PL"/>
              </w:rPr>
              <w:t>eniem</w:t>
            </w:r>
            <w:r w:rsidRPr="001A0EEB">
              <w:rPr>
                <w:rFonts w:asciiTheme="minorHAnsi" w:hAnsiTheme="minorHAnsi"/>
                <w:sz w:val="20"/>
                <w:szCs w:val="20"/>
                <w:lang w:eastAsia="pl-PL"/>
              </w:rPr>
              <w:t xml:space="preserve"> spos</w:t>
            </w:r>
            <w:r w:rsidR="00D01BA4" w:rsidRPr="001A0EEB">
              <w:rPr>
                <w:rFonts w:asciiTheme="minorHAnsi" w:hAnsiTheme="minorHAnsi"/>
                <w:sz w:val="20"/>
                <w:szCs w:val="20"/>
                <w:lang w:eastAsia="pl-PL"/>
              </w:rPr>
              <w:t>o</w:t>
            </w:r>
            <w:r w:rsidRPr="001A0EEB">
              <w:rPr>
                <w:rFonts w:asciiTheme="minorHAnsi" w:hAnsiTheme="minorHAnsi"/>
                <w:sz w:val="20"/>
                <w:szCs w:val="20"/>
                <w:lang w:eastAsia="pl-PL"/>
              </w:rPr>
              <w:t>b</w:t>
            </w:r>
            <w:r w:rsidR="00D01BA4" w:rsidRPr="001A0EEB">
              <w:rPr>
                <w:rFonts w:asciiTheme="minorHAnsi" w:hAnsiTheme="minorHAnsi"/>
                <w:sz w:val="20"/>
                <w:szCs w:val="20"/>
                <w:lang w:eastAsia="pl-PL"/>
              </w:rPr>
              <w:t>u</w:t>
            </w:r>
            <w:r w:rsidRPr="001A0EEB">
              <w:rPr>
                <w:rFonts w:asciiTheme="minorHAnsi" w:hAnsiTheme="minorHAnsi"/>
                <w:sz w:val="20"/>
                <w:szCs w:val="20"/>
                <w:lang w:eastAsia="pl-PL"/>
              </w:rPr>
              <w:t xml:space="preserve"> realizacji danego zadania oraz </w:t>
            </w:r>
            <w:r w:rsidR="00201535" w:rsidRPr="001A0EEB">
              <w:rPr>
                <w:rFonts w:asciiTheme="minorHAnsi" w:hAnsiTheme="minorHAnsi"/>
                <w:sz w:val="20"/>
                <w:szCs w:val="20"/>
                <w:lang w:eastAsia="pl-PL"/>
              </w:rPr>
              <w:t>wskazaniem, kto</w:t>
            </w:r>
            <w:r w:rsidRPr="001A0EEB">
              <w:rPr>
                <w:rFonts w:asciiTheme="minorHAnsi" w:hAnsiTheme="minorHAnsi"/>
                <w:sz w:val="20"/>
                <w:szCs w:val="20"/>
                <w:lang w:eastAsia="pl-PL"/>
              </w:rPr>
              <w:t xml:space="preserve"> zadanie będzie realizował, a także osadz</w:t>
            </w:r>
            <w:r w:rsidR="00D01BA4" w:rsidRPr="001A0EEB">
              <w:rPr>
                <w:rFonts w:asciiTheme="minorHAnsi" w:hAnsiTheme="minorHAnsi"/>
                <w:sz w:val="20"/>
                <w:szCs w:val="20"/>
                <w:lang w:eastAsia="pl-PL"/>
              </w:rPr>
              <w:t>eniem</w:t>
            </w:r>
            <w:r w:rsidRPr="001A0EEB">
              <w:rPr>
                <w:rFonts w:asciiTheme="minorHAnsi" w:hAnsiTheme="minorHAnsi"/>
                <w:sz w:val="20"/>
                <w:szCs w:val="20"/>
                <w:lang w:eastAsia="pl-PL"/>
              </w:rPr>
              <w:t xml:space="preserve"> realizacj</w:t>
            </w:r>
            <w:r w:rsidR="00D01BA4" w:rsidRPr="001A0EEB">
              <w:rPr>
                <w:rFonts w:asciiTheme="minorHAnsi" w:hAnsiTheme="minorHAnsi"/>
                <w:sz w:val="20"/>
                <w:szCs w:val="20"/>
                <w:lang w:eastAsia="pl-PL"/>
              </w:rPr>
              <w:t>i</w:t>
            </w:r>
            <w:r w:rsidRPr="001A0EEB">
              <w:rPr>
                <w:rFonts w:asciiTheme="minorHAnsi" w:hAnsiTheme="minorHAnsi"/>
                <w:sz w:val="20"/>
                <w:szCs w:val="20"/>
                <w:lang w:eastAsia="pl-PL"/>
              </w:rPr>
              <w:t xml:space="preserve"> zadania w ramach czasowych i wskaza</w:t>
            </w:r>
            <w:r w:rsidR="00D01BA4" w:rsidRPr="001A0EEB">
              <w:rPr>
                <w:rFonts w:asciiTheme="minorHAnsi" w:hAnsiTheme="minorHAnsi"/>
                <w:sz w:val="20"/>
                <w:szCs w:val="20"/>
                <w:lang w:eastAsia="pl-PL"/>
              </w:rPr>
              <w:t>niem</w:t>
            </w:r>
            <w:r w:rsidRPr="001A0EEB">
              <w:rPr>
                <w:rFonts w:asciiTheme="minorHAnsi" w:hAnsiTheme="minorHAnsi"/>
                <w:sz w:val="20"/>
                <w:szCs w:val="20"/>
                <w:lang w:eastAsia="pl-PL"/>
              </w:rPr>
              <w:t xml:space="preserve"> termin</w:t>
            </w:r>
            <w:r w:rsidR="00D01BA4" w:rsidRPr="001A0EEB">
              <w:rPr>
                <w:rFonts w:asciiTheme="minorHAnsi" w:hAnsiTheme="minorHAnsi"/>
                <w:sz w:val="20"/>
                <w:szCs w:val="20"/>
                <w:lang w:eastAsia="pl-PL"/>
              </w:rPr>
              <w:t>u</w:t>
            </w:r>
            <w:r w:rsidRPr="001A0EEB">
              <w:rPr>
                <w:rFonts w:asciiTheme="minorHAnsi" w:hAnsiTheme="minorHAnsi"/>
                <w:sz w:val="20"/>
                <w:szCs w:val="20"/>
                <w:lang w:eastAsia="pl-PL"/>
              </w:rPr>
              <w:t xml:space="preserve"> osiągnięcia rezultatów/produktów (termin realizacji zadań i rezultatów zadań powinien być spójny z harmonogramem realizacji projektu oraz kamieniami milowymi opisanymi w dalszej części studium wykonalności)</w:t>
            </w:r>
            <w:r w:rsidR="00D64E42" w:rsidRPr="001A0EEB">
              <w:rPr>
                <w:rFonts w:asciiTheme="minorHAnsi" w:hAnsiTheme="minorHAnsi"/>
                <w:sz w:val="20"/>
                <w:szCs w:val="20"/>
                <w:lang w:eastAsia="pl-PL"/>
              </w:rPr>
              <w:t xml:space="preserve"> oraz miejsca </w:t>
            </w:r>
            <w:r w:rsidR="00D64E42" w:rsidRPr="001A0EEB">
              <w:rPr>
                <w:rFonts w:asciiTheme="minorHAnsi" w:hAnsiTheme="minorHAnsi"/>
                <w:sz w:val="20"/>
                <w:szCs w:val="20"/>
                <w:lang w:eastAsia="pl-PL"/>
              </w:rPr>
              <w:lastRenderedPageBreak/>
              <w:t>realizacji działań</w:t>
            </w:r>
            <w:r w:rsidRPr="001A0EEB">
              <w:rPr>
                <w:rFonts w:asciiTheme="minorHAnsi" w:hAnsiTheme="minorHAnsi"/>
                <w:sz w:val="20"/>
                <w:szCs w:val="20"/>
                <w:lang w:eastAsia="pl-PL"/>
              </w:rPr>
              <w:t xml:space="preserve">. Zadania przewidziane do realizacji przez </w:t>
            </w:r>
            <w:r w:rsidR="00D14084" w:rsidRPr="001A0EEB">
              <w:rPr>
                <w:rFonts w:asciiTheme="minorHAnsi" w:hAnsiTheme="minorHAnsi"/>
                <w:sz w:val="20"/>
                <w:szCs w:val="20"/>
                <w:lang w:eastAsia="pl-PL"/>
              </w:rPr>
              <w:t>SR</w:t>
            </w:r>
            <w:r w:rsidRPr="001A0EEB">
              <w:rPr>
                <w:rFonts w:asciiTheme="minorHAnsi" w:hAnsiTheme="minorHAnsi"/>
                <w:sz w:val="20"/>
                <w:szCs w:val="20"/>
                <w:lang w:eastAsia="pl-PL"/>
              </w:rPr>
              <w:t xml:space="preserve">, które </w:t>
            </w:r>
            <w:r w:rsidR="00D64E42" w:rsidRPr="001A0EEB">
              <w:rPr>
                <w:rFonts w:asciiTheme="minorHAnsi" w:hAnsiTheme="minorHAnsi"/>
                <w:sz w:val="20"/>
                <w:szCs w:val="20"/>
                <w:lang w:eastAsia="pl-PL"/>
              </w:rPr>
              <w:t>należy uwzględnić</w:t>
            </w:r>
            <w:r w:rsidRPr="001A0EEB">
              <w:rPr>
                <w:rFonts w:asciiTheme="minorHAnsi" w:hAnsiTheme="minorHAnsi"/>
                <w:sz w:val="20"/>
                <w:szCs w:val="20"/>
                <w:lang w:eastAsia="pl-PL"/>
              </w:rPr>
              <w:t xml:space="preserve"> w harmonogramie projektu</w:t>
            </w:r>
            <w:r w:rsidR="00D64E42" w:rsidRPr="001A0EEB">
              <w:rPr>
                <w:rFonts w:asciiTheme="minorHAnsi" w:hAnsiTheme="minorHAnsi"/>
                <w:sz w:val="20"/>
                <w:szCs w:val="20"/>
                <w:lang w:eastAsia="pl-PL"/>
              </w:rPr>
              <w:t xml:space="preserve"> wynikają z zapisów POWER i są następujące</w:t>
            </w:r>
            <w:r w:rsidRPr="001A0EEB">
              <w:rPr>
                <w:rFonts w:asciiTheme="minorHAnsi" w:hAnsiTheme="minorHAnsi"/>
                <w:sz w:val="20"/>
                <w:szCs w:val="20"/>
                <w:lang w:eastAsia="pl-PL"/>
              </w:rPr>
              <w:t>:</w:t>
            </w:r>
          </w:p>
          <w:p w14:paraId="06A2695A" w14:textId="4F3F071F" w:rsidR="009D4FEB" w:rsidRPr="001A0EEB" w:rsidRDefault="009D4FEB" w:rsidP="001641D8">
            <w:pPr>
              <w:pStyle w:val="Akapitzlist"/>
              <w:numPr>
                <w:ilvl w:val="0"/>
                <w:numId w:val="39"/>
              </w:numPr>
              <w:tabs>
                <w:tab w:val="center" w:pos="4536"/>
                <w:tab w:val="right" w:pos="9072"/>
              </w:tabs>
              <w:jc w:val="both"/>
              <w:rPr>
                <w:rFonts w:asciiTheme="minorHAnsi" w:hAnsiTheme="minorHAnsi" w:cs="Arial"/>
                <w:sz w:val="20"/>
                <w:szCs w:val="20"/>
              </w:rPr>
            </w:pPr>
            <w:r w:rsidRPr="001A0EEB">
              <w:rPr>
                <w:rFonts w:asciiTheme="minorHAnsi" w:hAnsiTheme="minorHAnsi" w:cs="Arial"/>
                <w:sz w:val="20"/>
                <w:szCs w:val="20"/>
              </w:rPr>
              <w:t>Rekomendowanie rozwiązań/zmian legislacyjnych w obszarze edukacji i jej dostosowania do potrzeb rynku pracy w danym sektorze, w tym mogących wpłynąć na poprawę sytuacji pracowników w najtrudnie</w:t>
            </w:r>
            <w:r w:rsidR="003E2DDA">
              <w:rPr>
                <w:rFonts w:asciiTheme="minorHAnsi" w:hAnsiTheme="minorHAnsi" w:cs="Arial"/>
                <w:sz w:val="20"/>
                <w:szCs w:val="20"/>
              </w:rPr>
              <w:t>jszej sytuacji na rynku pracy (</w:t>
            </w:r>
            <w:bookmarkStart w:id="0" w:name="_GoBack"/>
            <w:bookmarkEnd w:id="0"/>
            <w:r w:rsidRPr="001A0EEB">
              <w:rPr>
                <w:rFonts w:asciiTheme="minorHAnsi" w:hAnsiTheme="minorHAnsi" w:cs="Arial"/>
                <w:sz w:val="20"/>
                <w:szCs w:val="20"/>
              </w:rPr>
              <w:t>m.in. pracownicy powyżej 50 roku życia, pracownicy o niskich kwalifikacjach),</w:t>
            </w:r>
          </w:p>
          <w:p w14:paraId="1FB06249" w14:textId="77777777" w:rsidR="009D4FEB" w:rsidRPr="001A0EEB" w:rsidRDefault="009D4FEB" w:rsidP="001641D8">
            <w:pPr>
              <w:pStyle w:val="Akapitzlist"/>
              <w:numPr>
                <w:ilvl w:val="0"/>
                <w:numId w:val="39"/>
              </w:numPr>
              <w:tabs>
                <w:tab w:val="center" w:pos="4536"/>
                <w:tab w:val="right" w:pos="9072"/>
              </w:tabs>
              <w:jc w:val="both"/>
              <w:rPr>
                <w:rFonts w:asciiTheme="minorHAnsi" w:hAnsiTheme="minorHAnsi" w:cs="Arial"/>
                <w:sz w:val="20"/>
                <w:szCs w:val="20"/>
              </w:rPr>
            </w:pPr>
            <w:r w:rsidRPr="001A0EEB">
              <w:rPr>
                <w:rFonts w:asciiTheme="minorHAnsi" w:hAnsiTheme="minorHAnsi" w:cs="Arial"/>
                <w:sz w:val="20"/>
                <w:szCs w:val="20"/>
              </w:rPr>
              <w:t>Współpraca w zakresie porozumień edukacyjnych działających w zakresie zintegrowania edukacji i pracodawców,</w:t>
            </w:r>
          </w:p>
          <w:p w14:paraId="4CB75406" w14:textId="72BEA199" w:rsidR="009D4FEB" w:rsidRPr="001A0EEB" w:rsidRDefault="009D4FEB" w:rsidP="001641D8">
            <w:pPr>
              <w:pStyle w:val="Akapitzlist"/>
              <w:numPr>
                <w:ilvl w:val="0"/>
                <w:numId w:val="39"/>
              </w:numPr>
              <w:tabs>
                <w:tab w:val="center" w:pos="4536"/>
                <w:tab w:val="right" w:pos="9072"/>
              </w:tabs>
              <w:jc w:val="both"/>
              <w:rPr>
                <w:rFonts w:asciiTheme="minorHAnsi" w:hAnsiTheme="minorHAnsi" w:cs="Arial"/>
                <w:sz w:val="20"/>
                <w:szCs w:val="20"/>
              </w:rPr>
            </w:pPr>
            <w:r w:rsidRPr="001A0EEB">
              <w:rPr>
                <w:rFonts w:asciiTheme="minorHAnsi" w:hAnsiTheme="minorHAnsi" w:cs="Arial"/>
                <w:sz w:val="20"/>
                <w:szCs w:val="20"/>
              </w:rPr>
              <w:t>Określanie obszarów badawczych odnoszących się do kompetencji w danym sektorze, ze szczególnym uwzględnieniem sytuacji pracowników znajdujących się w najtrudniejszej sytuacji na rynku pracy, w tym powyżej 50 roku życia lub o niskich kwalifikacjach oraz zlecanie ww. badań</w:t>
            </w:r>
            <w:r w:rsidR="00C657D8" w:rsidRPr="001A0EEB">
              <w:rPr>
                <w:rFonts w:asciiTheme="minorHAnsi" w:hAnsiTheme="minorHAnsi" w:cs="Arial"/>
                <w:sz w:val="20"/>
                <w:szCs w:val="20"/>
              </w:rPr>
              <w:t xml:space="preserve">, przy czym każda SR, która otrzyma dofinansowanie w ramach przedmiotowego projektu, będzie miała do dyspozycji </w:t>
            </w:r>
            <w:r w:rsidR="00B26DEF" w:rsidRPr="001A0EEB">
              <w:rPr>
                <w:rFonts w:asciiTheme="minorHAnsi" w:hAnsiTheme="minorHAnsi" w:cs="Arial"/>
                <w:sz w:val="20"/>
                <w:szCs w:val="20"/>
              </w:rPr>
              <w:t>dwa badania w zakresie zapotrzebowania na kompetencje, w tym analizy struktury kompetencji na rynku pracy, realizowane w ramach projektu PARP pn. Bilans Kapitału Ludzkiego, tj. będzie mogła wziąć udział w określeniu obszarów badawczych, tworzeniu narzędzi do badania, interpretacji wyników na potrzeby SR itp.),</w:t>
            </w:r>
          </w:p>
          <w:p w14:paraId="301F4B4A" w14:textId="77777777" w:rsidR="009D4FEB" w:rsidRPr="001A0EEB" w:rsidRDefault="009D4FEB" w:rsidP="001641D8">
            <w:pPr>
              <w:pStyle w:val="Akapitzlist"/>
              <w:numPr>
                <w:ilvl w:val="0"/>
                <w:numId w:val="39"/>
              </w:numPr>
              <w:tabs>
                <w:tab w:val="center" w:pos="4536"/>
                <w:tab w:val="right" w:pos="9072"/>
              </w:tabs>
              <w:jc w:val="both"/>
              <w:rPr>
                <w:rFonts w:asciiTheme="minorHAnsi" w:hAnsiTheme="minorHAnsi" w:cs="Arial"/>
                <w:sz w:val="20"/>
                <w:szCs w:val="20"/>
              </w:rPr>
            </w:pPr>
            <w:r w:rsidRPr="001A0EEB">
              <w:rPr>
                <w:rFonts w:asciiTheme="minorHAnsi" w:hAnsiTheme="minorHAnsi" w:cs="Arial"/>
                <w:sz w:val="20"/>
                <w:szCs w:val="20"/>
              </w:rPr>
              <w:t>Identyfikacja potrzeb tworzenia sektorowych ram kwalifikacji oraz kwalifikacji,</w:t>
            </w:r>
          </w:p>
          <w:p w14:paraId="3B9818F2" w14:textId="77777777" w:rsidR="009D4FEB" w:rsidRPr="001A0EEB" w:rsidRDefault="009D4FEB" w:rsidP="001641D8">
            <w:pPr>
              <w:pStyle w:val="Akapitzlist"/>
              <w:numPr>
                <w:ilvl w:val="0"/>
                <w:numId w:val="39"/>
              </w:numPr>
              <w:tabs>
                <w:tab w:val="center" w:pos="4536"/>
                <w:tab w:val="right" w:pos="9072"/>
              </w:tabs>
              <w:jc w:val="both"/>
              <w:rPr>
                <w:rFonts w:asciiTheme="minorHAnsi" w:hAnsiTheme="minorHAnsi" w:cs="Arial"/>
                <w:sz w:val="20"/>
                <w:szCs w:val="20"/>
              </w:rPr>
            </w:pPr>
            <w:r w:rsidRPr="001A0EEB">
              <w:rPr>
                <w:rFonts w:asciiTheme="minorHAnsi" w:hAnsiTheme="minorHAnsi" w:cs="Arial"/>
                <w:sz w:val="20"/>
                <w:szCs w:val="20"/>
              </w:rPr>
              <w:t>Przekazywanie informacji nt. zapotrzebowania na kompetencje do instytucji edukacyjnych, instytucji rynku pracy, w tym agencji zatrudnienia oraz powiatowych urzędów pracy, co w efekcie powinno wpłynąć na wzrost skuteczności działań z zakresu pośrednictwa pracy i poradnictwa zawodowego.</w:t>
            </w:r>
          </w:p>
          <w:p w14:paraId="5501C531" w14:textId="77777777" w:rsidR="009D4FEB" w:rsidRPr="001A0EEB" w:rsidRDefault="009D4FEB" w:rsidP="001641D8">
            <w:pPr>
              <w:pStyle w:val="Akapitzlist"/>
              <w:numPr>
                <w:ilvl w:val="0"/>
                <w:numId w:val="39"/>
              </w:numPr>
              <w:tabs>
                <w:tab w:val="center" w:pos="4536"/>
                <w:tab w:val="right" w:pos="9072"/>
              </w:tabs>
              <w:jc w:val="both"/>
              <w:rPr>
                <w:rFonts w:asciiTheme="minorHAnsi" w:hAnsiTheme="minorHAnsi" w:cs="Arial"/>
                <w:sz w:val="20"/>
                <w:szCs w:val="20"/>
              </w:rPr>
            </w:pPr>
            <w:r w:rsidRPr="001A0EEB">
              <w:rPr>
                <w:rFonts w:asciiTheme="minorHAnsi" w:hAnsiTheme="minorHAnsi" w:cs="Arial"/>
                <w:sz w:val="20"/>
                <w:szCs w:val="20"/>
              </w:rPr>
              <w:t>Przekazywanie informacji nt. specyficznych potrzeb danego sektora w obszarze kompetencji do partnerów społecznych dokonujących identyfikacji potrzeb rozwojowych przedsiębiorstw w danym sektorze.</w:t>
            </w:r>
          </w:p>
          <w:p w14:paraId="3FF6DB5E" w14:textId="77777777" w:rsidR="009D4FEB" w:rsidRPr="001A0EEB" w:rsidRDefault="009D4FEB" w:rsidP="009D4FEB">
            <w:pPr>
              <w:pStyle w:val="Akapitzlist"/>
              <w:tabs>
                <w:tab w:val="center" w:pos="4536"/>
                <w:tab w:val="right" w:pos="9072"/>
              </w:tabs>
              <w:ind w:left="360"/>
              <w:jc w:val="both"/>
              <w:rPr>
                <w:rFonts w:asciiTheme="minorHAnsi" w:hAnsiTheme="minorHAnsi" w:cs="Arial"/>
                <w:sz w:val="20"/>
                <w:szCs w:val="20"/>
              </w:rPr>
            </w:pPr>
          </w:p>
          <w:p w14:paraId="7C4A7492" w14:textId="06B27A3E" w:rsidR="009D4FEB" w:rsidRPr="001A0EEB" w:rsidRDefault="009D4FEB" w:rsidP="009D4FEB">
            <w:pPr>
              <w:tabs>
                <w:tab w:val="center" w:pos="4536"/>
                <w:tab w:val="right" w:pos="9072"/>
              </w:tabs>
              <w:spacing w:after="120"/>
              <w:rPr>
                <w:rFonts w:asciiTheme="minorHAnsi" w:hAnsiTheme="minorHAnsi" w:cs="Arial"/>
                <w:sz w:val="20"/>
                <w:szCs w:val="20"/>
              </w:rPr>
            </w:pPr>
            <w:r w:rsidRPr="001A0EEB">
              <w:rPr>
                <w:rFonts w:asciiTheme="minorHAnsi" w:hAnsiTheme="minorHAnsi" w:cs="Arial"/>
                <w:sz w:val="20"/>
                <w:szCs w:val="20"/>
              </w:rPr>
              <w:t>P</w:t>
            </w:r>
            <w:r w:rsidR="00B26DEF" w:rsidRPr="001A0EEB">
              <w:rPr>
                <w:rFonts w:asciiTheme="minorHAnsi" w:hAnsiTheme="minorHAnsi" w:cs="Arial"/>
                <w:sz w:val="20"/>
                <w:szCs w:val="20"/>
              </w:rPr>
              <w:t>oniżej przedstawiono p</w:t>
            </w:r>
            <w:r w:rsidRPr="001A0EEB">
              <w:rPr>
                <w:rFonts w:asciiTheme="minorHAnsi" w:hAnsiTheme="minorHAnsi" w:cs="Arial"/>
                <w:sz w:val="20"/>
                <w:szCs w:val="20"/>
              </w:rPr>
              <w:t>rzykładowe (</w:t>
            </w:r>
            <w:r w:rsidR="00B26DEF" w:rsidRPr="001A0EEB">
              <w:rPr>
                <w:rFonts w:asciiTheme="minorHAnsi" w:hAnsiTheme="minorHAnsi" w:cs="Arial"/>
                <w:sz w:val="20"/>
                <w:szCs w:val="20"/>
              </w:rPr>
              <w:t>dodatkowe</w:t>
            </w:r>
            <w:r w:rsidRPr="001A0EEB">
              <w:rPr>
                <w:rFonts w:asciiTheme="minorHAnsi" w:hAnsiTheme="minorHAnsi" w:cs="Arial"/>
                <w:sz w:val="20"/>
                <w:szCs w:val="20"/>
              </w:rPr>
              <w:t xml:space="preserve">) </w:t>
            </w:r>
            <w:r w:rsidR="00B26DEF" w:rsidRPr="001A0EEB">
              <w:rPr>
                <w:rFonts w:asciiTheme="minorHAnsi" w:hAnsiTheme="minorHAnsi" w:cs="Arial"/>
                <w:sz w:val="20"/>
                <w:szCs w:val="20"/>
              </w:rPr>
              <w:t>zadania</w:t>
            </w:r>
            <w:r w:rsidRPr="001A0EEB">
              <w:rPr>
                <w:rFonts w:asciiTheme="minorHAnsi" w:hAnsiTheme="minorHAnsi" w:cs="Arial"/>
                <w:sz w:val="20"/>
                <w:szCs w:val="20"/>
              </w:rPr>
              <w:t>, które może realizować SR</w:t>
            </w:r>
            <w:r w:rsidR="00B26DEF" w:rsidRPr="001A0EEB">
              <w:rPr>
                <w:rFonts w:asciiTheme="minorHAnsi" w:hAnsiTheme="minorHAnsi" w:cs="Arial"/>
                <w:sz w:val="20"/>
                <w:szCs w:val="20"/>
              </w:rPr>
              <w:t xml:space="preserve">, pod warunkiem, że wynikają one z przeprowadzonej </w:t>
            </w:r>
            <w:r w:rsidR="001C412A" w:rsidRPr="001A0EEB">
              <w:rPr>
                <w:rFonts w:asciiTheme="minorHAnsi" w:hAnsiTheme="minorHAnsi" w:cs="Arial"/>
                <w:sz w:val="20"/>
                <w:szCs w:val="20"/>
              </w:rPr>
              <w:t>wcześniej analizy</w:t>
            </w:r>
            <w:r w:rsidR="00B26DEF" w:rsidRPr="001A0EEB">
              <w:rPr>
                <w:rFonts w:asciiTheme="minorHAnsi" w:hAnsiTheme="minorHAnsi" w:cs="Arial"/>
                <w:sz w:val="20"/>
                <w:szCs w:val="20"/>
              </w:rPr>
              <w:t xml:space="preserve"> sektora i rekomendacji dla działalności SR</w:t>
            </w:r>
            <w:r w:rsidRPr="001A0EEB">
              <w:rPr>
                <w:rFonts w:asciiTheme="minorHAnsi" w:hAnsiTheme="minorHAnsi" w:cs="Arial"/>
                <w:sz w:val="20"/>
                <w:szCs w:val="20"/>
              </w:rPr>
              <w:t>:</w:t>
            </w:r>
          </w:p>
          <w:p w14:paraId="4F66F38F" w14:textId="6B04B2F2" w:rsidR="00C9484C" w:rsidRPr="001A0EEB" w:rsidRDefault="00B26DEF" w:rsidP="001641D8">
            <w:pPr>
              <w:pStyle w:val="Akapitzlist"/>
              <w:numPr>
                <w:ilvl w:val="0"/>
                <w:numId w:val="44"/>
              </w:numPr>
              <w:jc w:val="both"/>
              <w:rPr>
                <w:rFonts w:asciiTheme="minorHAnsi" w:hAnsiTheme="minorHAnsi"/>
                <w:sz w:val="20"/>
                <w:szCs w:val="20"/>
              </w:rPr>
            </w:pPr>
            <w:r w:rsidRPr="001A0EEB">
              <w:rPr>
                <w:rFonts w:asciiTheme="minorHAnsi" w:hAnsiTheme="minorHAnsi"/>
                <w:sz w:val="20"/>
                <w:szCs w:val="20"/>
              </w:rPr>
              <w:t xml:space="preserve">Przekazywanie informacji </w:t>
            </w:r>
            <w:r w:rsidR="00C9484C" w:rsidRPr="001A0EEB">
              <w:rPr>
                <w:rFonts w:asciiTheme="minorHAnsi" w:hAnsiTheme="minorHAnsi"/>
                <w:sz w:val="20"/>
                <w:szCs w:val="20"/>
              </w:rPr>
              <w:t>nt. efektów działań Rady, w tym wyników badań</w:t>
            </w:r>
            <w:r w:rsidR="001C412A" w:rsidRPr="001A0EEB">
              <w:rPr>
                <w:rFonts w:asciiTheme="minorHAnsi" w:hAnsiTheme="minorHAnsi"/>
                <w:sz w:val="20"/>
                <w:szCs w:val="20"/>
              </w:rPr>
              <w:t>, do</w:t>
            </w:r>
            <w:r w:rsidR="00C9484C" w:rsidRPr="001A0EEB">
              <w:rPr>
                <w:rFonts w:asciiTheme="minorHAnsi" w:hAnsiTheme="minorHAnsi"/>
                <w:sz w:val="20"/>
                <w:szCs w:val="20"/>
              </w:rPr>
              <w:t xml:space="preserve"> interesariusz</w:t>
            </w:r>
            <w:r w:rsidR="001C412A" w:rsidRPr="001A0EEB">
              <w:rPr>
                <w:rFonts w:asciiTheme="minorHAnsi" w:hAnsiTheme="minorHAnsi"/>
                <w:sz w:val="20"/>
                <w:szCs w:val="20"/>
              </w:rPr>
              <w:t>y</w:t>
            </w:r>
            <w:r w:rsidR="00C9484C" w:rsidRPr="001A0EEB">
              <w:rPr>
                <w:rFonts w:asciiTheme="minorHAnsi" w:hAnsiTheme="minorHAnsi"/>
                <w:sz w:val="20"/>
                <w:szCs w:val="20"/>
              </w:rPr>
              <w:t xml:space="preserve"> Projektu (</w:t>
            </w:r>
            <w:r w:rsidR="001C412A" w:rsidRPr="001A0EEB">
              <w:rPr>
                <w:rFonts w:asciiTheme="minorHAnsi" w:hAnsiTheme="minorHAnsi"/>
                <w:sz w:val="20"/>
                <w:szCs w:val="20"/>
              </w:rPr>
              <w:t xml:space="preserve">tj. do </w:t>
            </w:r>
            <w:r w:rsidR="00C9484C" w:rsidRPr="001A0EEB">
              <w:rPr>
                <w:rFonts w:asciiTheme="minorHAnsi" w:hAnsiTheme="minorHAnsi"/>
                <w:sz w:val="20"/>
                <w:szCs w:val="20"/>
              </w:rPr>
              <w:t>sektor</w:t>
            </w:r>
            <w:r w:rsidR="001C412A" w:rsidRPr="001A0EEB">
              <w:rPr>
                <w:rFonts w:asciiTheme="minorHAnsi" w:hAnsiTheme="minorHAnsi"/>
                <w:sz w:val="20"/>
                <w:szCs w:val="20"/>
              </w:rPr>
              <w:t>a</w:t>
            </w:r>
            <w:r w:rsidR="00C9484C" w:rsidRPr="001A0EEB">
              <w:rPr>
                <w:rFonts w:asciiTheme="minorHAnsi" w:hAnsiTheme="minorHAnsi"/>
                <w:sz w:val="20"/>
                <w:szCs w:val="20"/>
              </w:rPr>
              <w:t xml:space="preserve"> edukacji/nauki, resort</w:t>
            </w:r>
            <w:r w:rsidR="001C412A" w:rsidRPr="001A0EEB">
              <w:rPr>
                <w:rFonts w:asciiTheme="minorHAnsi" w:hAnsiTheme="minorHAnsi"/>
                <w:sz w:val="20"/>
                <w:szCs w:val="20"/>
              </w:rPr>
              <w:t>u</w:t>
            </w:r>
            <w:r w:rsidR="00C9484C" w:rsidRPr="001A0EEB">
              <w:rPr>
                <w:rFonts w:asciiTheme="minorHAnsi" w:hAnsiTheme="minorHAnsi"/>
                <w:sz w:val="20"/>
                <w:szCs w:val="20"/>
              </w:rPr>
              <w:t xml:space="preserve"> właściw</w:t>
            </w:r>
            <w:r w:rsidR="001C412A" w:rsidRPr="001A0EEB">
              <w:rPr>
                <w:rFonts w:asciiTheme="minorHAnsi" w:hAnsiTheme="minorHAnsi"/>
                <w:sz w:val="20"/>
                <w:szCs w:val="20"/>
              </w:rPr>
              <w:t>ego</w:t>
            </w:r>
            <w:r w:rsidR="00C9484C" w:rsidRPr="001A0EEB">
              <w:rPr>
                <w:rFonts w:asciiTheme="minorHAnsi" w:hAnsiTheme="minorHAnsi"/>
                <w:sz w:val="20"/>
                <w:szCs w:val="20"/>
              </w:rPr>
              <w:t xml:space="preserve"> ds. obszaru działania rady, instytucj</w:t>
            </w:r>
            <w:r w:rsidR="001C412A" w:rsidRPr="001A0EEB">
              <w:rPr>
                <w:rFonts w:asciiTheme="minorHAnsi" w:hAnsiTheme="minorHAnsi"/>
                <w:sz w:val="20"/>
                <w:szCs w:val="20"/>
              </w:rPr>
              <w:t>i</w:t>
            </w:r>
            <w:r w:rsidR="00C9484C" w:rsidRPr="001A0EEB">
              <w:rPr>
                <w:rFonts w:asciiTheme="minorHAnsi" w:hAnsiTheme="minorHAnsi"/>
                <w:sz w:val="20"/>
                <w:szCs w:val="20"/>
              </w:rPr>
              <w:t xml:space="preserve"> rynku pracy, przedsiębiorc</w:t>
            </w:r>
            <w:r w:rsidR="001C412A" w:rsidRPr="001A0EEB">
              <w:rPr>
                <w:rFonts w:asciiTheme="minorHAnsi" w:hAnsiTheme="minorHAnsi"/>
                <w:sz w:val="20"/>
                <w:szCs w:val="20"/>
              </w:rPr>
              <w:t>om, partnerom</w:t>
            </w:r>
            <w:r w:rsidR="00C9484C" w:rsidRPr="001A0EEB">
              <w:rPr>
                <w:rFonts w:asciiTheme="minorHAnsi" w:hAnsiTheme="minorHAnsi"/>
                <w:sz w:val="20"/>
                <w:szCs w:val="20"/>
              </w:rPr>
              <w:t xml:space="preserve"> społeczn</w:t>
            </w:r>
            <w:r w:rsidR="001C412A" w:rsidRPr="001A0EEB">
              <w:rPr>
                <w:rFonts w:asciiTheme="minorHAnsi" w:hAnsiTheme="minorHAnsi"/>
                <w:sz w:val="20"/>
                <w:szCs w:val="20"/>
              </w:rPr>
              <w:t>ym</w:t>
            </w:r>
            <w:r w:rsidR="00C9484C" w:rsidRPr="001A0EEB">
              <w:rPr>
                <w:rFonts w:asciiTheme="minorHAnsi" w:hAnsiTheme="minorHAnsi"/>
                <w:sz w:val="20"/>
                <w:szCs w:val="20"/>
              </w:rPr>
              <w:t>) wraz z uzasadnieniem wyboru sposobu dotarcia i kanałów komunikacji.</w:t>
            </w:r>
          </w:p>
          <w:p w14:paraId="3B9A8BCB" w14:textId="38C53635" w:rsidR="00C9484C" w:rsidRPr="001A0EEB" w:rsidRDefault="00C9484C" w:rsidP="001641D8">
            <w:pPr>
              <w:pStyle w:val="Akapitzlist"/>
              <w:numPr>
                <w:ilvl w:val="0"/>
                <w:numId w:val="44"/>
              </w:numPr>
              <w:tabs>
                <w:tab w:val="center" w:pos="4536"/>
                <w:tab w:val="right" w:pos="9072"/>
              </w:tabs>
              <w:jc w:val="both"/>
              <w:rPr>
                <w:rFonts w:asciiTheme="minorHAnsi" w:hAnsiTheme="minorHAnsi" w:cs="Arial"/>
                <w:sz w:val="20"/>
                <w:szCs w:val="20"/>
              </w:rPr>
            </w:pPr>
            <w:r w:rsidRPr="001A0EEB">
              <w:rPr>
                <w:rFonts w:asciiTheme="minorHAnsi" w:hAnsiTheme="minorHAnsi" w:cs="Arial"/>
                <w:sz w:val="20"/>
                <w:szCs w:val="20"/>
              </w:rPr>
              <w:t xml:space="preserve">Współpraca </w:t>
            </w:r>
            <w:r w:rsidR="001D6C2A" w:rsidRPr="001A0EEB">
              <w:rPr>
                <w:rFonts w:asciiTheme="minorHAnsi" w:hAnsiTheme="minorHAnsi" w:cs="Arial"/>
                <w:sz w:val="20"/>
                <w:szCs w:val="20"/>
              </w:rPr>
              <w:t>SR</w:t>
            </w:r>
            <w:r w:rsidRPr="001A0EEB">
              <w:rPr>
                <w:rFonts w:asciiTheme="minorHAnsi" w:hAnsiTheme="minorHAnsi" w:cs="Arial"/>
                <w:sz w:val="20"/>
                <w:szCs w:val="20"/>
              </w:rPr>
              <w:t xml:space="preserve"> z sektorem edukacji formalnej </w:t>
            </w:r>
            <w:r w:rsidR="001C412A" w:rsidRPr="001A0EEB">
              <w:rPr>
                <w:rFonts w:asciiTheme="minorHAnsi" w:hAnsiTheme="minorHAnsi" w:cs="Arial"/>
                <w:sz w:val="20"/>
                <w:szCs w:val="20"/>
              </w:rPr>
              <w:t>lub</w:t>
            </w:r>
            <w:r w:rsidRPr="001A0EEB">
              <w:rPr>
                <w:rFonts w:asciiTheme="minorHAnsi" w:hAnsiTheme="minorHAnsi" w:cs="Arial"/>
                <w:sz w:val="20"/>
                <w:szCs w:val="20"/>
              </w:rPr>
              <w:t xml:space="preserve"> pozaformalnej (</w:t>
            </w:r>
            <w:r w:rsidRPr="001A0EEB">
              <w:rPr>
                <w:rFonts w:asciiTheme="minorHAnsi" w:hAnsiTheme="minorHAnsi"/>
                <w:sz w:val="20"/>
                <w:szCs w:val="20"/>
              </w:rPr>
              <w:t>należy przygotować opis działań, jakie będą podejmowane przez Radę w celu zapewnienia wsparcia ze strony edukacji i podejmowania przez edukację działań rekomendowanych przez Radę).</w:t>
            </w:r>
          </w:p>
          <w:p w14:paraId="32F1B23B" w14:textId="40E96D92" w:rsidR="00C9484C" w:rsidRPr="001A0EEB" w:rsidRDefault="00C9484C" w:rsidP="001641D8">
            <w:pPr>
              <w:pStyle w:val="Akapitzlist"/>
              <w:numPr>
                <w:ilvl w:val="0"/>
                <w:numId w:val="44"/>
              </w:numPr>
              <w:tabs>
                <w:tab w:val="center" w:pos="4536"/>
                <w:tab w:val="right" w:pos="9072"/>
              </w:tabs>
              <w:jc w:val="both"/>
              <w:rPr>
                <w:rFonts w:asciiTheme="minorHAnsi" w:hAnsiTheme="minorHAnsi"/>
                <w:sz w:val="20"/>
                <w:szCs w:val="20"/>
              </w:rPr>
            </w:pPr>
            <w:r w:rsidRPr="001A0EEB">
              <w:rPr>
                <w:rFonts w:asciiTheme="minorHAnsi" w:hAnsiTheme="minorHAnsi"/>
                <w:sz w:val="20"/>
                <w:szCs w:val="20"/>
              </w:rPr>
              <w:t xml:space="preserve">Monitorowanie potrzeb kwalifikacyjno-zawodowych pracodawców z sektora, w tym sposób prognozowania zapotrzebowania na kompetencje w sektorze, ze wskazaniem inteligentnych specjalizacji (o ile zostały one zdefiniowane w sektorze) </w:t>
            </w:r>
            <w:r w:rsidR="00D32FD4" w:rsidRPr="001A0EEB">
              <w:rPr>
                <w:rFonts w:asciiTheme="minorHAnsi" w:hAnsiTheme="minorHAnsi"/>
                <w:sz w:val="20"/>
                <w:szCs w:val="20"/>
              </w:rPr>
              <w:t xml:space="preserve">- </w:t>
            </w:r>
            <w:r w:rsidRPr="001A0EEB">
              <w:rPr>
                <w:rFonts w:asciiTheme="minorHAnsi" w:hAnsiTheme="minorHAnsi"/>
                <w:sz w:val="20"/>
                <w:szCs w:val="20"/>
              </w:rPr>
              <w:t>należy wskazać działania, np. aktywność badawcza, ekspertyzy, seminaria, konferencje itp., jakie Rada podejmie w celu monitorowania i prognozowania potrzeb kwalifikacyjno-zawodowych pracodawców.</w:t>
            </w:r>
          </w:p>
          <w:p w14:paraId="7D4F3FD8" w14:textId="77777777" w:rsidR="00C9484C" w:rsidRPr="001A0EEB" w:rsidRDefault="00C9484C" w:rsidP="001641D8">
            <w:pPr>
              <w:pStyle w:val="Akapitzlist"/>
              <w:numPr>
                <w:ilvl w:val="0"/>
                <w:numId w:val="44"/>
              </w:numPr>
              <w:jc w:val="both"/>
              <w:rPr>
                <w:rFonts w:asciiTheme="minorHAnsi" w:hAnsiTheme="minorHAnsi"/>
                <w:sz w:val="20"/>
                <w:szCs w:val="20"/>
              </w:rPr>
            </w:pPr>
            <w:r w:rsidRPr="001A0EEB">
              <w:rPr>
                <w:rFonts w:asciiTheme="minorHAnsi" w:hAnsiTheme="minorHAnsi"/>
                <w:sz w:val="20"/>
                <w:szCs w:val="20"/>
              </w:rPr>
              <w:t xml:space="preserve">Monitorowanie poziomu kompetencji pracowników (należy wskazać działania np. aktywność badawcza, ekspertyzy, seminaria itp., jakie Rada podejmie w celu monitorowania poziomu kompetencji pracowników). </w:t>
            </w:r>
          </w:p>
          <w:p w14:paraId="64514D6F" w14:textId="77777777" w:rsidR="00C9484C" w:rsidRPr="001A0EEB" w:rsidRDefault="00C9484C" w:rsidP="001641D8">
            <w:pPr>
              <w:pStyle w:val="Akapitzlist"/>
              <w:numPr>
                <w:ilvl w:val="0"/>
                <w:numId w:val="44"/>
              </w:numPr>
              <w:jc w:val="both"/>
              <w:rPr>
                <w:rFonts w:asciiTheme="minorHAnsi" w:hAnsiTheme="minorHAnsi"/>
                <w:sz w:val="20"/>
                <w:szCs w:val="20"/>
              </w:rPr>
            </w:pPr>
            <w:r w:rsidRPr="001A0EEB">
              <w:rPr>
                <w:rFonts w:asciiTheme="minorHAnsi" w:hAnsiTheme="minorHAnsi"/>
                <w:sz w:val="20"/>
                <w:szCs w:val="20"/>
              </w:rPr>
              <w:t xml:space="preserve">Udzielanie pomocy publicznej </w:t>
            </w:r>
            <w:r w:rsidRPr="001A0EEB">
              <w:rPr>
                <w:rFonts w:asciiTheme="minorHAnsi" w:hAnsiTheme="minorHAnsi"/>
                <w:i/>
                <w:sz w:val="20"/>
                <w:szCs w:val="20"/>
              </w:rPr>
              <w:t>de minimis</w:t>
            </w:r>
            <w:r w:rsidRPr="001A0EEB">
              <w:rPr>
                <w:rFonts w:asciiTheme="minorHAnsi" w:hAnsiTheme="minorHAnsi"/>
                <w:sz w:val="20"/>
                <w:szCs w:val="20"/>
              </w:rPr>
              <w:t xml:space="preserve"> </w:t>
            </w:r>
            <w:proofErr w:type="gramStart"/>
            <w:r w:rsidRPr="001A0EEB">
              <w:rPr>
                <w:rFonts w:asciiTheme="minorHAnsi" w:hAnsiTheme="minorHAnsi"/>
                <w:sz w:val="20"/>
                <w:szCs w:val="20"/>
              </w:rPr>
              <w:t>przedsiębiorcom (jeśli</w:t>
            </w:r>
            <w:proofErr w:type="gramEnd"/>
            <w:r w:rsidRPr="001A0EEB">
              <w:rPr>
                <w:rFonts w:asciiTheme="minorHAnsi" w:hAnsiTheme="minorHAnsi"/>
                <w:sz w:val="20"/>
                <w:szCs w:val="20"/>
              </w:rPr>
              <w:t xml:space="preserve"> dotyczy). Ten punkt należy opisać tylko w </w:t>
            </w:r>
            <w:r w:rsidR="00B51A0A" w:rsidRPr="001A0EEB">
              <w:rPr>
                <w:rFonts w:asciiTheme="minorHAnsi" w:hAnsiTheme="minorHAnsi"/>
                <w:sz w:val="20"/>
                <w:szCs w:val="20"/>
              </w:rPr>
              <w:t>prz</w:t>
            </w:r>
            <w:r w:rsidRPr="001A0EEB">
              <w:rPr>
                <w:rFonts w:asciiTheme="minorHAnsi" w:hAnsiTheme="minorHAnsi"/>
                <w:sz w:val="20"/>
                <w:szCs w:val="20"/>
              </w:rPr>
              <w:t xml:space="preserve">ypadku, </w:t>
            </w:r>
            <w:r w:rsidR="00B51A0A" w:rsidRPr="001A0EEB">
              <w:rPr>
                <w:rFonts w:asciiTheme="minorHAnsi" w:hAnsiTheme="minorHAnsi"/>
                <w:sz w:val="20"/>
                <w:szCs w:val="20"/>
              </w:rPr>
              <w:t>gdy</w:t>
            </w:r>
            <w:r w:rsidRPr="001A0EEB">
              <w:rPr>
                <w:rFonts w:asciiTheme="minorHAnsi" w:hAnsiTheme="minorHAnsi"/>
                <w:sz w:val="20"/>
                <w:szCs w:val="20"/>
              </w:rPr>
              <w:t xml:space="preserve"> w projekcie przewidziane są działania polegające na udzielaniu wsparcia przedsiębiorcom</w:t>
            </w:r>
            <w:r w:rsidR="00D32FD4" w:rsidRPr="001A0EEB">
              <w:rPr>
                <w:rFonts w:asciiTheme="minorHAnsi" w:hAnsiTheme="minorHAnsi"/>
                <w:sz w:val="20"/>
                <w:szCs w:val="20"/>
              </w:rPr>
              <w:t xml:space="preserve"> stanowiącego </w:t>
            </w:r>
            <w:r w:rsidRPr="001A0EEB">
              <w:rPr>
                <w:rFonts w:asciiTheme="minorHAnsi" w:hAnsiTheme="minorHAnsi"/>
                <w:sz w:val="20"/>
                <w:szCs w:val="20"/>
              </w:rPr>
              <w:t>pomoc publiczną.</w:t>
            </w:r>
          </w:p>
          <w:p w14:paraId="1E1480DB" w14:textId="77777777" w:rsidR="00C9484C" w:rsidRPr="001A0EEB" w:rsidRDefault="00C9484C" w:rsidP="001641D8">
            <w:pPr>
              <w:pStyle w:val="Akapitzlist"/>
              <w:numPr>
                <w:ilvl w:val="0"/>
                <w:numId w:val="44"/>
              </w:numPr>
              <w:jc w:val="both"/>
              <w:rPr>
                <w:rFonts w:asciiTheme="minorHAnsi" w:hAnsiTheme="minorHAnsi"/>
                <w:sz w:val="20"/>
                <w:szCs w:val="20"/>
              </w:rPr>
            </w:pPr>
            <w:r w:rsidRPr="001A0EEB">
              <w:rPr>
                <w:rFonts w:asciiTheme="minorHAnsi" w:hAnsiTheme="minorHAnsi"/>
                <w:sz w:val="20"/>
                <w:szCs w:val="20"/>
              </w:rPr>
              <w:t>Inne zadania wynikające z rekomendacji bazujących na analizie sektora.</w:t>
            </w:r>
          </w:p>
          <w:p w14:paraId="13A009C2" w14:textId="77777777" w:rsidR="00C9484C" w:rsidRPr="001A0EEB" w:rsidRDefault="00C9484C" w:rsidP="00D32FD4">
            <w:pPr>
              <w:spacing w:after="0" w:line="240" w:lineRule="auto"/>
              <w:rPr>
                <w:rFonts w:asciiTheme="minorHAnsi" w:hAnsiTheme="minorHAnsi"/>
                <w:sz w:val="20"/>
                <w:szCs w:val="20"/>
                <w:lang w:eastAsia="pl-PL"/>
              </w:rPr>
            </w:pPr>
          </w:p>
          <w:p w14:paraId="7DA313CA" w14:textId="77777777" w:rsidR="00C9484C" w:rsidRPr="001A0EEB" w:rsidRDefault="00C9484C" w:rsidP="00D32FD4">
            <w:pPr>
              <w:spacing w:after="0" w:line="240" w:lineRule="auto"/>
              <w:rPr>
                <w:rFonts w:asciiTheme="minorHAnsi" w:hAnsiTheme="minorHAnsi"/>
                <w:sz w:val="20"/>
                <w:szCs w:val="20"/>
                <w:lang w:eastAsia="pl-PL"/>
              </w:rPr>
            </w:pPr>
            <w:r w:rsidRPr="001A0EEB">
              <w:rPr>
                <w:rFonts w:asciiTheme="minorHAnsi" w:hAnsiTheme="minorHAnsi"/>
                <w:sz w:val="20"/>
                <w:szCs w:val="20"/>
                <w:lang w:eastAsia="pl-PL"/>
              </w:rPr>
              <w:t>Wyżej wyspecyfikowane zadania należy pogrupować w następujących obszarach funkcjonalnych Rady Sektorowej:</w:t>
            </w:r>
          </w:p>
          <w:p w14:paraId="743B350D" w14:textId="77777777" w:rsidR="00C9484C" w:rsidRPr="001641D8" w:rsidRDefault="00C9484C" w:rsidP="001641D8">
            <w:pPr>
              <w:pStyle w:val="Akapitzlist"/>
              <w:numPr>
                <w:ilvl w:val="0"/>
                <w:numId w:val="46"/>
              </w:numPr>
              <w:ind w:hanging="156"/>
              <w:rPr>
                <w:rFonts w:asciiTheme="minorHAnsi" w:hAnsiTheme="minorHAnsi"/>
                <w:sz w:val="20"/>
                <w:szCs w:val="20"/>
              </w:rPr>
            </w:pPr>
            <w:r w:rsidRPr="001641D8">
              <w:rPr>
                <w:rFonts w:asciiTheme="minorHAnsi" w:hAnsiTheme="minorHAnsi"/>
                <w:sz w:val="20"/>
                <w:szCs w:val="20"/>
              </w:rPr>
              <w:lastRenderedPageBreak/>
              <w:t>Organizacja i zarządzanie Radą (uwaga: zadania w tym obszarze dot</w:t>
            </w:r>
            <w:r w:rsidR="00D14084" w:rsidRPr="001641D8">
              <w:rPr>
                <w:rFonts w:asciiTheme="minorHAnsi" w:hAnsiTheme="minorHAnsi"/>
                <w:sz w:val="20"/>
                <w:szCs w:val="20"/>
              </w:rPr>
              <w:t>yczą</w:t>
            </w:r>
            <w:r w:rsidRPr="001641D8">
              <w:rPr>
                <w:rFonts w:asciiTheme="minorHAnsi" w:hAnsiTheme="minorHAnsi"/>
                <w:sz w:val="20"/>
                <w:szCs w:val="20"/>
              </w:rPr>
              <w:t xml:space="preserve"> powołania Rady, zapewnienia jej reprezentatywności, aktywności członków, powoływania grup roboczych, zapewnienia </w:t>
            </w:r>
            <w:proofErr w:type="gramStart"/>
            <w:r w:rsidRPr="001641D8">
              <w:rPr>
                <w:rFonts w:asciiTheme="minorHAnsi" w:hAnsiTheme="minorHAnsi"/>
                <w:sz w:val="20"/>
                <w:szCs w:val="20"/>
              </w:rPr>
              <w:t>kontroli jakości</w:t>
            </w:r>
            <w:proofErr w:type="gramEnd"/>
            <w:r w:rsidRPr="001641D8">
              <w:rPr>
                <w:rFonts w:asciiTheme="minorHAnsi" w:hAnsiTheme="minorHAnsi"/>
                <w:sz w:val="20"/>
                <w:szCs w:val="20"/>
              </w:rPr>
              <w:t xml:space="preserve"> pracy Rady)</w:t>
            </w:r>
          </w:p>
          <w:p w14:paraId="1E6F198D" w14:textId="77777777" w:rsidR="00C9484C" w:rsidRPr="001641D8" w:rsidRDefault="00C9484C" w:rsidP="001641D8">
            <w:pPr>
              <w:pStyle w:val="Akapitzlist"/>
              <w:numPr>
                <w:ilvl w:val="0"/>
                <w:numId w:val="46"/>
              </w:numPr>
              <w:ind w:hanging="156"/>
              <w:rPr>
                <w:rFonts w:asciiTheme="minorHAnsi" w:hAnsiTheme="minorHAnsi"/>
                <w:sz w:val="20"/>
                <w:szCs w:val="20"/>
              </w:rPr>
            </w:pPr>
            <w:r w:rsidRPr="001641D8">
              <w:rPr>
                <w:rFonts w:asciiTheme="minorHAnsi" w:hAnsiTheme="minorHAnsi"/>
                <w:sz w:val="20"/>
                <w:szCs w:val="20"/>
              </w:rPr>
              <w:t>Inicjatywy podejmowane przez Rady</w:t>
            </w:r>
          </w:p>
          <w:p w14:paraId="27340A5E" w14:textId="77777777" w:rsidR="00C9484C" w:rsidRPr="001641D8" w:rsidRDefault="00C9484C" w:rsidP="001641D8">
            <w:pPr>
              <w:pStyle w:val="Akapitzlist"/>
              <w:numPr>
                <w:ilvl w:val="0"/>
                <w:numId w:val="46"/>
              </w:numPr>
              <w:ind w:hanging="156"/>
              <w:rPr>
                <w:rFonts w:asciiTheme="minorHAnsi" w:hAnsiTheme="minorHAnsi"/>
                <w:sz w:val="20"/>
                <w:szCs w:val="20"/>
              </w:rPr>
            </w:pPr>
            <w:r w:rsidRPr="001641D8">
              <w:rPr>
                <w:rFonts w:asciiTheme="minorHAnsi" w:hAnsiTheme="minorHAnsi"/>
                <w:sz w:val="20"/>
                <w:szCs w:val="20"/>
              </w:rPr>
              <w:t>Efektywność komunikacji Rady</w:t>
            </w:r>
          </w:p>
          <w:p w14:paraId="127E9151" w14:textId="77777777" w:rsidR="00C9484C" w:rsidRPr="001641D8" w:rsidRDefault="00C9484C" w:rsidP="001641D8">
            <w:pPr>
              <w:pStyle w:val="Akapitzlist"/>
              <w:numPr>
                <w:ilvl w:val="0"/>
                <w:numId w:val="46"/>
              </w:numPr>
              <w:ind w:hanging="156"/>
              <w:rPr>
                <w:rFonts w:asciiTheme="minorHAnsi" w:hAnsiTheme="minorHAnsi"/>
                <w:sz w:val="20"/>
                <w:szCs w:val="20"/>
              </w:rPr>
            </w:pPr>
            <w:r w:rsidRPr="001641D8">
              <w:rPr>
                <w:rFonts w:asciiTheme="minorHAnsi" w:hAnsiTheme="minorHAnsi"/>
                <w:sz w:val="20"/>
                <w:szCs w:val="20"/>
              </w:rPr>
              <w:t>Aktywność badawcza i analityczna Rady</w:t>
            </w:r>
            <w:r w:rsidR="00642319" w:rsidRPr="001641D8">
              <w:rPr>
                <w:rFonts w:asciiTheme="minorHAnsi" w:hAnsiTheme="minorHAnsi"/>
                <w:sz w:val="20"/>
                <w:szCs w:val="20"/>
              </w:rPr>
              <w:t>.</w:t>
            </w:r>
          </w:p>
          <w:p w14:paraId="1C9989C0" w14:textId="77777777" w:rsidR="00B51A49" w:rsidRPr="001A0EEB" w:rsidRDefault="00C9484C" w:rsidP="00D32FD4">
            <w:pPr>
              <w:spacing w:before="60" w:after="60" w:line="240" w:lineRule="auto"/>
              <w:rPr>
                <w:rFonts w:asciiTheme="minorHAnsi" w:hAnsiTheme="minorHAnsi"/>
                <w:sz w:val="20"/>
                <w:szCs w:val="20"/>
                <w:lang w:eastAsia="pl-PL"/>
              </w:rPr>
            </w:pPr>
            <w:r w:rsidRPr="001A0EEB">
              <w:rPr>
                <w:rFonts w:asciiTheme="minorHAnsi" w:hAnsiTheme="minorHAnsi"/>
                <w:sz w:val="20"/>
                <w:szCs w:val="20"/>
                <w:lang w:eastAsia="pl-PL"/>
              </w:rPr>
              <w:t>Szczegółowy plan pracy SR powinien uwzględniać zapis o konieczności uaktualniania planów pracy w trakcie działania Rady.</w:t>
            </w:r>
            <w:r w:rsidR="00B51A49" w:rsidRPr="001A0EEB">
              <w:rPr>
                <w:rFonts w:asciiTheme="minorHAnsi" w:hAnsiTheme="minorHAnsi"/>
                <w:sz w:val="20"/>
                <w:szCs w:val="20"/>
                <w:lang w:eastAsia="pl-PL"/>
              </w:rPr>
              <w:t xml:space="preserve"> </w:t>
            </w:r>
          </w:p>
          <w:p w14:paraId="49463C81" w14:textId="77777777" w:rsidR="008D4BE3" w:rsidRPr="001A0EEB" w:rsidRDefault="008D4BE3" w:rsidP="008D4BE3">
            <w:pPr>
              <w:spacing w:before="60" w:after="60" w:line="240" w:lineRule="auto"/>
              <w:rPr>
                <w:rFonts w:asciiTheme="minorHAnsi" w:hAnsiTheme="minorHAnsi"/>
                <w:sz w:val="20"/>
                <w:szCs w:val="20"/>
                <w:lang w:eastAsia="pl-PL"/>
              </w:rPr>
            </w:pPr>
            <w:r w:rsidRPr="001A0EEB">
              <w:rPr>
                <w:rFonts w:asciiTheme="minorHAnsi" w:hAnsiTheme="minorHAnsi"/>
                <w:sz w:val="20"/>
                <w:szCs w:val="20"/>
                <w:lang w:eastAsia="pl-PL"/>
              </w:rPr>
              <w:t>UWAGA: Premiowane będą projekty, których termin realizacji będzie nie krótszy niż do końca czerwca 2023 roku.</w:t>
            </w:r>
          </w:p>
        </w:tc>
      </w:tr>
      <w:tr w:rsidR="001A0EEB" w:rsidRPr="001A0EEB" w14:paraId="00F7B6DC" w14:textId="77777777" w:rsidTr="00373DD5">
        <w:trPr>
          <w:gridAfter w:val="1"/>
          <w:wAfter w:w="64" w:type="dxa"/>
        </w:trPr>
        <w:tc>
          <w:tcPr>
            <w:tcW w:w="2411" w:type="dxa"/>
            <w:gridSpan w:val="2"/>
            <w:vMerge/>
          </w:tcPr>
          <w:p w14:paraId="60DEB6ED" w14:textId="77777777" w:rsidR="00B51A49" w:rsidRPr="001A0EEB" w:rsidRDefault="00B51A49" w:rsidP="005F5A00">
            <w:pPr>
              <w:spacing w:before="60" w:after="60" w:line="240" w:lineRule="auto"/>
              <w:rPr>
                <w:rFonts w:asciiTheme="minorHAnsi" w:hAnsiTheme="minorHAnsi"/>
                <w:sz w:val="20"/>
                <w:szCs w:val="20"/>
                <w:lang w:eastAsia="en-US"/>
              </w:rPr>
            </w:pPr>
          </w:p>
        </w:tc>
        <w:tc>
          <w:tcPr>
            <w:tcW w:w="12693" w:type="dxa"/>
          </w:tcPr>
          <w:p w14:paraId="5B1C8E11" w14:textId="3D69F8F2" w:rsidR="00B51A49" w:rsidRPr="001A0EEB" w:rsidRDefault="00B51A49" w:rsidP="001641D8">
            <w:pPr>
              <w:keepNext/>
              <w:keepLines/>
              <w:numPr>
                <w:ilvl w:val="0"/>
                <w:numId w:val="34"/>
              </w:numPr>
              <w:spacing w:before="60" w:after="60" w:line="240" w:lineRule="auto"/>
              <w:ind w:left="389" w:hanging="389"/>
              <w:outlineLvl w:val="0"/>
              <w:rPr>
                <w:rFonts w:asciiTheme="minorHAnsi" w:hAnsiTheme="minorHAnsi"/>
                <w:b/>
                <w:sz w:val="20"/>
                <w:szCs w:val="20"/>
                <w:lang w:eastAsia="pl-PL"/>
              </w:rPr>
            </w:pPr>
            <w:r w:rsidRPr="001A0EEB">
              <w:rPr>
                <w:rFonts w:asciiTheme="minorHAnsi" w:hAnsiTheme="minorHAnsi"/>
                <w:b/>
                <w:sz w:val="20"/>
                <w:szCs w:val="20"/>
                <w:lang w:eastAsia="pl-PL"/>
              </w:rPr>
              <w:t>Sposób zapewnienia finansowania SR po zakończeniu wsparcia ze środków PO WER</w:t>
            </w:r>
            <w:r w:rsidR="0038602B" w:rsidRPr="001A0EEB">
              <w:rPr>
                <w:rFonts w:asciiTheme="minorHAnsi" w:hAnsiTheme="minorHAnsi"/>
                <w:b/>
                <w:sz w:val="20"/>
                <w:szCs w:val="20"/>
                <w:lang w:eastAsia="pl-PL"/>
              </w:rPr>
              <w:t xml:space="preserve">; maks. </w:t>
            </w:r>
            <w:r w:rsidR="001C412A" w:rsidRPr="001A0EEB">
              <w:rPr>
                <w:rFonts w:asciiTheme="minorHAnsi" w:hAnsiTheme="minorHAnsi"/>
                <w:b/>
                <w:sz w:val="20"/>
                <w:szCs w:val="20"/>
                <w:lang w:eastAsia="pl-PL"/>
              </w:rPr>
              <w:t>8</w:t>
            </w:r>
            <w:r w:rsidR="0038602B" w:rsidRPr="001A0EEB">
              <w:rPr>
                <w:rFonts w:asciiTheme="minorHAnsi" w:hAnsiTheme="minorHAnsi"/>
                <w:b/>
                <w:sz w:val="20"/>
                <w:szCs w:val="20"/>
                <w:lang w:eastAsia="pl-PL"/>
              </w:rPr>
              <w:t xml:space="preserve"> pkt.</w:t>
            </w:r>
          </w:p>
          <w:p w14:paraId="7183188F" w14:textId="77777777" w:rsidR="00B51A49" w:rsidRPr="001A0EEB" w:rsidRDefault="00B51A49" w:rsidP="00A50D7F">
            <w:pPr>
              <w:spacing w:before="60" w:after="60" w:line="240" w:lineRule="auto"/>
              <w:rPr>
                <w:rFonts w:asciiTheme="minorHAnsi" w:hAnsiTheme="minorHAnsi"/>
                <w:sz w:val="20"/>
                <w:szCs w:val="20"/>
                <w:lang w:eastAsia="pl-PL"/>
              </w:rPr>
            </w:pPr>
            <w:r w:rsidRPr="001A0EEB">
              <w:rPr>
                <w:rFonts w:asciiTheme="minorHAnsi" w:hAnsiTheme="minorHAnsi"/>
                <w:sz w:val="20"/>
                <w:szCs w:val="20"/>
                <w:lang w:eastAsia="pl-PL"/>
              </w:rPr>
              <w:t>Zapewnienie finansowania SR po zakończeniu wsparcia ze środków PO WER oznacza zapewnienie trwałości efektów projektu. Do potencjalnych źródeł finansowania działania Rady można zaliczyć:</w:t>
            </w:r>
          </w:p>
          <w:p w14:paraId="4D5225DA" w14:textId="77777777" w:rsidR="00B51A49" w:rsidRPr="001A0EEB" w:rsidRDefault="00B51A49" w:rsidP="001641D8">
            <w:pPr>
              <w:pStyle w:val="Akapitzlist"/>
              <w:numPr>
                <w:ilvl w:val="0"/>
                <w:numId w:val="30"/>
              </w:numPr>
              <w:spacing w:before="60" w:after="60"/>
              <w:ind w:left="346" w:hanging="346"/>
              <w:jc w:val="both"/>
              <w:rPr>
                <w:rFonts w:asciiTheme="minorHAnsi" w:hAnsiTheme="minorHAnsi"/>
                <w:sz w:val="20"/>
                <w:szCs w:val="20"/>
              </w:rPr>
            </w:pPr>
            <w:proofErr w:type="gramStart"/>
            <w:r w:rsidRPr="001A0EEB">
              <w:rPr>
                <w:rFonts w:asciiTheme="minorHAnsi" w:hAnsiTheme="minorHAnsi"/>
                <w:sz w:val="20"/>
                <w:szCs w:val="20"/>
              </w:rPr>
              <w:t>środki</w:t>
            </w:r>
            <w:proofErr w:type="gramEnd"/>
            <w:r w:rsidRPr="001A0EEB">
              <w:rPr>
                <w:rFonts w:asciiTheme="minorHAnsi" w:hAnsiTheme="minorHAnsi"/>
                <w:sz w:val="20"/>
                <w:szCs w:val="20"/>
              </w:rPr>
              <w:t xml:space="preserve"> własne Wnioskodawcy lub partnerów projektu;</w:t>
            </w:r>
          </w:p>
          <w:p w14:paraId="6382F86E" w14:textId="77777777" w:rsidR="00B51A49" w:rsidRPr="001A0EEB" w:rsidRDefault="00B51A49" w:rsidP="001641D8">
            <w:pPr>
              <w:pStyle w:val="Akapitzlist"/>
              <w:numPr>
                <w:ilvl w:val="0"/>
                <w:numId w:val="30"/>
              </w:numPr>
              <w:spacing w:before="60" w:after="60"/>
              <w:ind w:left="346" w:hanging="346"/>
              <w:jc w:val="both"/>
              <w:rPr>
                <w:rFonts w:asciiTheme="minorHAnsi" w:hAnsiTheme="minorHAnsi"/>
                <w:sz w:val="20"/>
                <w:szCs w:val="20"/>
              </w:rPr>
            </w:pPr>
            <w:proofErr w:type="gramStart"/>
            <w:r w:rsidRPr="001A0EEB">
              <w:rPr>
                <w:rFonts w:asciiTheme="minorHAnsi" w:hAnsiTheme="minorHAnsi"/>
                <w:sz w:val="20"/>
                <w:szCs w:val="20"/>
              </w:rPr>
              <w:t>środki</w:t>
            </w:r>
            <w:proofErr w:type="gramEnd"/>
            <w:r w:rsidRPr="001A0EEB">
              <w:rPr>
                <w:rFonts w:asciiTheme="minorHAnsi" w:hAnsiTheme="minorHAnsi"/>
                <w:sz w:val="20"/>
                <w:szCs w:val="20"/>
              </w:rPr>
              <w:t xml:space="preserve"> publiczne;</w:t>
            </w:r>
          </w:p>
          <w:p w14:paraId="328184CE" w14:textId="77777777" w:rsidR="00B51A49" w:rsidRPr="001A0EEB" w:rsidRDefault="00B51A49" w:rsidP="001641D8">
            <w:pPr>
              <w:pStyle w:val="Akapitzlist"/>
              <w:numPr>
                <w:ilvl w:val="0"/>
                <w:numId w:val="30"/>
              </w:numPr>
              <w:spacing w:before="60" w:after="60"/>
              <w:ind w:left="346" w:hanging="346"/>
              <w:jc w:val="both"/>
              <w:rPr>
                <w:rFonts w:asciiTheme="minorHAnsi" w:hAnsiTheme="minorHAnsi"/>
                <w:sz w:val="20"/>
                <w:szCs w:val="20"/>
              </w:rPr>
            </w:pPr>
            <w:proofErr w:type="gramStart"/>
            <w:r w:rsidRPr="001A0EEB">
              <w:rPr>
                <w:rFonts w:asciiTheme="minorHAnsi" w:hAnsiTheme="minorHAnsi"/>
                <w:sz w:val="20"/>
                <w:szCs w:val="20"/>
              </w:rPr>
              <w:t>środki</w:t>
            </w:r>
            <w:proofErr w:type="gramEnd"/>
            <w:r w:rsidRPr="001A0EEB">
              <w:rPr>
                <w:rFonts w:asciiTheme="minorHAnsi" w:hAnsiTheme="minorHAnsi"/>
                <w:sz w:val="20"/>
                <w:szCs w:val="20"/>
              </w:rPr>
              <w:t xml:space="preserve"> zapewniane przez interesariuszy projektu;</w:t>
            </w:r>
          </w:p>
          <w:p w14:paraId="2DD09B71" w14:textId="77777777" w:rsidR="00B51A49" w:rsidRPr="001A0EEB" w:rsidRDefault="00B51A49" w:rsidP="001641D8">
            <w:pPr>
              <w:pStyle w:val="Akapitzlist"/>
              <w:numPr>
                <w:ilvl w:val="0"/>
                <w:numId w:val="30"/>
              </w:numPr>
              <w:spacing w:before="60" w:after="60"/>
              <w:ind w:left="346" w:hanging="346"/>
              <w:jc w:val="both"/>
              <w:rPr>
                <w:rFonts w:asciiTheme="minorHAnsi" w:hAnsiTheme="minorHAnsi"/>
                <w:sz w:val="20"/>
                <w:szCs w:val="20"/>
              </w:rPr>
            </w:pPr>
            <w:proofErr w:type="gramStart"/>
            <w:r w:rsidRPr="001A0EEB">
              <w:rPr>
                <w:rFonts w:asciiTheme="minorHAnsi" w:hAnsiTheme="minorHAnsi"/>
                <w:sz w:val="20"/>
                <w:szCs w:val="20"/>
              </w:rPr>
              <w:t>inne</w:t>
            </w:r>
            <w:proofErr w:type="gramEnd"/>
            <w:r w:rsidRPr="001A0EEB">
              <w:rPr>
                <w:rFonts w:asciiTheme="minorHAnsi" w:hAnsiTheme="minorHAnsi"/>
                <w:sz w:val="20"/>
                <w:szCs w:val="20"/>
              </w:rPr>
              <w:t xml:space="preserve"> źródła finansowania, na przykład przekształcenie Rady w samofinansującą się instytucję doradczą działającą na rzecz danego sektora.</w:t>
            </w:r>
          </w:p>
          <w:p w14:paraId="36E81844" w14:textId="77777777" w:rsidR="00B51A49" w:rsidRPr="001A0EEB" w:rsidRDefault="004F7F66" w:rsidP="004F7F66">
            <w:pPr>
              <w:rPr>
                <w:rFonts w:asciiTheme="minorHAnsi" w:hAnsiTheme="minorHAnsi" w:cs="Arial"/>
                <w:b/>
                <w:sz w:val="20"/>
                <w:szCs w:val="20"/>
                <w:lang w:eastAsia="en-US"/>
              </w:rPr>
            </w:pPr>
            <w:r w:rsidRPr="001A0EEB">
              <w:rPr>
                <w:rFonts w:asciiTheme="minorHAnsi" w:hAnsiTheme="minorHAnsi"/>
                <w:sz w:val="20"/>
                <w:szCs w:val="20"/>
              </w:rPr>
              <w:t>N</w:t>
            </w:r>
            <w:r w:rsidR="00B51A49" w:rsidRPr="001A0EEB">
              <w:rPr>
                <w:rFonts w:asciiTheme="minorHAnsi" w:hAnsiTheme="minorHAnsi"/>
                <w:sz w:val="20"/>
                <w:szCs w:val="20"/>
              </w:rPr>
              <w:t xml:space="preserve">ależy opisać </w:t>
            </w:r>
            <w:r w:rsidRPr="001A0EEB">
              <w:rPr>
                <w:rFonts w:asciiTheme="minorHAnsi" w:hAnsiTheme="minorHAnsi"/>
                <w:sz w:val="20"/>
                <w:szCs w:val="20"/>
              </w:rPr>
              <w:t xml:space="preserve">również </w:t>
            </w:r>
            <w:r w:rsidR="00B51A49" w:rsidRPr="001A0EEB">
              <w:rPr>
                <w:rFonts w:asciiTheme="minorHAnsi" w:hAnsiTheme="minorHAnsi"/>
                <w:sz w:val="20"/>
                <w:szCs w:val="20"/>
              </w:rPr>
              <w:t xml:space="preserve">sposób (tryb) pozyskania </w:t>
            </w:r>
            <w:r w:rsidRPr="001A0EEB">
              <w:rPr>
                <w:rFonts w:asciiTheme="minorHAnsi" w:hAnsiTheme="minorHAnsi"/>
                <w:sz w:val="20"/>
                <w:szCs w:val="20"/>
              </w:rPr>
              <w:t>źródeł finansowania</w:t>
            </w:r>
            <w:r w:rsidR="00B51A49" w:rsidRPr="001A0EEB">
              <w:rPr>
                <w:rFonts w:asciiTheme="minorHAnsi" w:hAnsiTheme="minorHAnsi"/>
                <w:sz w:val="20"/>
                <w:szCs w:val="20"/>
              </w:rPr>
              <w:t xml:space="preserve">, </w:t>
            </w:r>
            <w:r w:rsidR="00686F83" w:rsidRPr="001A0EEB">
              <w:rPr>
                <w:rFonts w:asciiTheme="minorHAnsi" w:hAnsiTheme="minorHAnsi"/>
                <w:sz w:val="20"/>
                <w:szCs w:val="20"/>
              </w:rPr>
              <w:t xml:space="preserve">wskazać </w:t>
            </w:r>
            <w:r w:rsidR="00B51A49" w:rsidRPr="001A0EEB">
              <w:rPr>
                <w:rFonts w:asciiTheme="minorHAnsi" w:hAnsiTheme="minorHAnsi"/>
                <w:sz w:val="20"/>
                <w:szCs w:val="20"/>
              </w:rPr>
              <w:t>działania, jakie Wnioskodawca podejmie w celu ich uzyskania oraz ocenić ryzyko</w:t>
            </w:r>
            <w:r w:rsidRPr="001A0EEB">
              <w:rPr>
                <w:rFonts w:asciiTheme="minorHAnsi" w:hAnsiTheme="minorHAnsi"/>
                <w:sz w:val="20"/>
                <w:szCs w:val="20"/>
              </w:rPr>
              <w:t xml:space="preserve"> nieotrzymania finansowania z danego </w:t>
            </w:r>
            <w:r w:rsidR="00B51A49" w:rsidRPr="001A0EEB">
              <w:rPr>
                <w:rFonts w:asciiTheme="minorHAnsi" w:hAnsiTheme="minorHAnsi"/>
                <w:sz w:val="20"/>
                <w:szCs w:val="20"/>
              </w:rPr>
              <w:t>źródła.</w:t>
            </w:r>
          </w:p>
        </w:tc>
      </w:tr>
      <w:tr w:rsidR="001A0EEB" w:rsidRPr="001A0EEB" w14:paraId="77C71B69" w14:textId="77777777" w:rsidTr="00373DD5">
        <w:trPr>
          <w:gridAfter w:val="1"/>
          <w:wAfter w:w="64" w:type="dxa"/>
        </w:trPr>
        <w:tc>
          <w:tcPr>
            <w:tcW w:w="2411" w:type="dxa"/>
            <w:gridSpan w:val="2"/>
          </w:tcPr>
          <w:p w14:paraId="3A2EB458" w14:textId="77777777" w:rsidR="00B51A49" w:rsidRPr="001A0EEB" w:rsidRDefault="00B51A49" w:rsidP="001641D8">
            <w:pPr>
              <w:numPr>
                <w:ilvl w:val="0"/>
                <w:numId w:val="28"/>
              </w:numPr>
              <w:spacing w:before="60" w:after="60" w:line="240" w:lineRule="auto"/>
              <w:jc w:val="left"/>
              <w:rPr>
                <w:rFonts w:asciiTheme="minorHAnsi" w:hAnsiTheme="minorHAnsi"/>
                <w:b/>
                <w:sz w:val="20"/>
                <w:szCs w:val="20"/>
                <w:lang w:eastAsia="pl-PL"/>
              </w:rPr>
            </w:pPr>
            <w:r w:rsidRPr="001A0EEB">
              <w:rPr>
                <w:rFonts w:asciiTheme="minorHAnsi" w:hAnsiTheme="minorHAnsi"/>
                <w:b/>
                <w:sz w:val="20"/>
                <w:szCs w:val="20"/>
                <w:lang w:eastAsia="pl-PL"/>
              </w:rPr>
              <w:t>Wskazanie i opis kamieni milowych</w:t>
            </w:r>
            <w:r w:rsidRPr="001A0EEB">
              <w:rPr>
                <w:rFonts w:asciiTheme="minorHAnsi" w:hAnsiTheme="minorHAnsi"/>
                <w:b/>
                <w:sz w:val="20"/>
                <w:szCs w:val="20"/>
                <w:vertAlign w:val="superscript"/>
                <w:lang w:eastAsia="pl-PL"/>
              </w:rPr>
              <w:t xml:space="preserve"> </w:t>
            </w:r>
            <w:r w:rsidRPr="001A0EEB">
              <w:rPr>
                <w:rFonts w:asciiTheme="minorHAnsi" w:hAnsiTheme="minorHAnsi"/>
                <w:b/>
                <w:sz w:val="20"/>
                <w:szCs w:val="20"/>
                <w:lang w:eastAsia="pl-PL"/>
              </w:rPr>
              <w:t>realizacji Projektu</w:t>
            </w:r>
          </w:p>
          <w:p w14:paraId="2CC96412" w14:textId="77777777" w:rsidR="00B51A49" w:rsidRPr="001A0EEB" w:rsidRDefault="00B51A49" w:rsidP="00E873FF">
            <w:pPr>
              <w:spacing w:before="60" w:after="60" w:line="240" w:lineRule="auto"/>
              <w:ind w:left="360"/>
              <w:jc w:val="left"/>
              <w:rPr>
                <w:rFonts w:asciiTheme="minorHAnsi" w:hAnsiTheme="minorHAnsi"/>
                <w:b/>
                <w:sz w:val="20"/>
                <w:szCs w:val="20"/>
                <w:lang w:eastAsia="pl-PL"/>
              </w:rPr>
            </w:pPr>
          </w:p>
          <w:p w14:paraId="4510CC26" w14:textId="77777777" w:rsidR="00B310DE" w:rsidRPr="001A0EEB" w:rsidRDefault="00B310DE" w:rsidP="005F5A00">
            <w:pPr>
              <w:spacing w:before="60" w:after="60" w:line="240" w:lineRule="auto"/>
              <w:ind w:left="360"/>
              <w:rPr>
                <w:rFonts w:asciiTheme="minorHAnsi" w:hAnsiTheme="minorHAnsi"/>
                <w:b/>
                <w:sz w:val="20"/>
                <w:szCs w:val="20"/>
                <w:lang w:eastAsia="pl-PL"/>
              </w:rPr>
            </w:pPr>
          </w:p>
          <w:p w14:paraId="30749DD4" w14:textId="77777777" w:rsidR="00B51A49" w:rsidRPr="001A0EEB" w:rsidRDefault="00B310DE" w:rsidP="00B310DE">
            <w:pPr>
              <w:spacing w:before="60" w:after="60" w:line="240" w:lineRule="auto"/>
              <w:ind w:left="360"/>
              <w:rPr>
                <w:rFonts w:asciiTheme="minorHAnsi" w:hAnsiTheme="minorHAnsi"/>
                <w:b/>
                <w:sz w:val="20"/>
                <w:szCs w:val="20"/>
                <w:lang w:eastAsia="pl-PL"/>
              </w:rPr>
            </w:pPr>
            <w:r w:rsidRPr="001A0EEB">
              <w:rPr>
                <w:rFonts w:asciiTheme="minorHAnsi" w:hAnsiTheme="minorHAnsi"/>
                <w:b/>
                <w:sz w:val="20"/>
                <w:szCs w:val="20"/>
                <w:lang w:eastAsia="pl-PL"/>
              </w:rPr>
              <w:t xml:space="preserve">(maksymalnie </w:t>
            </w:r>
            <w:r w:rsidR="00B51A49" w:rsidRPr="001A0EEB">
              <w:rPr>
                <w:rFonts w:asciiTheme="minorHAnsi" w:hAnsiTheme="minorHAnsi"/>
                <w:b/>
                <w:sz w:val="20"/>
                <w:szCs w:val="20"/>
                <w:lang w:eastAsia="pl-PL"/>
              </w:rPr>
              <w:t>15 pkt.</w:t>
            </w:r>
            <w:r w:rsidRPr="001A0EEB">
              <w:rPr>
                <w:rFonts w:asciiTheme="minorHAnsi" w:hAnsiTheme="minorHAnsi"/>
                <w:b/>
                <w:sz w:val="20"/>
                <w:szCs w:val="20"/>
                <w:lang w:eastAsia="pl-PL"/>
              </w:rPr>
              <w:t>)</w:t>
            </w:r>
          </w:p>
        </w:tc>
        <w:tc>
          <w:tcPr>
            <w:tcW w:w="12693" w:type="dxa"/>
          </w:tcPr>
          <w:p w14:paraId="04D7A78F" w14:textId="77777777" w:rsidR="00B51A49" w:rsidRPr="001A0EEB" w:rsidRDefault="00B51A49" w:rsidP="00A50D7F">
            <w:pPr>
              <w:spacing w:before="60" w:after="60" w:line="240" w:lineRule="auto"/>
              <w:rPr>
                <w:rFonts w:asciiTheme="minorHAnsi" w:hAnsiTheme="minorHAnsi"/>
                <w:sz w:val="20"/>
                <w:szCs w:val="20"/>
                <w:lang w:eastAsia="en-US"/>
              </w:rPr>
            </w:pPr>
            <w:r w:rsidRPr="001A0EEB">
              <w:rPr>
                <w:rFonts w:asciiTheme="minorHAnsi" w:hAnsiTheme="minorHAnsi"/>
                <w:sz w:val="20"/>
                <w:szCs w:val="20"/>
                <w:lang w:eastAsia="en-US"/>
              </w:rPr>
              <w:t>Kamienie milowe realizacji projektu to ważne zdarzenia (np. osiągnięty rezultat) w harmonogramie, które podsumowują określony zestaw zadań, bądź daną fazę projektu i które można w jednoznaczny sposób określić (np. nawiązanie sformalizowanego partnerstwa między przedsiębiorcą a szkołą zawodową, złożenie projektu aktu prawnego lub nowelizacji aktu prawnego, itp</w:t>
            </w:r>
            <w:proofErr w:type="gramStart"/>
            <w:r w:rsidRPr="001A0EEB">
              <w:rPr>
                <w:rFonts w:asciiTheme="minorHAnsi" w:hAnsiTheme="minorHAnsi"/>
                <w:sz w:val="20"/>
                <w:szCs w:val="20"/>
                <w:lang w:eastAsia="en-US"/>
              </w:rPr>
              <w:t>.). Zazwyczaj</w:t>
            </w:r>
            <w:proofErr w:type="gramEnd"/>
            <w:r w:rsidRPr="001A0EEB">
              <w:rPr>
                <w:rFonts w:asciiTheme="minorHAnsi" w:hAnsiTheme="minorHAnsi"/>
                <w:sz w:val="20"/>
                <w:szCs w:val="20"/>
                <w:lang w:eastAsia="en-US"/>
              </w:rPr>
              <w:t xml:space="preserve"> wystąpienie kamienia milowego wiąże się z dalszymi decyzjami odnośnie dalszych prac </w:t>
            </w:r>
            <w:r w:rsidR="00C75613" w:rsidRPr="001A0EEB">
              <w:rPr>
                <w:rFonts w:asciiTheme="minorHAnsi" w:hAnsiTheme="minorHAnsi"/>
                <w:sz w:val="20"/>
                <w:szCs w:val="20"/>
                <w:lang w:eastAsia="en-US"/>
              </w:rPr>
              <w:t>SR</w:t>
            </w:r>
            <w:r w:rsidRPr="001A0EEB">
              <w:rPr>
                <w:rFonts w:asciiTheme="minorHAnsi" w:hAnsiTheme="minorHAnsi"/>
                <w:sz w:val="20"/>
                <w:szCs w:val="20"/>
                <w:lang w:eastAsia="en-US"/>
              </w:rPr>
              <w:t>. Kamienie milowe oznaczane są punktem (najczęściej jest to kwadrat obrócony o 45°) na wykresie Gantta.</w:t>
            </w:r>
          </w:p>
          <w:p w14:paraId="6043CEBF" w14:textId="77777777" w:rsidR="00B51A49" w:rsidRPr="001A0EEB" w:rsidRDefault="00B51A49" w:rsidP="00A50D7F">
            <w:pPr>
              <w:spacing w:before="60" w:after="60" w:line="240" w:lineRule="auto"/>
              <w:rPr>
                <w:rFonts w:asciiTheme="minorHAnsi" w:hAnsiTheme="minorHAnsi"/>
                <w:sz w:val="20"/>
                <w:szCs w:val="20"/>
                <w:lang w:eastAsia="en-US"/>
              </w:rPr>
            </w:pPr>
            <w:r w:rsidRPr="001A0EEB">
              <w:rPr>
                <w:rFonts w:asciiTheme="minorHAnsi" w:hAnsiTheme="minorHAnsi"/>
                <w:sz w:val="20"/>
                <w:szCs w:val="20"/>
                <w:lang w:eastAsia="en-US"/>
              </w:rPr>
              <w:t>Wnioskodawca powinien przygotować harmonogram pracy Rady, w którym znaleźć się muszą minimum następujące kamienie milowe:</w:t>
            </w:r>
          </w:p>
          <w:p w14:paraId="245F5F43" w14:textId="7D79F3D6" w:rsidR="00B51A49" w:rsidRPr="001A0EEB" w:rsidRDefault="00321F2A" w:rsidP="001641D8">
            <w:pPr>
              <w:pStyle w:val="Akapitzlist"/>
              <w:numPr>
                <w:ilvl w:val="0"/>
                <w:numId w:val="29"/>
              </w:numPr>
              <w:spacing w:before="60" w:after="60"/>
              <w:ind w:left="459"/>
              <w:jc w:val="both"/>
              <w:rPr>
                <w:rFonts w:asciiTheme="minorHAnsi" w:hAnsiTheme="minorHAnsi"/>
                <w:sz w:val="20"/>
                <w:szCs w:val="20"/>
                <w:lang w:eastAsia="en-US"/>
              </w:rPr>
            </w:pPr>
            <w:proofErr w:type="gramStart"/>
            <w:r w:rsidRPr="001A0EEB">
              <w:rPr>
                <w:rFonts w:asciiTheme="minorHAnsi" w:hAnsiTheme="minorHAnsi"/>
                <w:sz w:val="20"/>
                <w:szCs w:val="20"/>
                <w:lang w:eastAsia="en-US"/>
              </w:rPr>
              <w:t>przedstawienie</w:t>
            </w:r>
            <w:proofErr w:type="gramEnd"/>
            <w:r w:rsidRPr="001A0EEB">
              <w:rPr>
                <w:rFonts w:asciiTheme="minorHAnsi" w:hAnsiTheme="minorHAnsi"/>
                <w:sz w:val="20"/>
                <w:szCs w:val="20"/>
                <w:lang w:eastAsia="en-US"/>
              </w:rPr>
              <w:t xml:space="preserve"> PARP </w:t>
            </w:r>
            <w:r w:rsidR="00B51A49" w:rsidRPr="001A0EEB">
              <w:rPr>
                <w:rFonts w:asciiTheme="minorHAnsi" w:hAnsiTheme="minorHAnsi"/>
                <w:sz w:val="20"/>
                <w:szCs w:val="20"/>
                <w:lang w:eastAsia="en-US"/>
              </w:rPr>
              <w:t>składu Rady</w:t>
            </w:r>
            <w:r w:rsidRPr="001A0EEB">
              <w:rPr>
                <w:rFonts w:asciiTheme="minorHAnsi" w:hAnsiTheme="minorHAnsi"/>
                <w:sz w:val="20"/>
                <w:szCs w:val="20"/>
                <w:lang w:eastAsia="en-US"/>
              </w:rPr>
              <w:t xml:space="preserve"> wraz z </w:t>
            </w:r>
            <w:r w:rsidR="00B51A49" w:rsidRPr="001A0EEB">
              <w:rPr>
                <w:rFonts w:asciiTheme="minorHAnsi" w:hAnsiTheme="minorHAnsi"/>
                <w:sz w:val="20"/>
                <w:szCs w:val="20"/>
                <w:lang w:eastAsia="en-US"/>
              </w:rPr>
              <w:t>Regulamin</w:t>
            </w:r>
            <w:r w:rsidRPr="001A0EEB">
              <w:rPr>
                <w:rFonts w:asciiTheme="minorHAnsi" w:hAnsiTheme="minorHAnsi"/>
                <w:sz w:val="20"/>
                <w:szCs w:val="20"/>
                <w:lang w:eastAsia="en-US"/>
              </w:rPr>
              <w:t>em</w:t>
            </w:r>
            <w:r w:rsidR="00B51A49" w:rsidRPr="001A0EEB">
              <w:rPr>
                <w:rFonts w:asciiTheme="minorHAnsi" w:hAnsiTheme="minorHAnsi"/>
                <w:sz w:val="20"/>
                <w:szCs w:val="20"/>
                <w:lang w:eastAsia="en-US"/>
              </w:rPr>
              <w:t xml:space="preserve"> Rady,</w:t>
            </w:r>
            <w:r w:rsidR="00C75613" w:rsidRPr="001A0EEB">
              <w:rPr>
                <w:rFonts w:asciiTheme="minorHAnsi" w:hAnsiTheme="minorHAnsi"/>
                <w:sz w:val="20"/>
                <w:szCs w:val="20"/>
                <w:lang w:eastAsia="en-US"/>
              </w:rPr>
              <w:t xml:space="preserve"> który będzie podlegał zatwierdzeniu przez Prezesa </w:t>
            </w:r>
            <w:r w:rsidR="00C75613" w:rsidRPr="001A0EEB">
              <w:rPr>
                <w:rFonts w:asciiTheme="minorHAnsi" w:hAnsiTheme="minorHAnsi"/>
                <w:sz w:val="20"/>
                <w:szCs w:val="20"/>
                <w:lang w:eastAsia="en-US"/>
              </w:rPr>
              <w:br/>
              <w:t>Agencji,</w:t>
            </w:r>
          </w:p>
          <w:p w14:paraId="79D65A10" w14:textId="77777777" w:rsidR="00B51A49" w:rsidRPr="001A0EEB" w:rsidRDefault="00B51A49" w:rsidP="001641D8">
            <w:pPr>
              <w:pStyle w:val="Akapitzlist"/>
              <w:numPr>
                <w:ilvl w:val="0"/>
                <w:numId w:val="29"/>
              </w:numPr>
              <w:spacing w:before="60" w:after="60"/>
              <w:ind w:left="459"/>
              <w:jc w:val="both"/>
              <w:rPr>
                <w:rFonts w:asciiTheme="minorHAnsi" w:hAnsiTheme="minorHAnsi"/>
                <w:sz w:val="20"/>
                <w:szCs w:val="20"/>
                <w:lang w:eastAsia="en-US"/>
              </w:rPr>
            </w:pPr>
            <w:proofErr w:type="gramStart"/>
            <w:r w:rsidRPr="001A0EEB">
              <w:rPr>
                <w:rFonts w:asciiTheme="minorHAnsi" w:hAnsiTheme="minorHAnsi"/>
                <w:sz w:val="20"/>
                <w:szCs w:val="20"/>
                <w:lang w:eastAsia="en-US"/>
              </w:rPr>
              <w:t>poinformowanie</w:t>
            </w:r>
            <w:proofErr w:type="gramEnd"/>
            <w:r w:rsidRPr="001A0EEB">
              <w:rPr>
                <w:rFonts w:asciiTheme="minorHAnsi" w:hAnsiTheme="minorHAnsi"/>
                <w:sz w:val="20"/>
                <w:szCs w:val="20"/>
                <w:lang w:eastAsia="en-US"/>
              </w:rPr>
              <w:t xml:space="preserve"> interesariuszy o powołaniu Rady,</w:t>
            </w:r>
          </w:p>
          <w:p w14:paraId="2F4A1804" w14:textId="77777777" w:rsidR="00B51A49" w:rsidRPr="001A0EEB" w:rsidRDefault="00B51A49" w:rsidP="001641D8">
            <w:pPr>
              <w:pStyle w:val="Akapitzlist"/>
              <w:numPr>
                <w:ilvl w:val="0"/>
                <w:numId w:val="29"/>
              </w:numPr>
              <w:spacing w:before="60" w:after="60"/>
              <w:ind w:left="459"/>
              <w:jc w:val="both"/>
              <w:rPr>
                <w:rFonts w:asciiTheme="minorHAnsi" w:hAnsiTheme="minorHAnsi"/>
                <w:sz w:val="20"/>
                <w:szCs w:val="20"/>
                <w:lang w:eastAsia="en-US"/>
              </w:rPr>
            </w:pPr>
            <w:proofErr w:type="gramStart"/>
            <w:r w:rsidRPr="001A0EEB">
              <w:rPr>
                <w:rFonts w:asciiTheme="minorHAnsi" w:hAnsiTheme="minorHAnsi"/>
                <w:sz w:val="20"/>
                <w:szCs w:val="20"/>
                <w:lang w:eastAsia="en-US"/>
              </w:rPr>
              <w:t>przyjęcie</w:t>
            </w:r>
            <w:proofErr w:type="gramEnd"/>
            <w:r w:rsidRPr="001A0EEB">
              <w:rPr>
                <w:rFonts w:asciiTheme="minorHAnsi" w:hAnsiTheme="minorHAnsi"/>
                <w:sz w:val="20"/>
                <w:szCs w:val="20"/>
                <w:lang w:eastAsia="en-US"/>
              </w:rPr>
              <w:t xml:space="preserve"> planu pracy Rady,</w:t>
            </w:r>
            <w:r w:rsidR="00321F2A" w:rsidRPr="001A0EEB">
              <w:rPr>
                <w:rFonts w:asciiTheme="minorHAnsi" w:hAnsiTheme="minorHAnsi"/>
                <w:sz w:val="20"/>
                <w:szCs w:val="20"/>
                <w:lang w:eastAsia="en-US"/>
              </w:rPr>
              <w:t xml:space="preserve"> w tym podział zadań pomiędzy poszczególnych członków SR,</w:t>
            </w:r>
          </w:p>
          <w:p w14:paraId="48882333" w14:textId="723E2CC8" w:rsidR="00B51A49" w:rsidRPr="001A0EEB" w:rsidRDefault="00B51A49" w:rsidP="001641D8">
            <w:pPr>
              <w:pStyle w:val="Akapitzlist"/>
              <w:numPr>
                <w:ilvl w:val="0"/>
                <w:numId w:val="29"/>
              </w:numPr>
              <w:spacing w:before="60" w:after="60"/>
              <w:ind w:left="459"/>
              <w:jc w:val="both"/>
              <w:rPr>
                <w:rFonts w:asciiTheme="minorHAnsi" w:hAnsiTheme="minorHAnsi"/>
                <w:sz w:val="20"/>
                <w:szCs w:val="20"/>
                <w:lang w:eastAsia="en-US"/>
              </w:rPr>
            </w:pPr>
            <w:proofErr w:type="gramStart"/>
            <w:r w:rsidRPr="001A0EEB">
              <w:rPr>
                <w:rFonts w:asciiTheme="minorHAnsi" w:hAnsiTheme="minorHAnsi"/>
                <w:sz w:val="20"/>
                <w:szCs w:val="20"/>
                <w:lang w:eastAsia="en-US"/>
              </w:rPr>
              <w:t>okresowa</w:t>
            </w:r>
            <w:proofErr w:type="gramEnd"/>
            <w:r w:rsidRPr="001A0EEB">
              <w:rPr>
                <w:rFonts w:asciiTheme="minorHAnsi" w:hAnsiTheme="minorHAnsi"/>
                <w:sz w:val="20"/>
                <w:szCs w:val="20"/>
                <w:lang w:eastAsia="en-US"/>
              </w:rPr>
              <w:t xml:space="preserve"> weryfikacja</w:t>
            </w:r>
            <w:r w:rsidR="00321F2A" w:rsidRPr="001A0EEB">
              <w:rPr>
                <w:rFonts w:asciiTheme="minorHAnsi" w:hAnsiTheme="minorHAnsi"/>
                <w:sz w:val="20"/>
                <w:szCs w:val="20"/>
                <w:lang w:eastAsia="en-US"/>
              </w:rPr>
              <w:t xml:space="preserve"> i aktualizacja</w:t>
            </w:r>
            <w:r w:rsidRPr="001A0EEB">
              <w:rPr>
                <w:rFonts w:asciiTheme="minorHAnsi" w:hAnsiTheme="minorHAnsi"/>
                <w:sz w:val="20"/>
                <w:szCs w:val="20"/>
                <w:lang w:eastAsia="en-US"/>
              </w:rPr>
              <w:t xml:space="preserve"> planu pracy Rady</w:t>
            </w:r>
            <w:r w:rsidR="004F7F66" w:rsidRPr="001A0EEB">
              <w:rPr>
                <w:rFonts w:asciiTheme="minorHAnsi" w:hAnsiTheme="minorHAnsi"/>
                <w:sz w:val="20"/>
                <w:szCs w:val="20"/>
                <w:lang w:eastAsia="en-US"/>
              </w:rPr>
              <w:t>,</w:t>
            </w:r>
          </w:p>
          <w:p w14:paraId="29BB3BE3" w14:textId="77777777" w:rsidR="00B51A49" w:rsidRPr="001A0EEB" w:rsidRDefault="00B51A49" w:rsidP="001641D8">
            <w:pPr>
              <w:pStyle w:val="Akapitzlist"/>
              <w:numPr>
                <w:ilvl w:val="0"/>
                <w:numId w:val="29"/>
              </w:numPr>
              <w:spacing w:before="60" w:after="60"/>
              <w:ind w:left="459"/>
              <w:jc w:val="both"/>
              <w:rPr>
                <w:rFonts w:asciiTheme="minorHAnsi" w:hAnsiTheme="minorHAnsi"/>
                <w:sz w:val="20"/>
                <w:szCs w:val="20"/>
                <w:lang w:eastAsia="en-US"/>
              </w:rPr>
            </w:pPr>
            <w:proofErr w:type="gramStart"/>
            <w:r w:rsidRPr="001A0EEB">
              <w:rPr>
                <w:rFonts w:asciiTheme="minorHAnsi" w:hAnsiTheme="minorHAnsi"/>
                <w:sz w:val="20"/>
                <w:szCs w:val="20"/>
                <w:lang w:eastAsia="en-US"/>
              </w:rPr>
              <w:t>spotkania</w:t>
            </w:r>
            <w:proofErr w:type="gramEnd"/>
            <w:r w:rsidRPr="001A0EEB">
              <w:rPr>
                <w:rFonts w:asciiTheme="minorHAnsi" w:hAnsiTheme="minorHAnsi"/>
                <w:sz w:val="20"/>
                <w:szCs w:val="20"/>
                <w:lang w:eastAsia="en-US"/>
              </w:rPr>
              <w:t xml:space="preserve"> Rady,</w:t>
            </w:r>
          </w:p>
          <w:p w14:paraId="0EF53D92" w14:textId="77777777" w:rsidR="00B51A49" w:rsidRPr="001A0EEB" w:rsidRDefault="00B51A49" w:rsidP="001641D8">
            <w:pPr>
              <w:pStyle w:val="Akapitzlist"/>
              <w:numPr>
                <w:ilvl w:val="0"/>
                <w:numId w:val="29"/>
              </w:numPr>
              <w:spacing w:before="60" w:after="60"/>
              <w:ind w:left="459"/>
              <w:jc w:val="both"/>
              <w:rPr>
                <w:rFonts w:asciiTheme="minorHAnsi" w:hAnsiTheme="minorHAnsi"/>
                <w:sz w:val="20"/>
                <w:szCs w:val="20"/>
                <w:lang w:eastAsia="en-US"/>
              </w:rPr>
            </w:pPr>
            <w:proofErr w:type="gramStart"/>
            <w:r w:rsidRPr="001A0EEB">
              <w:rPr>
                <w:rFonts w:asciiTheme="minorHAnsi" w:hAnsiTheme="minorHAnsi"/>
                <w:sz w:val="20"/>
                <w:szCs w:val="20"/>
                <w:lang w:eastAsia="en-US"/>
              </w:rPr>
              <w:t>przyjęcie</w:t>
            </w:r>
            <w:proofErr w:type="gramEnd"/>
            <w:r w:rsidRPr="001A0EEB">
              <w:rPr>
                <w:rFonts w:asciiTheme="minorHAnsi" w:hAnsiTheme="minorHAnsi"/>
                <w:sz w:val="20"/>
                <w:szCs w:val="20"/>
                <w:lang w:eastAsia="en-US"/>
              </w:rPr>
              <w:t xml:space="preserve"> planu komunikacji Rady z interesariuszami,</w:t>
            </w:r>
            <w:r w:rsidR="00321F2A" w:rsidRPr="001A0EEB">
              <w:rPr>
                <w:rFonts w:asciiTheme="minorHAnsi" w:hAnsiTheme="minorHAnsi"/>
                <w:sz w:val="20"/>
                <w:szCs w:val="20"/>
                <w:lang w:eastAsia="en-US"/>
              </w:rPr>
              <w:t xml:space="preserve"> w tym przekazywanie informacji do instytucji rynku pracy oraz partnerów społecznych,</w:t>
            </w:r>
          </w:p>
          <w:p w14:paraId="7147D62A" w14:textId="77777777" w:rsidR="00B51A49" w:rsidRPr="001A0EEB" w:rsidRDefault="00B51A49" w:rsidP="001641D8">
            <w:pPr>
              <w:pStyle w:val="Akapitzlist"/>
              <w:numPr>
                <w:ilvl w:val="0"/>
                <w:numId w:val="29"/>
              </w:numPr>
              <w:spacing w:before="60" w:after="60"/>
              <w:ind w:left="459"/>
              <w:jc w:val="both"/>
              <w:rPr>
                <w:rFonts w:asciiTheme="minorHAnsi" w:hAnsiTheme="minorHAnsi"/>
                <w:sz w:val="20"/>
                <w:szCs w:val="20"/>
                <w:lang w:eastAsia="en-US"/>
              </w:rPr>
            </w:pPr>
            <w:proofErr w:type="gramStart"/>
            <w:r w:rsidRPr="001A0EEB">
              <w:rPr>
                <w:rFonts w:asciiTheme="minorHAnsi" w:hAnsiTheme="minorHAnsi"/>
                <w:sz w:val="20"/>
                <w:szCs w:val="20"/>
                <w:lang w:eastAsia="en-US"/>
              </w:rPr>
              <w:t>uruchomienie</w:t>
            </w:r>
            <w:proofErr w:type="gramEnd"/>
            <w:r w:rsidRPr="001A0EEB">
              <w:rPr>
                <w:rFonts w:asciiTheme="minorHAnsi" w:hAnsiTheme="minorHAnsi"/>
                <w:sz w:val="20"/>
                <w:szCs w:val="20"/>
                <w:lang w:eastAsia="en-US"/>
              </w:rPr>
              <w:t xml:space="preserve"> strony internetowej Rady,</w:t>
            </w:r>
          </w:p>
          <w:p w14:paraId="6BEFF813" w14:textId="77777777" w:rsidR="00B51A49" w:rsidRPr="001A0EEB" w:rsidRDefault="00B51A49" w:rsidP="001641D8">
            <w:pPr>
              <w:pStyle w:val="Akapitzlist"/>
              <w:numPr>
                <w:ilvl w:val="0"/>
                <w:numId w:val="29"/>
              </w:numPr>
              <w:spacing w:before="60" w:after="60"/>
              <w:ind w:left="459"/>
              <w:jc w:val="both"/>
              <w:rPr>
                <w:rFonts w:asciiTheme="minorHAnsi" w:hAnsiTheme="minorHAnsi"/>
                <w:sz w:val="20"/>
                <w:szCs w:val="20"/>
                <w:lang w:eastAsia="en-US"/>
              </w:rPr>
            </w:pPr>
            <w:proofErr w:type="gramStart"/>
            <w:r w:rsidRPr="001A0EEB">
              <w:rPr>
                <w:rFonts w:asciiTheme="minorHAnsi" w:hAnsiTheme="minorHAnsi"/>
                <w:sz w:val="20"/>
                <w:szCs w:val="20"/>
                <w:lang w:eastAsia="en-US"/>
              </w:rPr>
              <w:lastRenderedPageBreak/>
              <w:t>rozpoczęcie</w:t>
            </w:r>
            <w:proofErr w:type="gramEnd"/>
            <w:r w:rsidRPr="001A0EEB">
              <w:rPr>
                <w:rFonts w:asciiTheme="minorHAnsi" w:hAnsiTheme="minorHAnsi"/>
                <w:sz w:val="20"/>
                <w:szCs w:val="20"/>
                <w:lang w:eastAsia="en-US"/>
              </w:rPr>
              <w:t xml:space="preserve"> monitorowania sektora,</w:t>
            </w:r>
          </w:p>
          <w:p w14:paraId="700CE39D" w14:textId="77777777" w:rsidR="00B51A49" w:rsidRPr="001A0EEB" w:rsidRDefault="00B51A49" w:rsidP="001641D8">
            <w:pPr>
              <w:pStyle w:val="Akapitzlist"/>
              <w:numPr>
                <w:ilvl w:val="0"/>
                <w:numId w:val="29"/>
              </w:numPr>
              <w:spacing w:before="60" w:after="60"/>
              <w:ind w:left="459"/>
              <w:jc w:val="both"/>
              <w:rPr>
                <w:rFonts w:asciiTheme="minorHAnsi" w:hAnsiTheme="minorHAnsi"/>
                <w:sz w:val="20"/>
                <w:szCs w:val="20"/>
                <w:lang w:eastAsia="en-US"/>
              </w:rPr>
            </w:pPr>
            <w:proofErr w:type="gramStart"/>
            <w:r w:rsidRPr="001A0EEB">
              <w:rPr>
                <w:rFonts w:asciiTheme="minorHAnsi" w:hAnsiTheme="minorHAnsi"/>
                <w:sz w:val="20"/>
                <w:szCs w:val="20"/>
                <w:lang w:eastAsia="en-US"/>
              </w:rPr>
              <w:t>podpisanie</w:t>
            </w:r>
            <w:proofErr w:type="gramEnd"/>
            <w:r w:rsidRPr="001A0EEB">
              <w:rPr>
                <w:rFonts w:asciiTheme="minorHAnsi" w:hAnsiTheme="minorHAnsi"/>
                <w:sz w:val="20"/>
                <w:szCs w:val="20"/>
                <w:lang w:eastAsia="en-US"/>
              </w:rPr>
              <w:t xml:space="preserve"> porozumień sektorowych</w:t>
            </w:r>
            <w:r w:rsidR="00321F2A" w:rsidRPr="001A0EEB">
              <w:rPr>
                <w:rStyle w:val="Odwoanieprzypisudolnego"/>
                <w:rFonts w:asciiTheme="minorHAnsi" w:hAnsiTheme="minorHAnsi"/>
                <w:sz w:val="20"/>
                <w:szCs w:val="20"/>
                <w:lang w:eastAsia="en-US"/>
              </w:rPr>
              <w:footnoteReference w:id="3"/>
            </w:r>
            <w:r w:rsidRPr="001A0EEB">
              <w:rPr>
                <w:rFonts w:asciiTheme="minorHAnsi" w:hAnsiTheme="minorHAnsi"/>
                <w:sz w:val="20"/>
                <w:szCs w:val="20"/>
                <w:lang w:eastAsia="en-US"/>
              </w:rPr>
              <w:t>,</w:t>
            </w:r>
          </w:p>
          <w:p w14:paraId="398501D6" w14:textId="4417F96F" w:rsidR="00B51A49" w:rsidRPr="001A0EEB" w:rsidRDefault="00321F2A" w:rsidP="001641D8">
            <w:pPr>
              <w:pStyle w:val="Akapitzlist"/>
              <w:numPr>
                <w:ilvl w:val="0"/>
                <w:numId w:val="29"/>
              </w:numPr>
              <w:spacing w:before="60" w:after="60"/>
              <w:ind w:left="459"/>
              <w:jc w:val="both"/>
              <w:rPr>
                <w:rFonts w:asciiTheme="minorHAnsi" w:hAnsiTheme="minorHAnsi"/>
                <w:sz w:val="20"/>
                <w:szCs w:val="20"/>
                <w:lang w:eastAsia="en-US"/>
              </w:rPr>
            </w:pPr>
            <w:proofErr w:type="gramStart"/>
            <w:r w:rsidRPr="001A0EEB">
              <w:rPr>
                <w:rFonts w:asciiTheme="minorHAnsi" w:hAnsiTheme="minorHAnsi"/>
                <w:sz w:val="20"/>
                <w:szCs w:val="20"/>
                <w:lang w:eastAsia="en-US"/>
              </w:rPr>
              <w:t>opracowanie</w:t>
            </w:r>
            <w:proofErr w:type="gramEnd"/>
            <w:r w:rsidRPr="001A0EEB">
              <w:rPr>
                <w:rFonts w:asciiTheme="minorHAnsi" w:hAnsiTheme="minorHAnsi"/>
                <w:sz w:val="20"/>
                <w:szCs w:val="20"/>
                <w:lang w:eastAsia="en-US"/>
              </w:rPr>
              <w:t xml:space="preserve"> </w:t>
            </w:r>
            <w:r w:rsidR="00B51A49" w:rsidRPr="001A0EEB">
              <w:rPr>
                <w:rFonts w:asciiTheme="minorHAnsi" w:hAnsiTheme="minorHAnsi"/>
                <w:sz w:val="20"/>
                <w:szCs w:val="20"/>
                <w:lang w:eastAsia="en-US"/>
              </w:rPr>
              <w:t>przez Radę rozwiązań dla sektora</w:t>
            </w:r>
            <w:r w:rsidRPr="001A0EEB">
              <w:rPr>
                <w:rFonts w:asciiTheme="minorHAnsi" w:hAnsiTheme="minorHAnsi"/>
                <w:sz w:val="20"/>
                <w:szCs w:val="20"/>
                <w:lang w:eastAsia="en-US"/>
              </w:rPr>
              <w:t xml:space="preserve"> w zakresie dopasowania kompetencji do jego potrzeb</w:t>
            </w:r>
            <w:r w:rsidR="00B51A49" w:rsidRPr="001A0EEB">
              <w:rPr>
                <w:rFonts w:asciiTheme="minorHAnsi" w:hAnsiTheme="minorHAnsi"/>
                <w:sz w:val="20"/>
                <w:szCs w:val="20"/>
                <w:lang w:eastAsia="en-US"/>
              </w:rPr>
              <w:t>.</w:t>
            </w:r>
          </w:p>
          <w:p w14:paraId="3EA435B3" w14:textId="3533B140" w:rsidR="00B51A49" w:rsidRPr="001A0EEB" w:rsidRDefault="00B51A49" w:rsidP="00A50D7F">
            <w:pPr>
              <w:spacing w:before="60" w:after="60" w:line="240" w:lineRule="auto"/>
              <w:rPr>
                <w:rFonts w:asciiTheme="minorHAnsi" w:hAnsiTheme="minorHAnsi"/>
                <w:sz w:val="20"/>
                <w:szCs w:val="20"/>
                <w:lang w:eastAsia="en-US"/>
              </w:rPr>
            </w:pPr>
            <w:r w:rsidRPr="001A0EEB">
              <w:rPr>
                <w:rFonts w:asciiTheme="minorHAnsi" w:hAnsiTheme="minorHAnsi"/>
                <w:sz w:val="20"/>
                <w:szCs w:val="20"/>
                <w:lang w:eastAsia="en-US"/>
              </w:rPr>
              <w:t>Ponadto harmonogram musi mieć szczegółowo rozpisane zadania i podzadania, wraz ze wskazaniem ich orientacyjnego terminu realizacji. Harmonogram powinien być przygotowany w ujęciu miesięcznym w pierwszy</w:t>
            </w:r>
            <w:r w:rsidR="001C412A" w:rsidRPr="001A0EEB">
              <w:rPr>
                <w:rFonts w:asciiTheme="minorHAnsi" w:hAnsiTheme="minorHAnsi"/>
                <w:sz w:val="20"/>
                <w:szCs w:val="20"/>
                <w:lang w:eastAsia="en-US"/>
              </w:rPr>
              <w:t>m roku</w:t>
            </w:r>
            <w:r w:rsidRPr="001A0EEB">
              <w:rPr>
                <w:rFonts w:asciiTheme="minorHAnsi" w:hAnsiTheme="minorHAnsi"/>
                <w:sz w:val="20"/>
                <w:szCs w:val="20"/>
                <w:lang w:eastAsia="en-US"/>
              </w:rPr>
              <w:t>, w kolejnych latach w ujęciu kwartalnym.</w:t>
            </w:r>
          </w:p>
          <w:p w14:paraId="44BEEFD9" w14:textId="1F82076A" w:rsidR="001C412A" w:rsidRPr="001A0EEB" w:rsidRDefault="001C412A" w:rsidP="00A50D7F">
            <w:pPr>
              <w:spacing w:before="60" w:after="60" w:line="240" w:lineRule="auto"/>
              <w:rPr>
                <w:rFonts w:asciiTheme="minorHAnsi" w:hAnsiTheme="minorHAnsi"/>
                <w:sz w:val="20"/>
                <w:szCs w:val="20"/>
                <w:lang w:eastAsia="en-US"/>
              </w:rPr>
            </w:pPr>
            <w:r w:rsidRPr="001A0EEB">
              <w:rPr>
                <w:rFonts w:asciiTheme="minorHAnsi" w:hAnsiTheme="minorHAnsi"/>
                <w:sz w:val="20"/>
                <w:szCs w:val="20"/>
                <w:lang w:eastAsia="en-US"/>
              </w:rPr>
              <w:t xml:space="preserve">Poszczególne zadania </w:t>
            </w:r>
            <w:r w:rsidR="001A0EEB" w:rsidRPr="001A0EEB">
              <w:rPr>
                <w:rFonts w:asciiTheme="minorHAnsi" w:hAnsiTheme="minorHAnsi"/>
                <w:sz w:val="20"/>
                <w:szCs w:val="20"/>
                <w:lang w:eastAsia="en-US"/>
              </w:rPr>
              <w:t>wskazane</w:t>
            </w:r>
            <w:r w:rsidRPr="001A0EEB">
              <w:rPr>
                <w:rFonts w:asciiTheme="minorHAnsi" w:hAnsiTheme="minorHAnsi"/>
                <w:sz w:val="20"/>
                <w:szCs w:val="20"/>
                <w:lang w:eastAsia="en-US"/>
              </w:rPr>
              <w:t xml:space="preserve"> w Szczegółowym planie pracy SR nie muszą być realizowane w tym samym czasie</w:t>
            </w:r>
            <w:r w:rsidR="001A0EEB" w:rsidRPr="001A0EEB">
              <w:rPr>
                <w:rFonts w:asciiTheme="minorHAnsi" w:hAnsiTheme="minorHAnsi"/>
                <w:sz w:val="20"/>
                <w:szCs w:val="20"/>
                <w:lang w:eastAsia="en-US"/>
              </w:rPr>
              <w:t xml:space="preserve"> – w gestii Wnioskodawcy i </w:t>
            </w:r>
            <w:proofErr w:type="gramStart"/>
            <w:r w:rsidR="001A0EEB" w:rsidRPr="001A0EEB">
              <w:rPr>
                <w:rFonts w:asciiTheme="minorHAnsi" w:hAnsiTheme="minorHAnsi"/>
                <w:sz w:val="20"/>
                <w:szCs w:val="20"/>
                <w:lang w:eastAsia="en-US"/>
              </w:rPr>
              <w:t>partnerów (jeśli</w:t>
            </w:r>
            <w:proofErr w:type="gramEnd"/>
            <w:r w:rsidR="001A0EEB" w:rsidRPr="001A0EEB">
              <w:rPr>
                <w:rFonts w:asciiTheme="minorHAnsi" w:hAnsiTheme="minorHAnsi"/>
                <w:sz w:val="20"/>
                <w:szCs w:val="20"/>
                <w:lang w:eastAsia="en-US"/>
              </w:rPr>
              <w:t xml:space="preserve"> dotyczy) jest odpowiednie rozplanowanie ich w harmonogramie realizacji projektu</w:t>
            </w:r>
            <w:r w:rsidRPr="001A0EEB">
              <w:rPr>
                <w:rFonts w:asciiTheme="minorHAnsi" w:hAnsiTheme="minorHAnsi"/>
                <w:sz w:val="20"/>
                <w:szCs w:val="20"/>
                <w:lang w:eastAsia="en-US"/>
              </w:rPr>
              <w:t xml:space="preserve">. </w:t>
            </w:r>
          </w:p>
          <w:p w14:paraId="3CACEE64" w14:textId="1181A3E3" w:rsidR="00B51A49" w:rsidRPr="001A0EEB" w:rsidRDefault="00B51A49" w:rsidP="00302B61">
            <w:pPr>
              <w:pStyle w:val="Akapitzlist"/>
              <w:ind w:left="34"/>
              <w:jc w:val="both"/>
              <w:rPr>
                <w:rFonts w:asciiTheme="minorHAnsi" w:hAnsiTheme="minorHAnsi"/>
                <w:sz w:val="20"/>
                <w:szCs w:val="20"/>
                <w:lang w:eastAsia="en-US"/>
              </w:rPr>
            </w:pPr>
            <w:r w:rsidRPr="001A0EEB">
              <w:rPr>
                <w:rFonts w:asciiTheme="minorHAnsi" w:hAnsiTheme="minorHAnsi"/>
                <w:sz w:val="20"/>
                <w:szCs w:val="20"/>
                <w:lang w:eastAsia="en-US"/>
              </w:rPr>
              <w:t xml:space="preserve">Nieosiągnięcie kamieni milowych może wymagać zmiany umowy </w:t>
            </w:r>
            <w:r w:rsidR="00C75613" w:rsidRPr="001A0EEB">
              <w:rPr>
                <w:rFonts w:asciiTheme="minorHAnsi" w:hAnsiTheme="minorHAnsi"/>
                <w:sz w:val="20"/>
                <w:szCs w:val="20"/>
                <w:lang w:eastAsia="en-US"/>
              </w:rPr>
              <w:t xml:space="preserve">o dofinansowanie projektu </w:t>
            </w:r>
            <w:r w:rsidRPr="001A0EEB">
              <w:rPr>
                <w:rFonts w:asciiTheme="minorHAnsi" w:hAnsiTheme="minorHAnsi"/>
                <w:sz w:val="20"/>
                <w:szCs w:val="20"/>
                <w:lang w:eastAsia="en-US"/>
              </w:rPr>
              <w:t xml:space="preserve">lub jej rozwiązania. </w:t>
            </w:r>
          </w:p>
          <w:p w14:paraId="51424E6A" w14:textId="77777777" w:rsidR="00302B61" w:rsidRPr="001A0EEB" w:rsidRDefault="00302B61" w:rsidP="00302B61">
            <w:pPr>
              <w:pStyle w:val="Akapitzlist"/>
              <w:ind w:left="34"/>
              <w:jc w:val="both"/>
              <w:rPr>
                <w:rFonts w:asciiTheme="minorHAnsi" w:hAnsiTheme="minorHAnsi" w:cs="Arial"/>
                <w:sz w:val="20"/>
                <w:szCs w:val="20"/>
              </w:rPr>
            </w:pPr>
          </w:p>
        </w:tc>
      </w:tr>
    </w:tbl>
    <w:p w14:paraId="2C73825B" w14:textId="77777777" w:rsidR="00EF7B4E" w:rsidRPr="001A0EEB" w:rsidRDefault="00EF7B4E" w:rsidP="00E43E9B">
      <w:pPr>
        <w:rPr>
          <w:rFonts w:asciiTheme="minorHAnsi" w:hAnsiTheme="minorHAnsi"/>
          <w:sz w:val="20"/>
          <w:szCs w:val="20"/>
        </w:rPr>
      </w:pPr>
    </w:p>
    <w:sectPr w:rsidR="00EF7B4E" w:rsidRPr="001A0EEB" w:rsidSect="00C75613">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272" w:right="1418" w:bottom="851" w:left="1021" w:header="25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A845D" w14:textId="77777777" w:rsidR="0071652A" w:rsidRDefault="0071652A" w:rsidP="001E33FA">
      <w:pPr>
        <w:spacing w:after="0" w:line="240" w:lineRule="auto"/>
      </w:pPr>
      <w:r>
        <w:separator/>
      </w:r>
    </w:p>
  </w:endnote>
  <w:endnote w:type="continuationSeparator" w:id="0">
    <w:p w14:paraId="39C64C64" w14:textId="77777777" w:rsidR="0071652A" w:rsidRDefault="0071652A" w:rsidP="001E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F6ACC" w14:textId="77777777" w:rsidR="0025463C" w:rsidRDefault="0025463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522780"/>
      <w:docPartObj>
        <w:docPartGallery w:val="Page Numbers (Bottom of Page)"/>
        <w:docPartUnique/>
      </w:docPartObj>
    </w:sdtPr>
    <w:sdtEndPr/>
    <w:sdtContent>
      <w:p w14:paraId="7BC3CB6B" w14:textId="77777777" w:rsidR="00C75613" w:rsidRDefault="00C75613">
        <w:pPr>
          <w:pStyle w:val="Stopka"/>
          <w:jc w:val="right"/>
        </w:pPr>
        <w:r>
          <w:fldChar w:fldCharType="begin"/>
        </w:r>
        <w:r>
          <w:instrText>PAGE   \* MERGEFORMAT</w:instrText>
        </w:r>
        <w:r>
          <w:fldChar w:fldCharType="separate"/>
        </w:r>
        <w:r w:rsidR="003E2DDA">
          <w:rPr>
            <w:noProof/>
          </w:rPr>
          <w:t>9</w:t>
        </w:r>
        <w:r>
          <w:fldChar w:fldCharType="end"/>
        </w:r>
      </w:p>
    </w:sdtContent>
  </w:sdt>
  <w:p w14:paraId="215FC215" w14:textId="77777777" w:rsidR="00C75613" w:rsidRDefault="00C7561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86F7B" w14:textId="77777777" w:rsidR="0025463C" w:rsidRDefault="002546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7AE2F" w14:textId="77777777" w:rsidR="0071652A" w:rsidRDefault="0071652A" w:rsidP="001E33FA">
      <w:pPr>
        <w:spacing w:after="0" w:line="240" w:lineRule="auto"/>
      </w:pPr>
      <w:r>
        <w:separator/>
      </w:r>
    </w:p>
  </w:footnote>
  <w:footnote w:type="continuationSeparator" w:id="0">
    <w:p w14:paraId="4888C7B1" w14:textId="77777777" w:rsidR="0071652A" w:rsidRDefault="0071652A" w:rsidP="001E33FA">
      <w:pPr>
        <w:spacing w:after="0" w:line="240" w:lineRule="auto"/>
      </w:pPr>
      <w:r>
        <w:continuationSeparator/>
      </w:r>
    </w:p>
  </w:footnote>
  <w:footnote w:id="1">
    <w:p w14:paraId="50C62936" w14:textId="77777777" w:rsidR="00F43E8B" w:rsidRPr="00F43E8B" w:rsidRDefault="00F43E8B">
      <w:pPr>
        <w:pStyle w:val="Tekstprzypisudolnego"/>
        <w:rPr>
          <w:rFonts w:asciiTheme="minorHAnsi" w:hAnsiTheme="minorHAnsi"/>
          <w:sz w:val="20"/>
        </w:rPr>
      </w:pPr>
      <w:r w:rsidRPr="00F43E8B">
        <w:rPr>
          <w:rStyle w:val="Odwoanieprzypisudolnego"/>
          <w:rFonts w:asciiTheme="minorHAnsi" w:hAnsiTheme="minorHAnsi"/>
          <w:sz w:val="20"/>
        </w:rPr>
        <w:footnoteRef/>
      </w:r>
      <w:r w:rsidRPr="00F43E8B">
        <w:rPr>
          <w:rFonts w:asciiTheme="minorHAnsi" w:hAnsiTheme="minorHAnsi"/>
          <w:sz w:val="20"/>
        </w:rPr>
        <w:t xml:space="preserve"> W przypadku </w:t>
      </w:r>
      <w:r w:rsidRPr="00F43E8B">
        <w:rPr>
          <w:rFonts w:asciiTheme="minorHAnsi" w:hAnsiTheme="minorHAnsi"/>
          <w:i/>
          <w:sz w:val="20"/>
        </w:rPr>
        <w:t>sektorów wielobranżowych</w:t>
      </w:r>
      <w:r w:rsidRPr="00F43E8B">
        <w:rPr>
          <w:rFonts w:asciiTheme="minorHAnsi" w:hAnsiTheme="minorHAnsi"/>
          <w:sz w:val="20"/>
        </w:rPr>
        <w:t xml:space="preserve"> konieczne jest uwzględnienie wymaganych elementów zarówno w odniesieniu do całego sektora, jak i poszczególnych branż wchodzących w jego skład</w:t>
      </w:r>
    </w:p>
  </w:footnote>
  <w:footnote w:id="2">
    <w:p w14:paraId="5D27DAA7" w14:textId="77777777" w:rsidR="004D050B" w:rsidRPr="00F43E8B" w:rsidRDefault="004D050B">
      <w:pPr>
        <w:pStyle w:val="Tekstprzypisudolnego"/>
        <w:rPr>
          <w:rFonts w:asciiTheme="minorHAnsi" w:hAnsiTheme="minorHAnsi"/>
          <w:sz w:val="20"/>
        </w:rPr>
      </w:pPr>
      <w:r w:rsidRPr="00F43E8B">
        <w:rPr>
          <w:rStyle w:val="Odwoanieprzypisudolnego"/>
          <w:rFonts w:asciiTheme="minorHAnsi" w:hAnsiTheme="minorHAnsi"/>
          <w:sz w:val="20"/>
        </w:rPr>
        <w:footnoteRef/>
      </w:r>
      <w:r w:rsidRPr="00F43E8B">
        <w:rPr>
          <w:rFonts w:asciiTheme="minorHAnsi" w:hAnsiTheme="minorHAnsi"/>
          <w:sz w:val="20"/>
        </w:rPr>
        <w:t xml:space="preserve"> Podmioty, które podpisały deklaracje o współpracy, o której mowa w kryteriach dostępu.</w:t>
      </w:r>
    </w:p>
  </w:footnote>
  <w:footnote w:id="3">
    <w:p w14:paraId="5CFC10EF" w14:textId="1B23BAB8" w:rsidR="00321F2A" w:rsidRPr="001A0EEB" w:rsidRDefault="00321F2A">
      <w:pPr>
        <w:pStyle w:val="Tekstprzypisudolnego"/>
        <w:rPr>
          <w:rFonts w:asciiTheme="minorHAnsi" w:hAnsiTheme="minorHAnsi"/>
          <w:sz w:val="20"/>
        </w:rPr>
      </w:pPr>
      <w:r w:rsidRPr="001A0EEB">
        <w:rPr>
          <w:rStyle w:val="Odwoanieprzypisudolnego"/>
          <w:rFonts w:asciiTheme="minorHAnsi" w:hAnsiTheme="minorHAnsi"/>
          <w:sz w:val="20"/>
        </w:rPr>
        <w:footnoteRef/>
      </w:r>
      <w:r w:rsidRPr="001A0EEB">
        <w:rPr>
          <w:rFonts w:asciiTheme="minorHAnsi" w:hAnsiTheme="minorHAnsi"/>
          <w:sz w:val="20"/>
        </w:rPr>
        <w:t xml:space="preserve">  </w:t>
      </w:r>
      <w:r w:rsidRPr="001A0EEB">
        <w:rPr>
          <w:rFonts w:asciiTheme="minorHAnsi" w:hAnsiTheme="minorHAnsi"/>
          <w:i/>
          <w:sz w:val="20"/>
        </w:rPr>
        <w:t>Porozumienia sektorowe</w:t>
      </w:r>
      <w:r w:rsidRPr="001A0EEB">
        <w:rPr>
          <w:rFonts w:asciiTheme="minorHAnsi" w:hAnsiTheme="minorHAnsi"/>
          <w:sz w:val="20"/>
        </w:rPr>
        <w:t xml:space="preserve"> - porozumienia między interesariuszami w sektorze (edukacyjne i inne służące eliminacji barier utrudniających dostęp do pracowników o pożądanych kompetencjach).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0008F" w14:textId="77777777" w:rsidR="0025463C" w:rsidRDefault="0025463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096DE" w14:textId="15E9B1F4" w:rsidR="00BE07EC" w:rsidRDefault="00C42A9C" w:rsidP="0047768D">
    <w:pPr>
      <w:jc w:val="right"/>
      <w:rPr>
        <w:rFonts w:asciiTheme="minorHAnsi" w:hAnsiTheme="minorHAnsi"/>
        <w:b/>
        <w:color w:val="000099"/>
        <w:sz w:val="28"/>
        <w:szCs w:val="28"/>
      </w:rPr>
    </w:pPr>
    <w:r>
      <w:rPr>
        <w:noProof/>
        <w:lang w:eastAsia="pl-PL"/>
      </w:rPr>
      <w:drawing>
        <wp:anchor distT="0" distB="0" distL="114300" distR="114300" simplePos="0" relativeHeight="251658240" behindDoc="0" locked="0" layoutInCell="1" allowOverlap="1" wp14:anchorId="128F7666" wp14:editId="3DC06446">
          <wp:simplePos x="0" y="0"/>
          <wp:positionH relativeFrom="column">
            <wp:posOffset>1742440</wp:posOffset>
          </wp:positionH>
          <wp:positionV relativeFrom="paragraph">
            <wp:posOffset>-17780</wp:posOffset>
          </wp:positionV>
          <wp:extent cx="5652135" cy="762135"/>
          <wp:effectExtent l="0" t="0" r="5715"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52135" cy="762135"/>
                  </a:xfrm>
                  <a:prstGeom prst="rect">
                    <a:avLst/>
                  </a:prstGeom>
                </pic:spPr>
              </pic:pic>
            </a:graphicData>
          </a:graphic>
          <wp14:sizeRelH relativeFrom="page">
            <wp14:pctWidth>0</wp14:pctWidth>
          </wp14:sizeRelH>
          <wp14:sizeRelV relativeFrom="page">
            <wp14:pctHeight>0</wp14:pctHeight>
          </wp14:sizeRelV>
        </wp:anchor>
      </w:drawing>
    </w:r>
    <w:r>
      <w:t xml:space="preserve">Załącznik nr 19 do Regulaminu konkursu nr </w:t>
    </w:r>
    <w:r w:rsidR="0025463C">
      <w:rPr>
        <w:color w:val="000000" w:themeColor="text1"/>
      </w:rPr>
      <w:t>POWR.02.12.00-IP.09-00-001/16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5C2AC" w14:textId="77777777" w:rsidR="0025463C" w:rsidRDefault="002546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3DD47B08"/>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9500C166"/>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BBE71E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8C3077E8"/>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4049E4"/>
    <w:multiLevelType w:val="hybridMultilevel"/>
    <w:tmpl w:val="5E74F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0515EFB"/>
    <w:multiLevelType w:val="multilevel"/>
    <w:tmpl w:val="4B9E5652"/>
    <w:styleLink w:val="NumbLstMain"/>
    <w:lvl w:ilvl="0">
      <w:start w:val="1"/>
      <w:numFmt w:val="decimal"/>
      <w:pStyle w:val="Nagwek1"/>
      <w:lvlText w:val="%1"/>
      <w:lvlJc w:val="left"/>
      <w:pPr>
        <w:ind w:left="851" w:hanging="851"/>
      </w:pPr>
      <w:rPr>
        <w:rFonts w:hint="default"/>
      </w:rPr>
    </w:lvl>
    <w:lvl w:ilvl="1">
      <w:start w:val="1"/>
      <w:numFmt w:val="decimal"/>
      <w:pStyle w:val="Nagwek2"/>
      <w:lvlText w:val="%1.%2"/>
      <w:lvlJc w:val="left"/>
      <w:pPr>
        <w:ind w:left="851" w:hanging="851"/>
      </w:pPr>
      <w:rPr>
        <w:rFonts w:hint="default"/>
      </w:rPr>
    </w:lvl>
    <w:lvl w:ilvl="2">
      <w:start w:val="1"/>
      <w:numFmt w:val="decimal"/>
      <w:pStyle w:val="Nagwek3"/>
      <w:lvlText w:val="%1.%2.%3"/>
      <w:lvlJc w:val="left"/>
      <w:pPr>
        <w:ind w:left="851" w:hanging="851"/>
      </w:pPr>
      <w:rPr>
        <w:rFonts w:hint="default"/>
      </w:rPr>
    </w:lvl>
    <w:lvl w:ilvl="3">
      <w:start w:val="1"/>
      <w:numFmt w:val="decimal"/>
      <w:pStyle w:val="Nagwek4"/>
      <w:lvlText w:val="%1.%2.%3.%4"/>
      <w:lvlJc w:val="left"/>
      <w:pPr>
        <w:ind w:left="851" w:hanging="851"/>
      </w:pPr>
      <w:rPr>
        <w:rFonts w:hint="default"/>
        <w:b/>
        <w:i/>
        <w:color w:val="0067AC"/>
        <w:sz w:val="20"/>
      </w:rPr>
    </w:lvl>
    <w:lvl w:ilvl="4">
      <w:start w:val="1"/>
      <w:numFmt w:val="decimal"/>
      <w:pStyle w:val="Nagwek5"/>
      <w:lvlText w:val="%1.%2.%3.%4.%5"/>
      <w:lvlJc w:val="left"/>
      <w:pPr>
        <w:ind w:left="851" w:hanging="851"/>
      </w:pPr>
      <w:rPr>
        <w:rFonts w:ascii="Georgia" w:hAnsi="Georgia" w:hint="default"/>
        <w:color w:val="0067AC"/>
      </w:rPr>
    </w:lvl>
    <w:lvl w:ilvl="5">
      <w:start w:val="1"/>
      <w:numFmt w:val="decimal"/>
      <w:lvlRestart w:val="1"/>
      <w:pStyle w:val="Figure"/>
      <w:lvlText w:val="Figure %1.%6"/>
      <w:lvlJc w:val="left"/>
      <w:pPr>
        <w:tabs>
          <w:tab w:val="num" w:pos="851"/>
        </w:tabs>
        <w:ind w:left="1928" w:hanging="1077"/>
      </w:pPr>
      <w:rPr>
        <w:rFonts w:ascii="Calibri" w:hAnsi="Calibri" w:hint="default"/>
        <w:color w:val="0067AC"/>
      </w:rPr>
    </w:lvl>
    <w:lvl w:ilvl="6">
      <w:start w:val="1"/>
      <w:numFmt w:val="decimal"/>
      <w:lvlRestart w:val="1"/>
      <w:pStyle w:val="Table"/>
      <w:lvlText w:val="Table %1.%7"/>
      <w:lvlJc w:val="left"/>
      <w:pPr>
        <w:tabs>
          <w:tab w:val="num" w:pos="851"/>
        </w:tabs>
        <w:ind w:left="1928" w:hanging="1077"/>
      </w:pPr>
      <w:rPr>
        <w:rFonts w:ascii="Calibri" w:hAnsi="Calibri" w:hint="default"/>
      </w:rPr>
    </w:lvl>
    <w:lvl w:ilvl="7">
      <w:start w:val="1"/>
      <w:numFmt w:val="decimal"/>
      <w:lvlRestart w:val="1"/>
      <w:pStyle w:val="Box"/>
      <w:lvlText w:val="Box %1.%8"/>
      <w:lvlJc w:val="left"/>
      <w:pPr>
        <w:ind w:left="1928" w:hanging="1077"/>
      </w:pPr>
      <w:rPr>
        <w:rFonts w:ascii="Calibri" w:hAnsi="Calibri" w:hint="default"/>
        <w:color w:val="0067AC"/>
      </w:rPr>
    </w:lvl>
    <w:lvl w:ilvl="8">
      <w:start w:val="1"/>
      <w:numFmt w:val="none"/>
      <w:lvlText w:val=""/>
      <w:lvlJc w:val="left"/>
      <w:pPr>
        <w:ind w:left="425" w:hanging="425"/>
      </w:pPr>
      <w:rPr>
        <w:rFonts w:ascii="Georgia" w:hAnsi="Georgia" w:hint="default"/>
        <w:color w:val="336633" w:themeColor="text2"/>
      </w:rPr>
    </w:lvl>
  </w:abstractNum>
  <w:abstractNum w:abstractNumId="6" w15:restartNumberingAfterBreak="0">
    <w:nsid w:val="04F906FB"/>
    <w:multiLevelType w:val="hybridMultilevel"/>
    <w:tmpl w:val="06D6886C"/>
    <w:lvl w:ilvl="0" w:tplc="96407E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081D30"/>
    <w:multiLevelType w:val="hybridMultilevel"/>
    <w:tmpl w:val="E7EC0AD0"/>
    <w:lvl w:ilvl="0" w:tplc="FEE05E3E">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EC3580"/>
    <w:multiLevelType w:val="multilevel"/>
    <w:tmpl w:val="DF12587C"/>
    <w:styleLink w:val="NumbLstTableNumb"/>
    <w:lvl w:ilvl="0">
      <w:start w:val="1"/>
      <w:numFmt w:val="decimal"/>
      <w:pStyle w:val="TableNumbList"/>
      <w:lvlText w:val="%1."/>
      <w:lvlJc w:val="left"/>
      <w:pPr>
        <w:tabs>
          <w:tab w:val="num" w:pos="340"/>
        </w:tabs>
        <w:ind w:left="340" w:hanging="340"/>
      </w:pPr>
      <w:rPr>
        <w:rFonts w:ascii="Arial" w:hAnsi="Arial" w:hint="default"/>
        <w:sz w:val="18"/>
      </w:rPr>
    </w:lvl>
    <w:lvl w:ilvl="1">
      <w:start w:val="1"/>
      <w:numFmt w:val="lowerLetter"/>
      <w:lvlText w:val="%2."/>
      <w:lvlJc w:val="left"/>
      <w:pPr>
        <w:tabs>
          <w:tab w:val="num" w:pos="680"/>
        </w:tabs>
        <w:ind w:left="680" w:hanging="340"/>
      </w:pPr>
      <w:rPr>
        <w:rFonts w:hint="default"/>
      </w:rPr>
    </w:lvl>
    <w:lvl w:ilvl="2">
      <w:start w:val="1"/>
      <w:numFmt w:val="lowerRoman"/>
      <w:lvlRestart w:val="0"/>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9" w15:restartNumberingAfterBreak="0">
    <w:nsid w:val="0AFE53FD"/>
    <w:multiLevelType w:val="hybridMultilevel"/>
    <w:tmpl w:val="B022A48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BDA4AF1"/>
    <w:multiLevelType w:val="hybridMultilevel"/>
    <w:tmpl w:val="8286C7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C2F0C0B"/>
    <w:multiLevelType w:val="hybridMultilevel"/>
    <w:tmpl w:val="C85279B6"/>
    <w:lvl w:ilvl="0" w:tplc="E0B0732E">
      <w:start w:val="1"/>
      <w:numFmt w:val="decimal"/>
      <w:lvlText w:val="%1)"/>
      <w:lvlJc w:val="left"/>
      <w:pPr>
        <w:ind w:left="1109" w:hanging="360"/>
      </w:pPr>
      <w:rPr>
        <w:rFonts w:hint="default"/>
        <w:b/>
        <w:color w:val="auto"/>
      </w:r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12" w15:restartNumberingAfterBreak="0">
    <w:nsid w:val="0D495BAE"/>
    <w:multiLevelType w:val="multilevel"/>
    <w:tmpl w:val="6412989C"/>
    <w:styleLink w:val="NumbLstBTNumbList"/>
    <w:lvl w:ilvl="0">
      <w:start w:val="1"/>
      <w:numFmt w:val="decimal"/>
      <w:pStyle w:val="BTNumbList"/>
      <w:lvlText w:val="%1."/>
      <w:lvlJc w:val="left"/>
      <w:pPr>
        <w:tabs>
          <w:tab w:val="num" w:pos="1191"/>
        </w:tabs>
        <w:ind w:left="1191" w:hanging="340"/>
      </w:pPr>
      <w:rPr>
        <w:rFonts w:hint="default"/>
      </w:rPr>
    </w:lvl>
    <w:lvl w:ilvl="1">
      <w:start w:val="1"/>
      <w:numFmt w:val="lowerLetter"/>
      <w:pStyle w:val="BTNumbList2"/>
      <w:lvlText w:val="%2."/>
      <w:lvlJc w:val="left"/>
      <w:pPr>
        <w:tabs>
          <w:tab w:val="num" w:pos="1531"/>
        </w:tabs>
        <w:ind w:left="1531" w:hanging="340"/>
      </w:pPr>
      <w:rPr>
        <w:rFonts w:hint="default"/>
      </w:rPr>
    </w:lvl>
    <w:lvl w:ilvl="2">
      <w:start w:val="1"/>
      <w:numFmt w:val="lowerRoman"/>
      <w:lvlRestart w:val="0"/>
      <w:pStyle w:val="BTNumbList3"/>
      <w:lvlText w:val="%3."/>
      <w:lvlJc w:val="left"/>
      <w:pPr>
        <w:tabs>
          <w:tab w:val="num" w:pos="1871"/>
        </w:tabs>
        <w:ind w:left="1871" w:hanging="340"/>
      </w:pPr>
      <w:rPr>
        <w:rFonts w:hint="default"/>
      </w:rPr>
    </w:lvl>
    <w:lvl w:ilvl="3">
      <w:start w:val="1"/>
      <w:numFmt w:val="none"/>
      <w:suff w:val="nothing"/>
      <w:lvlText w:val=""/>
      <w:lvlJc w:val="left"/>
      <w:pPr>
        <w:ind w:left="1871" w:firstLine="0"/>
      </w:pPr>
      <w:rPr>
        <w:rFonts w:hint="default"/>
      </w:rPr>
    </w:lvl>
    <w:lvl w:ilvl="4">
      <w:start w:val="1"/>
      <w:numFmt w:val="none"/>
      <w:lvlRestart w:val="0"/>
      <w:suff w:val="nothing"/>
      <w:lvlText w:val=""/>
      <w:lvlJc w:val="left"/>
      <w:pPr>
        <w:ind w:left="1871" w:firstLine="0"/>
      </w:pPr>
      <w:rPr>
        <w:rFonts w:hint="default"/>
      </w:rPr>
    </w:lvl>
    <w:lvl w:ilvl="5">
      <w:start w:val="1"/>
      <w:numFmt w:val="none"/>
      <w:suff w:val="nothing"/>
      <w:lvlText w:val=""/>
      <w:lvlJc w:val="righ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suff w:val="nothing"/>
      <w:lvlText w:val=""/>
      <w:lvlJc w:val="right"/>
      <w:pPr>
        <w:ind w:left="1871" w:firstLine="0"/>
      </w:pPr>
      <w:rPr>
        <w:rFonts w:hint="default"/>
      </w:rPr>
    </w:lvl>
  </w:abstractNum>
  <w:abstractNum w:abstractNumId="13" w15:restartNumberingAfterBreak="0">
    <w:nsid w:val="0F572937"/>
    <w:multiLevelType w:val="multilevel"/>
    <w:tmpl w:val="9B98B060"/>
    <w:name w:val="Bullet"/>
    <w:lvl w:ilvl="0">
      <w:start w:val="1"/>
      <w:numFmt w:val="bullet"/>
      <w:lvlText w:val="▪"/>
      <w:lvlJc w:val="left"/>
      <w:pPr>
        <w:ind w:left="340" w:hanging="340"/>
      </w:pPr>
      <w:rPr>
        <w:rFonts w:ascii="Arial" w:hAnsi="Arial" w:hint="default"/>
        <w:color w:val="336633" w:themeColor="text2"/>
        <w:sz w:val="24"/>
      </w:rPr>
    </w:lvl>
    <w:lvl w:ilvl="1">
      <w:start w:val="1"/>
      <w:numFmt w:val="bullet"/>
      <w:lvlText w:val="−"/>
      <w:lvlJc w:val="left"/>
      <w:pPr>
        <w:ind w:left="680" w:hanging="340"/>
      </w:pPr>
      <w:rPr>
        <w:rFonts w:ascii="Calibri" w:hAnsi="Calibri" w:hint="default"/>
        <w:color w:val="336633" w:themeColor="text2"/>
      </w:rPr>
    </w:lvl>
    <w:lvl w:ilvl="2">
      <w:start w:val="1"/>
      <w:numFmt w:val="bullet"/>
      <w:lvlText w:val="◦"/>
      <w:lvlJc w:val="left"/>
      <w:pPr>
        <w:ind w:left="1021" w:hanging="341"/>
      </w:pPr>
      <w:rPr>
        <w:rFonts w:ascii="Arial" w:hAnsi="Arial" w:hint="default"/>
        <w:color w:val="336633" w:themeColor="tex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00D7D88"/>
    <w:multiLevelType w:val="multilevel"/>
    <w:tmpl w:val="75B63B8C"/>
    <w:styleLink w:val="NumbLstStage"/>
    <w:lvl w:ilvl="0">
      <w:start w:val="1"/>
      <w:numFmt w:val="decimal"/>
      <w:pStyle w:val="Stage"/>
      <w:lvlText w:val="Stage %1"/>
      <w:lvlJc w:val="left"/>
      <w:pPr>
        <w:tabs>
          <w:tab w:val="num" w:pos="1814"/>
        </w:tabs>
        <w:ind w:left="1814" w:hanging="963"/>
      </w:pPr>
      <w:rPr>
        <w:rFonts w:hint="default"/>
      </w:rPr>
    </w:lvl>
    <w:lvl w:ilvl="1">
      <w:start w:val="1"/>
      <w:numFmt w:val="decimal"/>
      <w:pStyle w:val="Task"/>
      <w:lvlText w:val="Task %1.%2"/>
      <w:lvlJc w:val="left"/>
      <w:pPr>
        <w:tabs>
          <w:tab w:val="num" w:pos="1814"/>
        </w:tabs>
        <w:ind w:left="1814" w:hanging="9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1FF14AA"/>
    <w:multiLevelType w:val="hybridMultilevel"/>
    <w:tmpl w:val="EB303914"/>
    <w:lvl w:ilvl="0" w:tplc="04E65096">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600EA4"/>
    <w:multiLevelType w:val="hybridMultilevel"/>
    <w:tmpl w:val="C9044CD0"/>
    <w:lvl w:ilvl="0" w:tplc="917CB7E2">
      <w:start w:val="1"/>
      <w:numFmt w:val="bullet"/>
      <w:lvlText w:val="-"/>
      <w:lvlJc w:val="left"/>
      <w:pPr>
        <w:ind w:left="1080" w:hanging="360"/>
      </w:pPr>
      <w:rPr>
        <w:rFonts w:ascii="Sylfaen" w:hAnsi="Sylfae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13264F5E"/>
    <w:multiLevelType w:val="multilevel"/>
    <w:tmpl w:val="89BC52E8"/>
    <w:numStyleLink w:val="NumbLstBoxes"/>
  </w:abstractNum>
  <w:abstractNum w:abstractNumId="18" w15:restartNumberingAfterBreak="0">
    <w:nsid w:val="13CB0134"/>
    <w:multiLevelType w:val="multilevel"/>
    <w:tmpl w:val="1E32C318"/>
    <w:styleLink w:val="NumbLstNumb"/>
    <w:lvl w:ilvl="0">
      <w:start w:val="1"/>
      <w:numFmt w:val="decimal"/>
      <w:pStyle w:val="NumbList"/>
      <w:lvlText w:val="%1."/>
      <w:lvlJc w:val="left"/>
      <w:pPr>
        <w:ind w:left="340" w:hanging="340"/>
      </w:pPr>
      <w:rPr>
        <w:rFonts w:hint="default"/>
      </w:rPr>
    </w:lvl>
    <w:lvl w:ilvl="1">
      <w:start w:val="1"/>
      <w:numFmt w:val="lowerLetter"/>
      <w:pStyle w:val="NumbList2"/>
      <w:lvlText w:val="%2."/>
      <w:lvlJc w:val="left"/>
      <w:pPr>
        <w:ind w:left="680" w:hanging="340"/>
      </w:pPr>
      <w:rPr>
        <w:rFonts w:hint="default"/>
      </w:rPr>
    </w:lvl>
    <w:lvl w:ilvl="2">
      <w:start w:val="1"/>
      <w:numFmt w:val="lowerRoman"/>
      <w:pStyle w:val="NumbList3"/>
      <w:lvlText w:val="%3."/>
      <w:lvlJc w:val="left"/>
      <w:pPr>
        <w:tabs>
          <w:tab w:val="num" w:pos="85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19" w15:restartNumberingAfterBreak="0">
    <w:nsid w:val="183010F3"/>
    <w:multiLevelType w:val="multilevel"/>
    <w:tmpl w:val="E20ED5C8"/>
    <w:styleLink w:val="Style1"/>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Restart w:val="1"/>
      <w:lvlText w:val="%1.%2.%3.%4"/>
      <w:lvlJc w:val="left"/>
      <w:pPr>
        <w:ind w:left="851" w:hanging="851"/>
      </w:pPr>
      <w:rPr>
        <w:rFonts w:hint="default"/>
        <w:color w:val="auto"/>
        <w:sz w:val="20"/>
      </w:rPr>
    </w:lvl>
    <w:lvl w:ilvl="4">
      <w:start w:val="1"/>
      <w:numFmt w:val="decimal"/>
      <w:lvlRestart w:val="1"/>
      <w:lvlText w:val="Figure %1.%5"/>
      <w:lvlJc w:val="left"/>
      <w:pPr>
        <w:ind w:left="1928" w:hanging="1077"/>
      </w:pPr>
      <w:rPr>
        <w:rFonts w:ascii="Georgia" w:hAnsi="Georgia" w:hint="default"/>
        <w:color w:val="336633" w:themeColor="text2"/>
      </w:rPr>
    </w:lvl>
    <w:lvl w:ilvl="5">
      <w:start w:val="1"/>
      <w:numFmt w:val="decimal"/>
      <w:lvlRestart w:val="3"/>
      <w:lvlText w:val="Table %1.%6"/>
      <w:lvlJc w:val="left"/>
      <w:pPr>
        <w:tabs>
          <w:tab w:val="num" w:pos="851"/>
        </w:tabs>
        <w:ind w:left="1928" w:hanging="1077"/>
      </w:pPr>
      <w:rPr>
        <w:rFonts w:ascii="Georgia" w:hAnsi="Georgia" w:hint="default"/>
        <w:color w:val="336633" w:themeColor="text2"/>
      </w:rPr>
    </w:lvl>
    <w:lvl w:ilvl="6">
      <w:start w:val="1"/>
      <w:numFmt w:val="decimal"/>
      <w:lvlRestart w:val="5"/>
      <w:lvlText w:val="%7"/>
      <w:lvlJc w:val="left"/>
      <w:pPr>
        <w:ind w:left="425" w:hanging="425"/>
      </w:pPr>
      <w:rPr>
        <w:rFonts w:hint="default"/>
      </w:rPr>
    </w:lvl>
    <w:lvl w:ilvl="7">
      <w:start w:val="1"/>
      <w:numFmt w:val="lowerLetter"/>
      <w:lvlRestart w:val="0"/>
      <w:lvlText w:val="%8."/>
      <w:lvlJc w:val="left"/>
      <w:pPr>
        <w:ind w:left="425" w:hanging="425"/>
      </w:pPr>
      <w:rPr>
        <w:rFonts w:hint="default"/>
        <w:color w:val="auto"/>
      </w:rPr>
    </w:lvl>
    <w:lvl w:ilvl="8">
      <w:start w:val="1"/>
      <w:numFmt w:val="decimal"/>
      <w:lvlText w:val="Case study %9"/>
      <w:lvlJc w:val="left"/>
      <w:pPr>
        <w:ind w:left="1701" w:hanging="1701"/>
      </w:pPr>
      <w:rPr>
        <w:rFonts w:ascii="Georgia" w:hAnsi="Georgia" w:hint="default"/>
        <w:color w:val="336633" w:themeColor="text2"/>
      </w:rPr>
    </w:lvl>
  </w:abstractNum>
  <w:abstractNum w:abstractNumId="20" w15:restartNumberingAfterBreak="0">
    <w:nsid w:val="1F37420E"/>
    <w:multiLevelType w:val="multilevel"/>
    <w:tmpl w:val="9692D746"/>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pStyle w:val="AnnexTable"/>
      <w:lvlText w:val="Table A%1.%5"/>
      <w:lvlJc w:val="left"/>
      <w:pPr>
        <w:tabs>
          <w:tab w:val="num" w:pos="1247"/>
        </w:tabs>
        <w:ind w:left="1247" w:hanging="1247"/>
      </w:pPr>
      <w:rPr>
        <w:rFonts w:hint="default"/>
      </w:rPr>
    </w:lvl>
    <w:lvl w:ilvl="5">
      <w:start w:val="1"/>
      <w:numFmt w:val="decimal"/>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21" w15:restartNumberingAfterBreak="0">
    <w:nsid w:val="213056DA"/>
    <w:multiLevelType w:val="multilevel"/>
    <w:tmpl w:val="89BC52E8"/>
    <w:styleLink w:val="NumbLstBoxes"/>
    <w:lvl w:ilvl="0">
      <w:start w:val="1"/>
      <w:numFmt w:val="decimal"/>
      <w:pStyle w:val="CaseStudy"/>
      <w:suff w:val="space"/>
      <w:lvlText w:val="Case Study %1"/>
      <w:lvlJc w:val="left"/>
      <w:pPr>
        <w:ind w:left="0" w:firstLine="0"/>
      </w:pPr>
      <w:rPr>
        <w:rFonts w:hint="default"/>
      </w:rPr>
    </w:lvl>
    <w:lvl w:ilvl="1">
      <w:start w:val="1"/>
      <w:numFmt w:val="decimal"/>
      <w:lvlRestart w:val="0"/>
      <w:pStyle w:val="Evidence"/>
      <w:suff w:val="space"/>
      <w:lvlText w:val="Evidence %2"/>
      <w:lvlJc w:val="left"/>
      <w:pPr>
        <w:ind w:left="0" w:firstLine="0"/>
      </w:pPr>
      <w:rPr>
        <w:rFonts w:hint="default"/>
      </w:rPr>
    </w:lvl>
    <w:lvl w:ilvl="2">
      <w:start w:val="1"/>
      <w:numFmt w:val="decimal"/>
      <w:lvlRestart w:val="0"/>
      <w:pStyle w:val="Conclusion"/>
      <w:suff w:val="space"/>
      <w:lvlText w:val="Conclusion %3"/>
      <w:lvlJc w:val="left"/>
      <w:pPr>
        <w:ind w:left="0" w:firstLine="0"/>
      </w:pPr>
      <w:rPr>
        <w:rFonts w:hint="default"/>
      </w:rPr>
    </w:lvl>
    <w:lvl w:ilvl="3">
      <w:start w:val="1"/>
      <w:numFmt w:val="decimal"/>
      <w:lvlRestart w:val="0"/>
      <w:pStyle w:val="Recommendation"/>
      <w:suff w:val="space"/>
      <w:lvlText w:val="Recommendation %4"/>
      <w:lvlJc w:val="left"/>
      <w:pPr>
        <w:ind w:left="0" w:firstLine="0"/>
      </w:pPr>
      <w:rPr>
        <w:rFonts w:hint="default"/>
        <w:b/>
        <w:i w:val="0"/>
        <w:color w:val="0067AC"/>
        <w:sz w:val="28"/>
      </w:rPr>
    </w:lvl>
    <w:lvl w:ilvl="4">
      <w:start w:val="1"/>
      <w:numFmt w:val="decimal"/>
      <w:lvlRestart w:val="0"/>
      <w:pStyle w:val="BoxNumb"/>
      <w:suff w:val="space"/>
      <w:lvlText w:val="Box %5"/>
      <w:lvlJc w:val="left"/>
      <w:pPr>
        <w:ind w:left="0" w:firstLine="0"/>
      </w:pPr>
      <w:rPr>
        <w:rFonts w:hint="default"/>
        <w:color w:val="0067AC"/>
      </w:rPr>
    </w:lvl>
    <w:lvl w:ilvl="5">
      <w:start w:val="1"/>
      <w:numFmt w:val="none"/>
      <w:lvlRestart w:val="3"/>
      <w:lvlText w:val=""/>
      <w:lvlJc w:val="left"/>
      <w:pPr>
        <w:tabs>
          <w:tab w:val="num" w:pos="851"/>
        </w:tabs>
        <w:ind w:left="0" w:firstLine="0"/>
      </w:pPr>
      <w:rPr>
        <w:rFonts w:ascii="Georgia" w:hAnsi="Georgia" w:hint="default"/>
        <w:color w:val="336633"/>
      </w:rPr>
    </w:lvl>
    <w:lvl w:ilvl="6">
      <w:start w:val="1"/>
      <w:numFmt w:val="none"/>
      <w:lvlRestart w:val="5"/>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color w:val="auto"/>
      </w:rPr>
    </w:lvl>
    <w:lvl w:ilvl="8">
      <w:start w:val="1"/>
      <w:numFmt w:val="none"/>
      <w:suff w:val="nothing"/>
      <w:lvlText w:val=""/>
      <w:lvlJc w:val="left"/>
      <w:pPr>
        <w:ind w:left="0" w:firstLine="0"/>
      </w:pPr>
      <w:rPr>
        <w:rFonts w:ascii="Georgia" w:hAnsi="Georgia" w:hint="default"/>
        <w:color w:val="336633" w:themeColor="text2"/>
      </w:rPr>
    </w:lvl>
  </w:abstractNum>
  <w:abstractNum w:abstractNumId="22" w15:restartNumberingAfterBreak="0">
    <w:nsid w:val="21E34550"/>
    <w:multiLevelType w:val="hybridMultilevel"/>
    <w:tmpl w:val="1D907B32"/>
    <w:lvl w:ilvl="0" w:tplc="0C04710C">
      <w:start w:val="1"/>
      <w:numFmt w:val="bullet"/>
      <w:lvlText w:val=""/>
      <w:lvlJc w:val="left"/>
      <w:pPr>
        <w:ind w:left="684" w:hanging="360"/>
      </w:pPr>
      <w:rPr>
        <w:rFonts w:ascii="Symbol" w:hAnsi="Symbol" w:hint="default"/>
        <w:sz w:val="20"/>
      </w:rPr>
    </w:lvl>
    <w:lvl w:ilvl="1" w:tplc="04150003" w:tentative="1">
      <w:start w:val="1"/>
      <w:numFmt w:val="bullet"/>
      <w:lvlText w:val="o"/>
      <w:lvlJc w:val="left"/>
      <w:pPr>
        <w:ind w:left="1404" w:hanging="360"/>
      </w:pPr>
      <w:rPr>
        <w:rFonts w:ascii="Courier New" w:hAnsi="Courier New" w:cs="Courier New" w:hint="default"/>
      </w:rPr>
    </w:lvl>
    <w:lvl w:ilvl="2" w:tplc="04150005" w:tentative="1">
      <w:start w:val="1"/>
      <w:numFmt w:val="bullet"/>
      <w:lvlText w:val=""/>
      <w:lvlJc w:val="left"/>
      <w:pPr>
        <w:ind w:left="2124" w:hanging="360"/>
      </w:pPr>
      <w:rPr>
        <w:rFonts w:ascii="Wingdings" w:hAnsi="Wingdings" w:hint="default"/>
      </w:rPr>
    </w:lvl>
    <w:lvl w:ilvl="3" w:tplc="04150001" w:tentative="1">
      <w:start w:val="1"/>
      <w:numFmt w:val="bullet"/>
      <w:lvlText w:val=""/>
      <w:lvlJc w:val="left"/>
      <w:pPr>
        <w:ind w:left="2844" w:hanging="360"/>
      </w:pPr>
      <w:rPr>
        <w:rFonts w:ascii="Symbol" w:hAnsi="Symbol" w:hint="default"/>
      </w:rPr>
    </w:lvl>
    <w:lvl w:ilvl="4" w:tplc="04150003" w:tentative="1">
      <w:start w:val="1"/>
      <w:numFmt w:val="bullet"/>
      <w:lvlText w:val="o"/>
      <w:lvlJc w:val="left"/>
      <w:pPr>
        <w:ind w:left="3564" w:hanging="360"/>
      </w:pPr>
      <w:rPr>
        <w:rFonts w:ascii="Courier New" w:hAnsi="Courier New" w:cs="Courier New" w:hint="default"/>
      </w:rPr>
    </w:lvl>
    <w:lvl w:ilvl="5" w:tplc="04150005" w:tentative="1">
      <w:start w:val="1"/>
      <w:numFmt w:val="bullet"/>
      <w:lvlText w:val=""/>
      <w:lvlJc w:val="left"/>
      <w:pPr>
        <w:ind w:left="4284" w:hanging="360"/>
      </w:pPr>
      <w:rPr>
        <w:rFonts w:ascii="Wingdings" w:hAnsi="Wingdings" w:hint="default"/>
      </w:rPr>
    </w:lvl>
    <w:lvl w:ilvl="6" w:tplc="04150001" w:tentative="1">
      <w:start w:val="1"/>
      <w:numFmt w:val="bullet"/>
      <w:lvlText w:val=""/>
      <w:lvlJc w:val="left"/>
      <w:pPr>
        <w:ind w:left="5004" w:hanging="360"/>
      </w:pPr>
      <w:rPr>
        <w:rFonts w:ascii="Symbol" w:hAnsi="Symbol" w:hint="default"/>
      </w:rPr>
    </w:lvl>
    <w:lvl w:ilvl="7" w:tplc="04150003" w:tentative="1">
      <w:start w:val="1"/>
      <w:numFmt w:val="bullet"/>
      <w:lvlText w:val="o"/>
      <w:lvlJc w:val="left"/>
      <w:pPr>
        <w:ind w:left="5724" w:hanging="360"/>
      </w:pPr>
      <w:rPr>
        <w:rFonts w:ascii="Courier New" w:hAnsi="Courier New" w:cs="Courier New" w:hint="default"/>
      </w:rPr>
    </w:lvl>
    <w:lvl w:ilvl="8" w:tplc="04150005" w:tentative="1">
      <w:start w:val="1"/>
      <w:numFmt w:val="bullet"/>
      <w:lvlText w:val=""/>
      <w:lvlJc w:val="left"/>
      <w:pPr>
        <w:ind w:left="6444" w:hanging="360"/>
      </w:pPr>
      <w:rPr>
        <w:rFonts w:ascii="Wingdings" w:hAnsi="Wingdings" w:hint="default"/>
      </w:rPr>
    </w:lvl>
  </w:abstractNum>
  <w:abstractNum w:abstractNumId="23" w15:restartNumberingAfterBreak="0">
    <w:nsid w:val="2C155A6B"/>
    <w:multiLevelType w:val="hybridMultilevel"/>
    <w:tmpl w:val="2B38729A"/>
    <w:lvl w:ilvl="0" w:tplc="0F0CB40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D315A89"/>
    <w:multiLevelType w:val="multilevel"/>
    <w:tmpl w:val="DF5E9792"/>
    <w:styleLink w:val="NumbLstBTBullet"/>
    <w:lvl w:ilvl="0">
      <w:start w:val="1"/>
      <w:numFmt w:val="bullet"/>
      <w:pStyle w:val="BTBullet1"/>
      <w:lvlText w:val="■"/>
      <w:lvlJc w:val="left"/>
      <w:pPr>
        <w:tabs>
          <w:tab w:val="num" w:pos="1191"/>
        </w:tabs>
        <w:ind w:left="1191" w:hanging="340"/>
      </w:pPr>
      <w:rPr>
        <w:rFonts w:ascii="Arial" w:hAnsi="Arial" w:hint="default"/>
        <w:color w:val="0067AC"/>
        <w:sz w:val="18"/>
      </w:rPr>
    </w:lvl>
    <w:lvl w:ilvl="1">
      <w:start w:val="1"/>
      <w:numFmt w:val="bullet"/>
      <w:pStyle w:val="BTBullet2"/>
      <w:lvlText w:val="–"/>
      <w:lvlJc w:val="left"/>
      <w:pPr>
        <w:tabs>
          <w:tab w:val="num" w:pos="1531"/>
        </w:tabs>
        <w:ind w:left="1531" w:hanging="340"/>
      </w:pPr>
      <w:rPr>
        <w:rFonts w:ascii="Arial" w:hAnsi="Arial" w:hint="default"/>
        <w:color w:val="0067AC"/>
      </w:rPr>
    </w:lvl>
    <w:lvl w:ilvl="2">
      <w:start w:val="1"/>
      <w:numFmt w:val="bullet"/>
      <w:pStyle w:val="BTBullet3"/>
      <w:lvlText w:val="○"/>
      <w:lvlJc w:val="left"/>
      <w:pPr>
        <w:tabs>
          <w:tab w:val="num" w:pos="1531"/>
        </w:tabs>
        <w:ind w:left="1871" w:hanging="340"/>
      </w:pPr>
      <w:rPr>
        <w:rFonts w:ascii="Arial" w:hAnsi="Arial" w:hint="default"/>
        <w:color w:val="0067AC"/>
      </w:rPr>
    </w:lvl>
    <w:lvl w:ilvl="3">
      <w:start w:val="1"/>
      <w:numFmt w:val="none"/>
      <w:suff w:val="nothing"/>
      <w:lvlText w:val=""/>
      <w:lvlJc w:val="left"/>
      <w:pPr>
        <w:ind w:left="1871" w:firstLine="0"/>
      </w:pPr>
      <w:rPr>
        <w:rFonts w:hint="default"/>
      </w:rPr>
    </w:lvl>
    <w:lvl w:ilvl="4">
      <w:start w:val="1"/>
      <w:numFmt w:val="none"/>
      <w:suff w:val="nothing"/>
      <w:lvlText w:val=""/>
      <w:lvlJc w:val="left"/>
      <w:pPr>
        <w:ind w:left="1871" w:firstLine="0"/>
      </w:pPr>
      <w:rPr>
        <w:rFonts w:hint="default"/>
      </w:rPr>
    </w:lvl>
    <w:lvl w:ilvl="5">
      <w:start w:val="1"/>
      <w:numFmt w:val="none"/>
      <w:suff w:val="nothing"/>
      <w:lvlText w:val=""/>
      <w:lvlJc w:val="lef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suff w:val="nothing"/>
      <w:lvlText w:val=""/>
      <w:lvlJc w:val="left"/>
      <w:pPr>
        <w:ind w:left="1871" w:firstLine="0"/>
      </w:pPr>
      <w:rPr>
        <w:rFonts w:hint="default"/>
      </w:rPr>
    </w:lvl>
  </w:abstractNum>
  <w:abstractNum w:abstractNumId="25" w15:restartNumberingAfterBreak="0">
    <w:nsid w:val="2E9A060E"/>
    <w:multiLevelType w:val="hybridMultilevel"/>
    <w:tmpl w:val="D570E64A"/>
    <w:lvl w:ilvl="0" w:tplc="96407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4E317FB"/>
    <w:multiLevelType w:val="hybridMultilevel"/>
    <w:tmpl w:val="65B09002"/>
    <w:lvl w:ilvl="0" w:tplc="04150017">
      <w:start w:val="1"/>
      <w:numFmt w:val="lowerLetter"/>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27" w15:restartNumberingAfterBreak="0">
    <w:nsid w:val="3E144406"/>
    <w:multiLevelType w:val="multilevel"/>
    <w:tmpl w:val="85BCEBDA"/>
    <w:styleLink w:val="NumbLstBullet"/>
    <w:lvl w:ilvl="0">
      <w:start w:val="1"/>
      <w:numFmt w:val="bullet"/>
      <w:pStyle w:val="Bullet1"/>
      <w:lvlText w:val="■"/>
      <w:lvlJc w:val="left"/>
      <w:pPr>
        <w:tabs>
          <w:tab w:val="num" w:pos="340"/>
        </w:tabs>
        <w:ind w:left="340" w:hanging="340"/>
      </w:pPr>
      <w:rPr>
        <w:rFonts w:ascii="Arial" w:hAnsi="Arial" w:hint="default"/>
        <w:color w:val="0067AC"/>
        <w:sz w:val="18"/>
      </w:rPr>
    </w:lvl>
    <w:lvl w:ilvl="1">
      <w:start w:val="1"/>
      <w:numFmt w:val="bullet"/>
      <w:pStyle w:val="Bullet2"/>
      <w:lvlText w:val="–"/>
      <w:lvlJc w:val="left"/>
      <w:pPr>
        <w:tabs>
          <w:tab w:val="num" w:pos="680"/>
        </w:tabs>
        <w:ind w:left="680" w:hanging="340"/>
      </w:pPr>
      <w:rPr>
        <w:rFonts w:ascii="Arial" w:hAnsi="Arial" w:hint="default"/>
        <w:color w:val="0067AC"/>
      </w:rPr>
    </w:lvl>
    <w:lvl w:ilvl="2">
      <w:start w:val="1"/>
      <w:numFmt w:val="bullet"/>
      <w:pStyle w:val="Bullet3"/>
      <w:lvlText w:val="○"/>
      <w:lvlJc w:val="left"/>
      <w:pPr>
        <w:tabs>
          <w:tab w:val="num" w:pos="1021"/>
        </w:tabs>
        <w:ind w:left="1021" w:hanging="341"/>
      </w:pPr>
      <w:rPr>
        <w:rFonts w:ascii="Arial" w:hAnsi="Arial" w:hint="default"/>
        <w:color w:val="0067AC"/>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8" w15:restartNumberingAfterBreak="0">
    <w:nsid w:val="44F936DA"/>
    <w:multiLevelType w:val="hybridMultilevel"/>
    <w:tmpl w:val="18CA80DA"/>
    <w:lvl w:ilvl="0" w:tplc="7DD84F5A">
      <w:start w:val="1"/>
      <w:numFmt w:val="decimal"/>
      <w:lvlText w:val="%1."/>
      <w:lvlJc w:val="left"/>
      <w:pPr>
        <w:ind w:left="720" w:hanging="360"/>
      </w:pPr>
      <w:rPr>
        <w:rFonts w:ascii="Calibri" w:hAnsi="Calibri"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271712"/>
    <w:multiLevelType w:val="multilevel"/>
    <w:tmpl w:val="D5387432"/>
    <w:name w:val="BTBulletList"/>
    <w:lvl w:ilvl="0">
      <w:start w:val="1"/>
      <w:numFmt w:val="bullet"/>
      <w:lvlText w:val="▪"/>
      <w:lvlJc w:val="left"/>
      <w:pPr>
        <w:ind w:left="1191" w:hanging="340"/>
      </w:pPr>
      <w:rPr>
        <w:rFonts w:ascii="Arial" w:hAnsi="Arial" w:hint="default"/>
        <w:color w:val="336633" w:themeColor="text2"/>
        <w:sz w:val="24"/>
      </w:rPr>
    </w:lvl>
    <w:lvl w:ilvl="1">
      <w:start w:val="1"/>
      <w:numFmt w:val="bullet"/>
      <w:lvlText w:val="–"/>
      <w:lvlJc w:val="left"/>
      <w:pPr>
        <w:tabs>
          <w:tab w:val="num" w:pos="1990"/>
        </w:tabs>
        <w:ind w:left="1531" w:hanging="340"/>
      </w:pPr>
      <w:rPr>
        <w:rFonts w:ascii="Arial" w:hAnsi="Arial" w:hint="default"/>
        <w:color w:val="336633" w:themeColor="text2"/>
      </w:rPr>
    </w:lvl>
    <w:lvl w:ilvl="2">
      <w:start w:val="1"/>
      <w:numFmt w:val="bullet"/>
      <w:lvlText w:val="◦"/>
      <w:lvlJc w:val="left"/>
      <w:pPr>
        <w:ind w:left="1871" w:hanging="340"/>
      </w:pPr>
      <w:rPr>
        <w:rFonts w:ascii="Arial" w:hAnsi="Arial" w:hint="default"/>
        <w:color w:val="336633" w:themeColor="text2"/>
      </w:rPr>
    </w:lvl>
    <w:lvl w:ilvl="3">
      <w:start w:val="1"/>
      <w:numFmt w:val="bullet"/>
      <w:lvlText w:val=""/>
      <w:lvlJc w:val="left"/>
      <w:pPr>
        <w:ind w:left="3788" w:hanging="360"/>
      </w:pPr>
      <w:rPr>
        <w:rFonts w:ascii="Symbol" w:hAnsi="Symbol" w:hint="default"/>
      </w:rPr>
    </w:lvl>
    <w:lvl w:ilvl="4">
      <w:start w:val="1"/>
      <w:numFmt w:val="bullet"/>
      <w:lvlText w:val="o"/>
      <w:lvlJc w:val="left"/>
      <w:pPr>
        <w:ind w:left="4508" w:hanging="360"/>
      </w:pPr>
      <w:rPr>
        <w:rFonts w:ascii="Courier New" w:hAnsi="Courier New" w:cs="Courier New" w:hint="default"/>
      </w:rPr>
    </w:lvl>
    <w:lvl w:ilvl="5">
      <w:start w:val="1"/>
      <w:numFmt w:val="bullet"/>
      <w:lvlText w:val=""/>
      <w:lvlJc w:val="left"/>
      <w:pPr>
        <w:ind w:left="5228" w:hanging="360"/>
      </w:pPr>
      <w:rPr>
        <w:rFonts w:ascii="Wingdings" w:hAnsi="Wingdings" w:hint="default"/>
      </w:rPr>
    </w:lvl>
    <w:lvl w:ilvl="6">
      <w:start w:val="1"/>
      <w:numFmt w:val="bullet"/>
      <w:lvlText w:val=""/>
      <w:lvlJc w:val="left"/>
      <w:pPr>
        <w:ind w:left="5948" w:hanging="360"/>
      </w:pPr>
      <w:rPr>
        <w:rFonts w:ascii="Symbol" w:hAnsi="Symbol" w:hint="default"/>
      </w:rPr>
    </w:lvl>
    <w:lvl w:ilvl="7">
      <w:start w:val="1"/>
      <w:numFmt w:val="bullet"/>
      <w:lvlText w:val="o"/>
      <w:lvlJc w:val="left"/>
      <w:pPr>
        <w:ind w:left="6668" w:hanging="360"/>
      </w:pPr>
      <w:rPr>
        <w:rFonts w:ascii="Courier New" w:hAnsi="Courier New" w:cs="Courier New" w:hint="default"/>
      </w:rPr>
    </w:lvl>
    <w:lvl w:ilvl="8">
      <w:start w:val="1"/>
      <w:numFmt w:val="bullet"/>
      <w:lvlText w:val=""/>
      <w:lvlJc w:val="left"/>
      <w:pPr>
        <w:ind w:left="7388" w:hanging="360"/>
      </w:pPr>
      <w:rPr>
        <w:rFonts w:ascii="Wingdings" w:hAnsi="Wingdings" w:hint="default"/>
      </w:rPr>
    </w:lvl>
  </w:abstractNum>
  <w:abstractNum w:abstractNumId="30" w15:restartNumberingAfterBreak="0">
    <w:nsid w:val="497C5E09"/>
    <w:multiLevelType w:val="multilevel"/>
    <w:tmpl w:val="4B68369A"/>
    <w:styleLink w:val="NumbLstTableBullet"/>
    <w:lvl w:ilvl="0">
      <w:start w:val="1"/>
      <w:numFmt w:val="bullet"/>
      <w:pStyle w:val="TableBullet"/>
      <w:lvlText w:val="■"/>
      <w:lvlJc w:val="left"/>
      <w:pPr>
        <w:tabs>
          <w:tab w:val="num" w:pos="340"/>
        </w:tabs>
        <w:ind w:left="340" w:hanging="340"/>
      </w:pPr>
      <w:rPr>
        <w:rFonts w:ascii="Arial" w:hAnsi="Arial" w:hint="default"/>
        <w:color w:val="0067AC"/>
      </w:rPr>
    </w:lvl>
    <w:lvl w:ilvl="1">
      <w:start w:val="1"/>
      <w:numFmt w:val="bullet"/>
      <w:lvlText w:val="–"/>
      <w:lvlJc w:val="left"/>
      <w:pPr>
        <w:tabs>
          <w:tab w:val="num" w:pos="680"/>
        </w:tabs>
        <w:ind w:left="680" w:hanging="340"/>
      </w:pPr>
      <w:rPr>
        <w:rFonts w:ascii="Arial" w:hAnsi="Arial" w:hint="default"/>
        <w:color w:val="336633" w:themeColor="text2"/>
      </w:rPr>
    </w:lvl>
    <w:lvl w:ilvl="2">
      <w:start w:val="1"/>
      <w:numFmt w:val="bullet"/>
      <w:lvlText w:val="○"/>
      <w:lvlJc w:val="left"/>
      <w:pPr>
        <w:tabs>
          <w:tab w:val="num" w:pos="1021"/>
        </w:tabs>
        <w:ind w:left="1021" w:hanging="341"/>
      </w:pPr>
      <w:rPr>
        <w:rFonts w:ascii="Arial" w:hAnsi="Arial" w:hint="default"/>
        <w:color w:val="336633" w:themeColor="text2"/>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1" w15:restartNumberingAfterBreak="0">
    <w:nsid w:val="49A0540C"/>
    <w:multiLevelType w:val="hybridMultilevel"/>
    <w:tmpl w:val="1786B1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9A762AC"/>
    <w:multiLevelType w:val="hybridMultilevel"/>
    <w:tmpl w:val="4FF602DA"/>
    <w:lvl w:ilvl="0" w:tplc="2794AEF6">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09093B"/>
    <w:multiLevelType w:val="hybridMultilevel"/>
    <w:tmpl w:val="A8B49A9C"/>
    <w:lvl w:ilvl="0" w:tplc="96407E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A5C71F6"/>
    <w:multiLevelType w:val="hybridMultilevel"/>
    <w:tmpl w:val="65FCD556"/>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D782DCB"/>
    <w:multiLevelType w:val="hybridMultilevel"/>
    <w:tmpl w:val="A394F1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6524D74"/>
    <w:multiLevelType w:val="hybridMultilevel"/>
    <w:tmpl w:val="424E3A5A"/>
    <w:lvl w:ilvl="0" w:tplc="0F0CB40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8847C78"/>
    <w:multiLevelType w:val="hybridMultilevel"/>
    <w:tmpl w:val="AF84CA4E"/>
    <w:lvl w:ilvl="0" w:tplc="917CB7E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9585C45"/>
    <w:multiLevelType w:val="hybridMultilevel"/>
    <w:tmpl w:val="36548694"/>
    <w:lvl w:ilvl="0" w:tplc="C3C4CB88">
      <w:start w:val="1"/>
      <w:numFmt w:val="bullet"/>
      <w:lvlText w:val=""/>
      <w:lvlJc w:val="left"/>
      <w:pPr>
        <w:ind w:left="1244" w:hanging="360"/>
      </w:pPr>
      <w:rPr>
        <w:rFonts w:ascii="Symbol" w:hAnsi="Symbol" w:hint="default"/>
        <w:sz w:val="24"/>
      </w:rPr>
    </w:lvl>
    <w:lvl w:ilvl="1" w:tplc="04150003" w:tentative="1">
      <w:start w:val="1"/>
      <w:numFmt w:val="bullet"/>
      <w:lvlText w:val="o"/>
      <w:lvlJc w:val="left"/>
      <w:pPr>
        <w:ind w:left="1964" w:hanging="360"/>
      </w:pPr>
      <w:rPr>
        <w:rFonts w:ascii="Courier New" w:hAnsi="Courier New" w:cs="Courier New" w:hint="default"/>
      </w:rPr>
    </w:lvl>
    <w:lvl w:ilvl="2" w:tplc="04150005" w:tentative="1">
      <w:start w:val="1"/>
      <w:numFmt w:val="bullet"/>
      <w:lvlText w:val=""/>
      <w:lvlJc w:val="left"/>
      <w:pPr>
        <w:ind w:left="2684" w:hanging="360"/>
      </w:pPr>
      <w:rPr>
        <w:rFonts w:ascii="Wingdings" w:hAnsi="Wingdings" w:hint="default"/>
      </w:rPr>
    </w:lvl>
    <w:lvl w:ilvl="3" w:tplc="04150001" w:tentative="1">
      <w:start w:val="1"/>
      <w:numFmt w:val="bullet"/>
      <w:lvlText w:val=""/>
      <w:lvlJc w:val="left"/>
      <w:pPr>
        <w:ind w:left="3404" w:hanging="360"/>
      </w:pPr>
      <w:rPr>
        <w:rFonts w:ascii="Symbol" w:hAnsi="Symbol" w:hint="default"/>
      </w:rPr>
    </w:lvl>
    <w:lvl w:ilvl="4" w:tplc="04150003" w:tentative="1">
      <w:start w:val="1"/>
      <w:numFmt w:val="bullet"/>
      <w:lvlText w:val="o"/>
      <w:lvlJc w:val="left"/>
      <w:pPr>
        <w:ind w:left="4124" w:hanging="360"/>
      </w:pPr>
      <w:rPr>
        <w:rFonts w:ascii="Courier New" w:hAnsi="Courier New" w:cs="Courier New" w:hint="default"/>
      </w:rPr>
    </w:lvl>
    <w:lvl w:ilvl="5" w:tplc="04150005" w:tentative="1">
      <w:start w:val="1"/>
      <w:numFmt w:val="bullet"/>
      <w:lvlText w:val=""/>
      <w:lvlJc w:val="left"/>
      <w:pPr>
        <w:ind w:left="4844" w:hanging="360"/>
      </w:pPr>
      <w:rPr>
        <w:rFonts w:ascii="Wingdings" w:hAnsi="Wingdings" w:hint="default"/>
      </w:rPr>
    </w:lvl>
    <w:lvl w:ilvl="6" w:tplc="04150001" w:tentative="1">
      <w:start w:val="1"/>
      <w:numFmt w:val="bullet"/>
      <w:lvlText w:val=""/>
      <w:lvlJc w:val="left"/>
      <w:pPr>
        <w:ind w:left="5564" w:hanging="360"/>
      </w:pPr>
      <w:rPr>
        <w:rFonts w:ascii="Symbol" w:hAnsi="Symbol" w:hint="default"/>
      </w:rPr>
    </w:lvl>
    <w:lvl w:ilvl="7" w:tplc="04150003" w:tentative="1">
      <w:start w:val="1"/>
      <w:numFmt w:val="bullet"/>
      <w:lvlText w:val="o"/>
      <w:lvlJc w:val="left"/>
      <w:pPr>
        <w:ind w:left="6284" w:hanging="360"/>
      </w:pPr>
      <w:rPr>
        <w:rFonts w:ascii="Courier New" w:hAnsi="Courier New" w:cs="Courier New" w:hint="default"/>
      </w:rPr>
    </w:lvl>
    <w:lvl w:ilvl="8" w:tplc="04150005" w:tentative="1">
      <w:start w:val="1"/>
      <w:numFmt w:val="bullet"/>
      <w:lvlText w:val=""/>
      <w:lvlJc w:val="left"/>
      <w:pPr>
        <w:ind w:left="7004" w:hanging="360"/>
      </w:pPr>
      <w:rPr>
        <w:rFonts w:ascii="Wingdings" w:hAnsi="Wingdings" w:hint="default"/>
      </w:rPr>
    </w:lvl>
  </w:abstractNum>
  <w:abstractNum w:abstractNumId="39" w15:restartNumberingAfterBreak="0">
    <w:nsid w:val="6C8F75A8"/>
    <w:multiLevelType w:val="hybridMultilevel"/>
    <w:tmpl w:val="EB584A24"/>
    <w:lvl w:ilvl="0" w:tplc="96407E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F7C2EF2"/>
    <w:multiLevelType w:val="hybridMultilevel"/>
    <w:tmpl w:val="54EC628A"/>
    <w:lvl w:ilvl="0" w:tplc="7DD84F5A">
      <w:start w:val="1"/>
      <w:numFmt w:val="decimal"/>
      <w:lvlText w:val="%1."/>
      <w:lvlJc w:val="left"/>
      <w:pPr>
        <w:ind w:left="360" w:hanging="360"/>
      </w:pPr>
      <w:rPr>
        <w:rFonts w:ascii="Calibri" w:hAnsi="Calibri" w:hint="default"/>
        <w:b w:val="0"/>
        <w:i w:val="0"/>
        <w:color w:val="auto"/>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0CA40C1"/>
    <w:multiLevelType w:val="hybridMultilevel"/>
    <w:tmpl w:val="D8584866"/>
    <w:lvl w:ilvl="0" w:tplc="04150019">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2" w15:restartNumberingAfterBreak="0">
    <w:nsid w:val="7B9D7E01"/>
    <w:multiLevelType w:val="multilevel"/>
    <w:tmpl w:val="4B9E5652"/>
    <w:numStyleLink w:val="NumbLstMain"/>
  </w:abstractNum>
  <w:abstractNum w:abstractNumId="43" w15:restartNumberingAfterBreak="0">
    <w:nsid w:val="7CB03DC5"/>
    <w:multiLevelType w:val="multilevel"/>
    <w:tmpl w:val="4B68369A"/>
    <w:numStyleLink w:val="NumbLstTableBullet"/>
  </w:abstractNum>
  <w:abstractNum w:abstractNumId="44" w15:restartNumberingAfterBreak="0">
    <w:nsid w:val="7CB17228"/>
    <w:multiLevelType w:val="hybridMultilevel"/>
    <w:tmpl w:val="8FF67CC0"/>
    <w:lvl w:ilvl="0" w:tplc="6C9ACA4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3D21F9"/>
    <w:multiLevelType w:val="hybridMultilevel"/>
    <w:tmpl w:val="11A65F3E"/>
    <w:lvl w:ilvl="0" w:tplc="96407ECC">
      <w:start w:val="1"/>
      <w:numFmt w:val="bullet"/>
      <w:lvlText w:val=""/>
      <w:lvlJc w:val="left"/>
      <w:pPr>
        <w:ind w:left="522" w:hanging="360"/>
      </w:pPr>
      <w:rPr>
        <w:rFonts w:ascii="Symbol" w:hAnsi="Symbol" w:hint="default"/>
      </w:rPr>
    </w:lvl>
    <w:lvl w:ilvl="1" w:tplc="04150003" w:tentative="1">
      <w:start w:val="1"/>
      <w:numFmt w:val="bullet"/>
      <w:lvlText w:val="o"/>
      <w:lvlJc w:val="left"/>
      <w:pPr>
        <w:ind w:left="1242" w:hanging="360"/>
      </w:pPr>
      <w:rPr>
        <w:rFonts w:ascii="Courier New" w:hAnsi="Courier New" w:cs="Courier New" w:hint="default"/>
      </w:rPr>
    </w:lvl>
    <w:lvl w:ilvl="2" w:tplc="04150005" w:tentative="1">
      <w:start w:val="1"/>
      <w:numFmt w:val="bullet"/>
      <w:lvlText w:val=""/>
      <w:lvlJc w:val="left"/>
      <w:pPr>
        <w:ind w:left="1962" w:hanging="360"/>
      </w:pPr>
      <w:rPr>
        <w:rFonts w:ascii="Wingdings" w:hAnsi="Wingdings" w:hint="default"/>
      </w:rPr>
    </w:lvl>
    <w:lvl w:ilvl="3" w:tplc="04150001" w:tentative="1">
      <w:start w:val="1"/>
      <w:numFmt w:val="bullet"/>
      <w:lvlText w:val=""/>
      <w:lvlJc w:val="left"/>
      <w:pPr>
        <w:ind w:left="2682" w:hanging="360"/>
      </w:pPr>
      <w:rPr>
        <w:rFonts w:ascii="Symbol" w:hAnsi="Symbol" w:hint="default"/>
      </w:rPr>
    </w:lvl>
    <w:lvl w:ilvl="4" w:tplc="04150003" w:tentative="1">
      <w:start w:val="1"/>
      <w:numFmt w:val="bullet"/>
      <w:lvlText w:val="o"/>
      <w:lvlJc w:val="left"/>
      <w:pPr>
        <w:ind w:left="3402" w:hanging="360"/>
      </w:pPr>
      <w:rPr>
        <w:rFonts w:ascii="Courier New" w:hAnsi="Courier New" w:cs="Courier New" w:hint="default"/>
      </w:rPr>
    </w:lvl>
    <w:lvl w:ilvl="5" w:tplc="04150005" w:tentative="1">
      <w:start w:val="1"/>
      <w:numFmt w:val="bullet"/>
      <w:lvlText w:val=""/>
      <w:lvlJc w:val="left"/>
      <w:pPr>
        <w:ind w:left="4122" w:hanging="360"/>
      </w:pPr>
      <w:rPr>
        <w:rFonts w:ascii="Wingdings" w:hAnsi="Wingdings" w:hint="default"/>
      </w:rPr>
    </w:lvl>
    <w:lvl w:ilvl="6" w:tplc="04150001" w:tentative="1">
      <w:start w:val="1"/>
      <w:numFmt w:val="bullet"/>
      <w:lvlText w:val=""/>
      <w:lvlJc w:val="left"/>
      <w:pPr>
        <w:ind w:left="4842" w:hanging="360"/>
      </w:pPr>
      <w:rPr>
        <w:rFonts w:ascii="Symbol" w:hAnsi="Symbol" w:hint="default"/>
      </w:rPr>
    </w:lvl>
    <w:lvl w:ilvl="7" w:tplc="04150003" w:tentative="1">
      <w:start w:val="1"/>
      <w:numFmt w:val="bullet"/>
      <w:lvlText w:val="o"/>
      <w:lvlJc w:val="left"/>
      <w:pPr>
        <w:ind w:left="5562" w:hanging="360"/>
      </w:pPr>
      <w:rPr>
        <w:rFonts w:ascii="Courier New" w:hAnsi="Courier New" w:cs="Courier New" w:hint="default"/>
      </w:rPr>
    </w:lvl>
    <w:lvl w:ilvl="8" w:tplc="04150005" w:tentative="1">
      <w:start w:val="1"/>
      <w:numFmt w:val="bullet"/>
      <w:lvlText w:val=""/>
      <w:lvlJc w:val="left"/>
      <w:pPr>
        <w:ind w:left="6282"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20"/>
  </w:num>
  <w:num w:numId="6">
    <w:abstractNumId w:val="21"/>
  </w:num>
  <w:num w:numId="7">
    <w:abstractNumId w:val="24"/>
  </w:num>
  <w:num w:numId="8">
    <w:abstractNumId w:val="12"/>
  </w:num>
  <w:num w:numId="9">
    <w:abstractNumId w:val="27"/>
  </w:num>
  <w:num w:numId="10">
    <w:abstractNumId w:val="5"/>
  </w:num>
  <w:num w:numId="11">
    <w:abstractNumId w:val="18"/>
  </w:num>
  <w:num w:numId="12">
    <w:abstractNumId w:val="14"/>
  </w:num>
  <w:num w:numId="13">
    <w:abstractNumId w:val="30"/>
  </w:num>
  <w:num w:numId="14">
    <w:abstractNumId w:val="8"/>
  </w:num>
  <w:num w:numId="15">
    <w:abstractNumId w:val="17"/>
  </w:num>
  <w:num w:numId="16">
    <w:abstractNumId w:val="19"/>
  </w:num>
  <w:num w:numId="17">
    <w:abstractNumId w:val="43"/>
  </w:num>
  <w:num w:numId="18">
    <w:abstractNumId w:val="42"/>
  </w:num>
  <w:num w:numId="19">
    <w:abstractNumId w:val="8"/>
  </w:num>
  <w:num w:numId="20">
    <w:abstractNumId w:val="14"/>
  </w:num>
  <w:num w:numId="21">
    <w:abstractNumId w:val="23"/>
  </w:num>
  <w:num w:numId="22">
    <w:abstractNumId w:val="36"/>
  </w:num>
  <w:num w:numId="23">
    <w:abstractNumId w:val="35"/>
  </w:num>
  <w:num w:numId="24">
    <w:abstractNumId w:val="44"/>
  </w:num>
  <w:num w:numId="25">
    <w:abstractNumId w:val="39"/>
  </w:num>
  <w:num w:numId="26">
    <w:abstractNumId w:val="25"/>
  </w:num>
  <w:num w:numId="27">
    <w:abstractNumId w:val="6"/>
  </w:num>
  <w:num w:numId="28">
    <w:abstractNumId w:val="31"/>
  </w:num>
  <w:num w:numId="29">
    <w:abstractNumId w:val="33"/>
  </w:num>
  <w:num w:numId="30">
    <w:abstractNumId w:val="45"/>
  </w:num>
  <w:num w:numId="31">
    <w:abstractNumId w:val="41"/>
  </w:num>
  <w:num w:numId="32">
    <w:abstractNumId w:val="15"/>
  </w:num>
  <w:num w:numId="33">
    <w:abstractNumId w:val="32"/>
  </w:num>
  <w:num w:numId="34">
    <w:abstractNumId w:val="7"/>
  </w:num>
  <w:num w:numId="35">
    <w:abstractNumId w:val="11"/>
  </w:num>
  <w:num w:numId="36">
    <w:abstractNumId w:val="28"/>
  </w:num>
  <w:num w:numId="37">
    <w:abstractNumId w:val="38"/>
  </w:num>
  <w:num w:numId="38">
    <w:abstractNumId w:val="40"/>
  </w:num>
  <w:num w:numId="39">
    <w:abstractNumId w:val="10"/>
  </w:num>
  <w:num w:numId="40">
    <w:abstractNumId w:val="26"/>
  </w:num>
  <w:num w:numId="41">
    <w:abstractNumId w:val="4"/>
  </w:num>
  <w:num w:numId="42">
    <w:abstractNumId w:val="16"/>
  </w:num>
  <w:num w:numId="43">
    <w:abstractNumId w:val="22"/>
  </w:num>
  <w:num w:numId="44">
    <w:abstractNumId w:val="9"/>
  </w:num>
  <w:num w:numId="45">
    <w:abstractNumId w:val="37"/>
  </w:num>
  <w:num w:numId="46">
    <w:abstractNumId w:val="3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hyphenationZone w:val="425"/>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rrentTemplateVersion" w:val="4.0"/>
    <w:docVar w:name="FooterVersion" w:val=" "/>
    <w:docVar w:name="HeaderText" w:val=" "/>
    <w:docVar w:name="InitialTemplateVersion" w:val="4.0"/>
  </w:docVars>
  <w:rsids>
    <w:rsidRoot w:val="006940F8"/>
    <w:rsid w:val="00000C93"/>
    <w:rsid w:val="00001E3E"/>
    <w:rsid w:val="000032BC"/>
    <w:rsid w:val="00005A26"/>
    <w:rsid w:val="0000759E"/>
    <w:rsid w:val="000109C7"/>
    <w:rsid w:val="00011AAB"/>
    <w:rsid w:val="0001380A"/>
    <w:rsid w:val="000167D6"/>
    <w:rsid w:val="0002080E"/>
    <w:rsid w:val="00023806"/>
    <w:rsid w:val="00026E16"/>
    <w:rsid w:val="00033276"/>
    <w:rsid w:val="000402FB"/>
    <w:rsid w:val="00043A21"/>
    <w:rsid w:val="00046820"/>
    <w:rsid w:val="0005237A"/>
    <w:rsid w:val="0005420B"/>
    <w:rsid w:val="000576DF"/>
    <w:rsid w:val="00063CC3"/>
    <w:rsid w:val="000645D4"/>
    <w:rsid w:val="00070C78"/>
    <w:rsid w:val="000715F8"/>
    <w:rsid w:val="00075477"/>
    <w:rsid w:val="000770C0"/>
    <w:rsid w:val="000806B9"/>
    <w:rsid w:val="000826B8"/>
    <w:rsid w:val="0008677F"/>
    <w:rsid w:val="0008717B"/>
    <w:rsid w:val="00091F04"/>
    <w:rsid w:val="0009599B"/>
    <w:rsid w:val="0009675F"/>
    <w:rsid w:val="00097604"/>
    <w:rsid w:val="000A1B47"/>
    <w:rsid w:val="000A2A78"/>
    <w:rsid w:val="000A5F31"/>
    <w:rsid w:val="000B14B1"/>
    <w:rsid w:val="000B284F"/>
    <w:rsid w:val="000B594C"/>
    <w:rsid w:val="000B7B34"/>
    <w:rsid w:val="000C4B0C"/>
    <w:rsid w:val="000C7181"/>
    <w:rsid w:val="000D0B3B"/>
    <w:rsid w:val="000D1B9F"/>
    <w:rsid w:val="000E2B5C"/>
    <w:rsid w:val="000E4BD1"/>
    <w:rsid w:val="000E5D1E"/>
    <w:rsid w:val="000F137B"/>
    <w:rsid w:val="000F4F9D"/>
    <w:rsid w:val="000F7B8B"/>
    <w:rsid w:val="000F7EC6"/>
    <w:rsid w:val="00101702"/>
    <w:rsid w:val="0011071D"/>
    <w:rsid w:val="00110ECF"/>
    <w:rsid w:val="00111107"/>
    <w:rsid w:val="001114E8"/>
    <w:rsid w:val="00114C98"/>
    <w:rsid w:val="001153C5"/>
    <w:rsid w:val="001200B0"/>
    <w:rsid w:val="00123D34"/>
    <w:rsid w:val="00124BD0"/>
    <w:rsid w:val="00130939"/>
    <w:rsid w:val="001309A0"/>
    <w:rsid w:val="00132689"/>
    <w:rsid w:val="00133596"/>
    <w:rsid w:val="00134E1A"/>
    <w:rsid w:val="00136425"/>
    <w:rsid w:val="001368FE"/>
    <w:rsid w:val="00140127"/>
    <w:rsid w:val="00141AD4"/>
    <w:rsid w:val="00141E21"/>
    <w:rsid w:val="00142EB7"/>
    <w:rsid w:val="00147D47"/>
    <w:rsid w:val="00147EFE"/>
    <w:rsid w:val="00151369"/>
    <w:rsid w:val="00151F29"/>
    <w:rsid w:val="001574BD"/>
    <w:rsid w:val="001578B7"/>
    <w:rsid w:val="00162422"/>
    <w:rsid w:val="001641D8"/>
    <w:rsid w:val="00165091"/>
    <w:rsid w:val="00165CAF"/>
    <w:rsid w:val="00171290"/>
    <w:rsid w:val="00171F24"/>
    <w:rsid w:val="00174800"/>
    <w:rsid w:val="001851C5"/>
    <w:rsid w:val="00185721"/>
    <w:rsid w:val="001858FD"/>
    <w:rsid w:val="001916F4"/>
    <w:rsid w:val="00192DCF"/>
    <w:rsid w:val="001943AC"/>
    <w:rsid w:val="001A058F"/>
    <w:rsid w:val="001A0EEB"/>
    <w:rsid w:val="001B1F0E"/>
    <w:rsid w:val="001B5108"/>
    <w:rsid w:val="001B6F36"/>
    <w:rsid w:val="001B707E"/>
    <w:rsid w:val="001B7D1E"/>
    <w:rsid w:val="001C1069"/>
    <w:rsid w:val="001C412A"/>
    <w:rsid w:val="001C4770"/>
    <w:rsid w:val="001C4E00"/>
    <w:rsid w:val="001C5F8E"/>
    <w:rsid w:val="001C7BA9"/>
    <w:rsid w:val="001D583E"/>
    <w:rsid w:val="001D5C07"/>
    <w:rsid w:val="001D5CD8"/>
    <w:rsid w:val="001D6C2A"/>
    <w:rsid w:val="001D7DF0"/>
    <w:rsid w:val="001E33FA"/>
    <w:rsid w:val="001E4ED8"/>
    <w:rsid w:val="001E51AE"/>
    <w:rsid w:val="001E6E8A"/>
    <w:rsid w:val="001F127C"/>
    <w:rsid w:val="002002FA"/>
    <w:rsid w:val="00201535"/>
    <w:rsid w:val="002023E5"/>
    <w:rsid w:val="00204C13"/>
    <w:rsid w:val="002055A8"/>
    <w:rsid w:val="00206851"/>
    <w:rsid w:val="00207D44"/>
    <w:rsid w:val="002119DF"/>
    <w:rsid w:val="00212962"/>
    <w:rsid w:val="00216E5C"/>
    <w:rsid w:val="002218E7"/>
    <w:rsid w:val="00222BC0"/>
    <w:rsid w:val="00223346"/>
    <w:rsid w:val="00226458"/>
    <w:rsid w:val="00227858"/>
    <w:rsid w:val="002312DF"/>
    <w:rsid w:val="00232778"/>
    <w:rsid w:val="002334A7"/>
    <w:rsid w:val="00243595"/>
    <w:rsid w:val="00245508"/>
    <w:rsid w:val="002474DD"/>
    <w:rsid w:val="0024796D"/>
    <w:rsid w:val="00250907"/>
    <w:rsid w:val="0025463C"/>
    <w:rsid w:val="00255570"/>
    <w:rsid w:val="00256B5A"/>
    <w:rsid w:val="00256BC8"/>
    <w:rsid w:val="00263351"/>
    <w:rsid w:val="00264A31"/>
    <w:rsid w:val="002675FB"/>
    <w:rsid w:val="00267BAD"/>
    <w:rsid w:val="00272096"/>
    <w:rsid w:val="00273225"/>
    <w:rsid w:val="00273A46"/>
    <w:rsid w:val="00281FA6"/>
    <w:rsid w:val="0028580A"/>
    <w:rsid w:val="00285EBF"/>
    <w:rsid w:val="00291A20"/>
    <w:rsid w:val="00292A18"/>
    <w:rsid w:val="002962D0"/>
    <w:rsid w:val="002A476C"/>
    <w:rsid w:val="002A5897"/>
    <w:rsid w:val="002A6809"/>
    <w:rsid w:val="002A6C55"/>
    <w:rsid w:val="002B0C2C"/>
    <w:rsid w:val="002B29C2"/>
    <w:rsid w:val="002B33BA"/>
    <w:rsid w:val="002B3B7F"/>
    <w:rsid w:val="002B56FB"/>
    <w:rsid w:val="002B6738"/>
    <w:rsid w:val="002C07D0"/>
    <w:rsid w:val="002C32E6"/>
    <w:rsid w:val="002C44BC"/>
    <w:rsid w:val="002C4B6F"/>
    <w:rsid w:val="002C5E80"/>
    <w:rsid w:val="002E6926"/>
    <w:rsid w:val="002F61BC"/>
    <w:rsid w:val="0030062C"/>
    <w:rsid w:val="00302B61"/>
    <w:rsid w:val="00303262"/>
    <w:rsid w:val="0030346B"/>
    <w:rsid w:val="00306292"/>
    <w:rsid w:val="00306477"/>
    <w:rsid w:val="0031065A"/>
    <w:rsid w:val="00311019"/>
    <w:rsid w:val="003114F4"/>
    <w:rsid w:val="00313370"/>
    <w:rsid w:val="00315D34"/>
    <w:rsid w:val="0032006A"/>
    <w:rsid w:val="00321F2A"/>
    <w:rsid w:val="003247B0"/>
    <w:rsid w:val="0034310E"/>
    <w:rsid w:val="003477AD"/>
    <w:rsid w:val="003503D4"/>
    <w:rsid w:val="00351252"/>
    <w:rsid w:val="00364C19"/>
    <w:rsid w:val="003733D6"/>
    <w:rsid w:val="00373DD5"/>
    <w:rsid w:val="003760DC"/>
    <w:rsid w:val="00376AAD"/>
    <w:rsid w:val="00381826"/>
    <w:rsid w:val="00382B1D"/>
    <w:rsid w:val="003835CE"/>
    <w:rsid w:val="00383825"/>
    <w:rsid w:val="003844A4"/>
    <w:rsid w:val="00384B56"/>
    <w:rsid w:val="00384D14"/>
    <w:rsid w:val="0038602B"/>
    <w:rsid w:val="00391BEC"/>
    <w:rsid w:val="003935CF"/>
    <w:rsid w:val="00395971"/>
    <w:rsid w:val="003A00E0"/>
    <w:rsid w:val="003A262C"/>
    <w:rsid w:val="003A73A2"/>
    <w:rsid w:val="003B108A"/>
    <w:rsid w:val="003B12F8"/>
    <w:rsid w:val="003C020A"/>
    <w:rsid w:val="003C04D7"/>
    <w:rsid w:val="003C1601"/>
    <w:rsid w:val="003D0514"/>
    <w:rsid w:val="003D0DA4"/>
    <w:rsid w:val="003D4298"/>
    <w:rsid w:val="003D7AC5"/>
    <w:rsid w:val="003D7B0A"/>
    <w:rsid w:val="003E0489"/>
    <w:rsid w:val="003E1E5C"/>
    <w:rsid w:val="003E2DDA"/>
    <w:rsid w:val="003E4AED"/>
    <w:rsid w:val="003E4B0D"/>
    <w:rsid w:val="003E5965"/>
    <w:rsid w:val="003E6626"/>
    <w:rsid w:val="003E6BA4"/>
    <w:rsid w:val="003F26F3"/>
    <w:rsid w:val="003F2BEF"/>
    <w:rsid w:val="00400A91"/>
    <w:rsid w:val="00401698"/>
    <w:rsid w:val="004017B1"/>
    <w:rsid w:val="00401E38"/>
    <w:rsid w:val="004028C2"/>
    <w:rsid w:val="004037A3"/>
    <w:rsid w:val="004078E6"/>
    <w:rsid w:val="00410F10"/>
    <w:rsid w:val="00411678"/>
    <w:rsid w:val="00413C5C"/>
    <w:rsid w:val="0041482D"/>
    <w:rsid w:val="004148E4"/>
    <w:rsid w:val="00417D1B"/>
    <w:rsid w:val="00417E8C"/>
    <w:rsid w:val="00431EDC"/>
    <w:rsid w:val="00437181"/>
    <w:rsid w:val="0044073E"/>
    <w:rsid w:val="00441196"/>
    <w:rsid w:val="00446FE3"/>
    <w:rsid w:val="00446FED"/>
    <w:rsid w:val="004479CE"/>
    <w:rsid w:val="00452136"/>
    <w:rsid w:val="004544C4"/>
    <w:rsid w:val="00455F70"/>
    <w:rsid w:val="00457F5F"/>
    <w:rsid w:val="0046415F"/>
    <w:rsid w:val="0046664F"/>
    <w:rsid w:val="00466A33"/>
    <w:rsid w:val="00471B02"/>
    <w:rsid w:val="00472CB6"/>
    <w:rsid w:val="00473675"/>
    <w:rsid w:val="00476D9E"/>
    <w:rsid w:val="0047768D"/>
    <w:rsid w:val="00482F4C"/>
    <w:rsid w:val="004911E8"/>
    <w:rsid w:val="00496FED"/>
    <w:rsid w:val="00497505"/>
    <w:rsid w:val="00497E94"/>
    <w:rsid w:val="004A2846"/>
    <w:rsid w:val="004A5FBA"/>
    <w:rsid w:val="004B437B"/>
    <w:rsid w:val="004B50CC"/>
    <w:rsid w:val="004B7371"/>
    <w:rsid w:val="004C1F41"/>
    <w:rsid w:val="004C43D8"/>
    <w:rsid w:val="004C4BFC"/>
    <w:rsid w:val="004C61D2"/>
    <w:rsid w:val="004D050B"/>
    <w:rsid w:val="004D1C80"/>
    <w:rsid w:val="004D3F2E"/>
    <w:rsid w:val="004E233D"/>
    <w:rsid w:val="004E7FCA"/>
    <w:rsid w:val="004F5174"/>
    <w:rsid w:val="004F5B07"/>
    <w:rsid w:val="004F696D"/>
    <w:rsid w:val="004F6A81"/>
    <w:rsid w:val="004F7F66"/>
    <w:rsid w:val="0050054A"/>
    <w:rsid w:val="00500DCF"/>
    <w:rsid w:val="0050437E"/>
    <w:rsid w:val="00512A89"/>
    <w:rsid w:val="00514B18"/>
    <w:rsid w:val="00516E51"/>
    <w:rsid w:val="005224B2"/>
    <w:rsid w:val="005256EB"/>
    <w:rsid w:val="005300D5"/>
    <w:rsid w:val="00531DC9"/>
    <w:rsid w:val="00532B21"/>
    <w:rsid w:val="005350DF"/>
    <w:rsid w:val="005369CE"/>
    <w:rsid w:val="005406E3"/>
    <w:rsid w:val="00541B98"/>
    <w:rsid w:val="005423F1"/>
    <w:rsid w:val="00544199"/>
    <w:rsid w:val="005462AE"/>
    <w:rsid w:val="00546409"/>
    <w:rsid w:val="00546968"/>
    <w:rsid w:val="00547C20"/>
    <w:rsid w:val="00552B1C"/>
    <w:rsid w:val="00554B83"/>
    <w:rsid w:val="00561B22"/>
    <w:rsid w:val="0057033C"/>
    <w:rsid w:val="00571AF7"/>
    <w:rsid w:val="00577C28"/>
    <w:rsid w:val="005865DB"/>
    <w:rsid w:val="005901FB"/>
    <w:rsid w:val="00591F1C"/>
    <w:rsid w:val="00593A3D"/>
    <w:rsid w:val="00593AAF"/>
    <w:rsid w:val="00596FE7"/>
    <w:rsid w:val="00597AE9"/>
    <w:rsid w:val="005A3D5F"/>
    <w:rsid w:val="005A74CD"/>
    <w:rsid w:val="005B10E4"/>
    <w:rsid w:val="005B19AD"/>
    <w:rsid w:val="005B6A05"/>
    <w:rsid w:val="005B7DD7"/>
    <w:rsid w:val="005C09F2"/>
    <w:rsid w:val="005C13C9"/>
    <w:rsid w:val="005C3B69"/>
    <w:rsid w:val="005C633C"/>
    <w:rsid w:val="005D1643"/>
    <w:rsid w:val="005D3292"/>
    <w:rsid w:val="005D3862"/>
    <w:rsid w:val="005E2D29"/>
    <w:rsid w:val="005E5044"/>
    <w:rsid w:val="005E516B"/>
    <w:rsid w:val="005E7A99"/>
    <w:rsid w:val="005F0456"/>
    <w:rsid w:val="005F5A00"/>
    <w:rsid w:val="005F7431"/>
    <w:rsid w:val="00601BE6"/>
    <w:rsid w:val="00602884"/>
    <w:rsid w:val="00604B45"/>
    <w:rsid w:val="006313F5"/>
    <w:rsid w:val="00632151"/>
    <w:rsid w:val="006378F1"/>
    <w:rsid w:val="00642319"/>
    <w:rsid w:val="00642993"/>
    <w:rsid w:val="00645801"/>
    <w:rsid w:val="006475BB"/>
    <w:rsid w:val="00654DF3"/>
    <w:rsid w:val="00656054"/>
    <w:rsid w:val="006565AB"/>
    <w:rsid w:val="00657860"/>
    <w:rsid w:val="00660CE0"/>
    <w:rsid w:val="00661146"/>
    <w:rsid w:val="00661B62"/>
    <w:rsid w:val="00664F15"/>
    <w:rsid w:val="00667E05"/>
    <w:rsid w:val="0067035B"/>
    <w:rsid w:val="006736FD"/>
    <w:rsid w:val="00673BA2"/>
    <w:rsid w:val="0067423C"/>
    <w:rsid w:val="006761D7"/>
    <w:rsid w:val="006813B2"/>
    <w:rsid w:val="00681FF8"/>
    <w:rsid w:val="00683F2D"/>
    <w:rsid w:val="00686F83"/>
    <w:rsid w:val="00691FA6"/>
    <w:rsid w:val="00693BA0"/>
    <w:rsid w:val="006940F8"/>
    <w:rsid w:val="006A032F"/>
    <w:rsid w:val="006A2179"/>
    <w:rsid w:val="006A3C94"/>
    <w:rsid w:val="006A577B"/>
    <w:rsid w:val="006A6280"/>
    <w:rsid w:val="006A7D56"/>
    <w:rsid w:val="006B0413"/>
    <w:rsid w:val="006B7A1F"/>
    <w:rsid w:val="006D24E8"/>
    <w:rsid w:val="006D74C3"/>
    <w:rsid w:val="006D7D19"/>
    <w:rsid w:val="006E132C"/>
    <w:rsid w:val="006E2356"/>
    <w:rsid w:val="006E2A43"/>
    <w:rsid w:val="006E3373"/>
    <w:rsid w:val="006E763D"/>
    <w:rsid w:val="006F11BC"/>
    <w:rsid w:val="006F19DF"/>
    <w:rsid w:val="006F5998"/>
    <w:rsid w:val="006F5D24"/>
    <w:rsid w:val="006F626B"/>
    <w:rsid w:val="006F7AA0"/>
    <w:rsid w:val="006F7CF1"/>
    <w:rsid w:val="007008D2"/>
    <w:rsid w:val="00700E15"/>
    <w:rsid w:val="00705A76"/>
    <w:rsid w:val="007075AA"/>
    <w:rsid w:val="00710CD3"/>
    <w:rsid w:val="00712B1D"/>
    <w:rsid w:val="00714716"/>
    <w:rsid w:val="0071652A"/>
    <w:rsid w:val="00726D9E"/>
    <w:rsid w:val="00740958"/>
    <w:rsid w:val="0074346B"/>
    <w:rsid w:val="007521D7"/>
    <w:rsid w:val="00753A98"/>
    <w:rsid w:val="00757801"/>
    <w:rsid w:val="00760383"/>
    <w:rsid w:val="00764E8F"/>
    <w:rsid w:val="00766E4E"/>
    <w:rsid w:val="007709DF"/>
    <w:rsid w:val="00771703"/>
    <w:rsid w:val="0077194F"/>
    <w:rsid w:val="0077257A"/>
    <w:rsid w:val="007759BC"/>
    <w:rsid w:val="007811BF"/>
    <w:rsid w:val="007811CB"/>
    <w:rsid w:val="00783050"/>
    <w:rsid w:val="00787547"/>
    <w:rsid w:val="007940B1"/>
    <w:rsid w:val="007A3C01"/>
    <w:rsid w:val="007A4F61"/>
    <w:rsid w:val="007A4FB1"/>
    <w:rsid w:val="007A5E42"/>
    <w:rsid w:val="007B4457"/>
    <w:rsid w:val="007B47FB"/>
    <w:rsid w:val="007B633F"/>
    <w:rsid w:val="007C0B53"/>
    <w:rsid w:val="007C5C91"/>
    <w:rsid w:val="007C61FA"/>
    <w:rsid w:val="007E10DF"/>
    <w:rsid w:val="007E2584"/>
    <w:rsid w:val="007E2E3F"/>
    <w:rsid w:val="007E58C9"/>
    <w:rsid w:val="007F2332"/>
    <w:rsid w:val="007F53CE"/>
    <w:rsid w:val="007F5CF6"/>
    <w:rsid w:val="007F7CDC"/>
    <w:rsid w:val="008014AD"/>
    <w:rsid w:val="00806D8D"/>
    <w:rsid w:val="00814231"/>
    <w:rsid w:val="0081612E"/>
    <w:rsid w:val="008200E7"/>
    <w:rsid w:val="008211FF"/>
    <w:rsid w:val="0083380D"/>
    <w:rsid w:val="00834AC1"/>
    <w:rsid w:val="00837E19"/>
    <w:rsid w:val="00841B83"/>
    <w:rsid w:val="00844B2C"/>
    <w:rsid w:val="00846E4B"/>
    <w:rsid w:val="00847FCF"/>
    <w:rsid w:val="00850C5E"/>
    <w:rsid w:val="0085593C"/>
    <w:rsid w:val="00855AFA"/>
    <w:rsid w:val="008563EE"/>
    <w:rsid w:val="00857D8F"/>
    <w:rsid w:val="00865E66"/>
    <w:rsid w:val="0086638B"/>
    <w:rsid w:val="00867B27"/>
    <w:rsid w:val="00871FF1"/>
    <w:rsid w:val="00873695"/>
    <w:rsid w:val="00873E8F"/>
    <w:rsid w:val="008743B1"/>
    <w:rsid w:val="008826C2"/>
    <w:rsid w:val="008834A3"/>
    <w:rsid w:val="008842E3"/>
    <w:rsid w:val="00885E67"/>
    <w:rsid w:val="008906DF"/>
    <w:rsid w:val="00891503"/>
    <w:rsid w:val="00892AA9"/>
    <w:rsid w:val="00896CA7"/>
    <w:rsid w:val="008A642B"/>
    <w:rsid w:val="008A7BF2"/>
    <w:rsid w:val="008B4764"/>
    <w:rsid w:val="008C2FC2"/>
    <w:rsid w:val="008C4AB2"/>
    <w:rsid w:val="008D1672"/>
    <w:rsid w:val="008D2DA9"/>
    <w:rsid w:val="008D4BE3"/>
    <w:rsid w:val="008D6B32"/>
    <w:rsid w:val="008D6CD8"/>
    <w:rsid w:val="008E17BD"/>
    <w:rsid w:val="008E20F7"/>
    <w:rsid w:val="008E2C37"/>
    <w:rsid w:val="008E4380"/>
    <w:rsid w:val="008E6D58"/>
    <w:rsid w:val="00905318"/>
    <w:rsid w:val="00905399"/>
    <w:rsid w:val="00910DF9"/>
    <w:rsid w:val="0091174D"/>
    <w:rsid w:val="00913F0D"/>
    <w:rsid w:val="00915F44"/>
    <w:rsid w:val="00917899"/>
    <w:rsid w:val="009200DD"/>
    <w:rsid w:val="00920460"/>
    <w:rsid w:val="00921A57"/>
    <w:rsid w:val="00923294"/>
    <w:rsid w:val="0092354D"/>
    <w:rsid w:val="00925F37"/>
    <w:rsid w:val="00930539"/>
    <w:rsid w:val="00934EDA"/>
    <w:rsid w:val="009370BE"/>
    <w:rsid w:val="009414E1"/>
    <w:rsid w:val="00944FBE"/>
    <w:rsid w:val="00945B57"/>
    <w:rsid w:val="00954E09"/>
    <w:rsid w:val="00955F4F"/>
    <w:rsid w:val="0096270F"/>
    <w:rsid w:val="009718E1"/>
    <w:rsid w:val="00972D9E"/>
    <w:rsid w:val="009757DB"/>
    <w:rsid w:val="00991455"/>
    <w:rsid w:val="00991E50"/>
    <w:rsid w:val="00991EA0"/>
    <w:rsid w:val="009938E4"/>
    <w:rsid w:val="00993A29"/>
    <w:rsid w:val="00996088"/>
    <w:rsid w:val="009A1256"/>
    <w:rsid w:val="009A156E"/>
    <w:rsid w:val="009A3299"/>
    <w:rsid w:val="009B13BD"/>
    <w:rsid w:val="009B2E5C"/>
    <w:rsid w:val="009B57E5"/>
    <w:rsid w:val="009B660B"/>
    <w:rsid w:val="009B7F40"/>
    <w:rsid w:val="009C1DC5"/>
    <w:rsid w:val="009C24B4"/>
    <w:rsid w:val="009C3999"/>
    <w:rsid w:val="009C4AD5"/>
    <w:rsid w:val="009C679B"/>
    <w:rsid w:val="009C7C02"/>
    <w:rsid w:val="009D18C3"/>
    <w:rsid w:val="009D4BB0"/>
    <w:rsid w:val="009D4FEB"/>
    <w:rsid w:val="009D5013"/>
    <w:rsid w:val="009D706B"/>
    <w:rsid w:val="009D7497"/>
    <w:rsid w:val="009E2184"/>
    <w:rsid w:val="009E57EF"/>
    <w:rsid w:val="009F0478"/>
    <w:rsid w:val="009F3599"/>
    <w:rsid w:val="009F538F"/>
    <w:rsid w:val="009F5875"/>
    <w:rsid w:val="009F7003"/>
    <w:rsid w:val="009F75F8"/>
    <w:rsid w:val="00A11851"/>
    <w:rsid w:val="00A133AB"/>
    <w:rsid w:val="00A16026"/>
    <w:rsid w:val="00A17BF9"/>
    <w:rsid w:val="00A21150"/>
    <w:rsid w:val="00A212F2"/>
    <w:rsid w:val="00A2209A"/>
    <w:rsid w:val="00A276FA"/>
    <w:rsid w:val="00A3027E"/>
    <w:rsid w:val="00A31E8D"/>
    <w:rsid w:val="00A33BEE"/>
    <w:rsid w:val="00A344CE"/>
    <w:rsid w:val="00A405B1"/>
    <w:rsid w:val="00A43317"/>
    <w:rsid w:val="00A437AA"/>
    <w:rsid w:val="00A43A70"/>
    <w:rsid w:val="00A46769"/>
    <w:rsid w:val="00A50A41"/>
    <w:rsid w:val="00A50D7F"/>
    <w:rsid w:val="00A52756"/>
    <w:rsid w:val="00A57BA4"/>
    <w:rsid w:val="00A60B9E"/>
    <w:rsid w:val="00A616B8"/>
    <w:rsid w:val="00A619B0"/>
    <w:rsid w:val="00A653C8"/>
    <w:rsid w:val="00A655C4"/>
    <w:rsid w:val="00A65659"/>
    <w:rsid w:val="00A66F16"/>
    <w:rsid w:val="00A71C20"/>
    <w:rsid w:val="00A72953"/>
    <w:rsid w:val="00A81548"/>
    <w:rsid w:val="00A8190C"/>
    <w:rsid w:val="00A83C81"/>
    <w:rsid w:val="00A83C8A"/>
    <w:rsid w:val="00A86B74"/>
    <w:rsid w:val="00A877B5"/>
    <w:rsid w:val="00A94F1B"/>
    <w:rsid w:val="00A970A6"/>
    <w:rsid w:val="00AA0296"/>
    <w:rsid w:val="00AA0F53"/>
    <w:rsid w:val="00AA4089"/>
    <w:rsid w:val="00AA63C9"/>
    <w:rsid w:val="00AB02BF"/>
    <w:rsid w:val="00AB6BC1"/>
    <w:rsid w:val="00AB7D8A"/>
    <w:rsid w:val="00AC0252"/>
    <w:rsid w:val="00AC3BA5"/>
    <w:rsid w:val="00AC3EB1"/>
    <w:rsid w:val="00AC7A98"/>
    <w:rsid w:val="00AD0752"/>
    <w:rsid w:val="00AD414A"/>
    <w:rsid w:val="00AD53A7"/>
    <w:rsid w:val="00AD5A0F"/>
    <w:rsid w:val="00AE0928"/>
    <w:rsid w:val="00AE36DF"/>
    <w:rsid w:val="00AE7086"/>
    <w:rsid w:val="00AE73E2"/>
    <w:rsid w:val="00AE74EA"/>
    <w:rsid w:val="00AF10DA"/>
    <w:rsid w:val="00AF2AEC"/>
    <w:rsid w:val="00AF2FCB"/>
    <w:rsid w:val="00AF689D"/>
    <w:rsid w:val="00B05D2D"/>
    <w:rsid w:val="00B0683A"/>
    <w:rsid w:val="00B1019E"/>
    <w:rsid w:val="00B13DF3"/>
    <w:rsid w:val="00B15BF2"/>
    <w:rsid w:val="00B21F1B"/>
    <w:rsid w:val="00B2433E"/>
    <w:rsid w:val="00B253F8"/>
    <w:rsid w:val="00B25B6D"/>
    <w:rsid w:val="00B26DEF"/>
    <w:rsid w:val="00B3016F"/>
    <w:rsid w:val="00B310DE"/>
    <w:rsid w:val="00B32710"/>
    <w:rsid w:val="00B327E7"/>
    <w:rsid w:val="00B335BD"/>
    <w:rsid w:val="00B33D44"/>
    <w:rsid w:val="00B35B0A"/>
    <w:rsid w:val="00B3604F"/>
    <w:rsid w:val="00B3705C"/>
    <w:rsid w:val="00B375C9"/>
    <w:rsid w:val="00B4180B"/>
    <w:rsid w:val="00B51142"/>
    <w:rsid w:val="00B511B8"/>
    <w:rsid w:val="00B51A0A"/>
    <w:rsid w:val="00B51A49"/>
    <w:rsid w:val="00B53E0A"/>
    <w:rsid w:val="00B6090D"/>
    <w:rsid w:val="00B617DE"/>
    <w:rsid w:val="00B62B0F"/>
    <w:rsid w:val="00B66A82"/>
    <w:rsid w:val="00B67E25"/>
    <w:rsid w:val="00B70610"/>
    <w:rsid w:val="00B73721"/>
    <w:rsid w:val="00B75A5A"/>
    <w:rsid w:val="00B8640F"/>
    <w:rsid w:val="00B92142"/>
    <w:rsid w:val="00B94CCE"/>
    <w:rsid w:val="00B96BB6"/>
    <w:rsid w:val="00BA0B53"/>
    <w:rsid w:val="00BA2D3A"/>
    <w:rsid w:val="00BA3657"/>
    <w:rsid w:val="00BB1610"/>
    <w:rsid w:val="00BB2E33"/>
    <w:rsid w:val="00BC1275"/>
    <w:rsid w:val="00BC45DA"/>
    <w:rsid w:val="00BC5830"/>
    <w:rsid w:val="00BC5EC2"/>
    <w:rsid w:val="00BC7846"/>
    <w:rsid w:val="00BC79CC"/>
    <w:rsid w:val="00BC7F0C"/>
    <w:rsid w:val="00BD420F"/>
    <w:rsid w:val="00BD5FEA"/>
    <w:rsid w:val="00BD622D"/>
    <w:rsid w:val="00BD6E4E"/>
    <w:rsid w:val="00BD7CFE"/>
    <w:rsid w:val="00BE07EC"/>
    <w:rsid w:val="00BE135B"/>
    <w:rsid w:val="00BE3023"/>
    <w:rsid w:val="00BE3D3D"/>
    <w:rsid w:val="00BE70C8"/>
    <w:rsid w:val="00BF1F16"/>
    <w:rsid w:val="00BF2B6A"/>
    <w:rsid w:val="00BF361E"/>
    <w:rsid w:val="00BF5027"/>
    <w:rsid w:val="00BF7D2A"/>
    <w:rsid w:val="00C01262"/>
    <w:rsid w:val="00C018EC"/>
    <w:rsid w:val="00C0486A"/>
    <w:rsid w:val="00C0584E"/>
    <w:rsid w:val="00C0636F"/>
    <w:rsid w:val="00C06832"/>
    <w:rsid w:val="00C101C9"/>
    <w:rsid w:val="00C1097E"/>
    <w:rsid w:val="00C12D86"/>
    <w:rsid w:val="00C143CC"/>
    <w:rsid w:val="00C16C72"/>
    <w:rsid w:val="00C20887"/>
    <w:rsid w:val="00C219D4"/>
    <w:rsid w:val="00C2583F"/>
    <w:rsid w:val="00C35FCF"/>
    <w:rsid w:val="00C40299"/>
    <w:rsid w:val="00C407CF"/>
    <w:rsid w:val="00C41137"/>
    <w:rsid w:val="00C427BB"/>
    <w:rsid w:val="00C42A9C"/>
    <w:rsid w:val="00C47CDB"/>
    <w:rsid w:val="00C510E9"/>
    <w:rsid w:val="00C516A8"/>
    <w:rsid w:val="00C618D1"/>
    <w:rsid w:val="00C62A25"/>
    <w:rsid w:val="00C63E65"/>
    <w:rsid w:val="00C64421"/>
    <w:rsid w:val="00C657D8"/>
    <w:rsid w:val="00C66BD6"/>
    <w:rsid w:val="00C66DB0"/>
    <w:rsid w:val="00C73EBF"/>
    <w:rsid w:val="00C75613"/>
    <w:rsid w:val="00C757C0"/>
    <w:rsid w:val="00C76230"/>
    <w:rsid w:val="00C852CB"/>
    <w:rsid w:val="00C8663C"/>
    <w:rsid w:val="00C87D7D"/>
    <w:rsid w:val="00C94380"/>
    <w:rsid w:val="00C9484C"/>
    <w:rsid w:val="00C94DED"/>
    <w:rsid w:val="00C9557A"/>
    <w:rsid w:val="00C95D16"/>
    <w:rsid w:val="00C96FBE"/>
    <w:rsid w:val="00C97199"/>
    <w:rsid w:val="00CA2D24"/>
    <w:rsid w:val="00CA2FF3"/>
    <w:rsid w:val="00CA57BD"/>
    <w:rsid w:val="00CB30DB"/>
    <w:rsid w:val="00CB4F8B"/>
    <w:rsid w:val="00CB5A76"/>
    <w:rsid w:val="00CC002C"/>
    <w:rsid w:val="00CC0A53"/>
    <w:rsid w:val="00CC17B9"/>
    <w:rsid w:val="00CC2A89"/>
    <w:rsid w:val="00CC6760"/>
    <w:rsid w:val="00CC6D9F"/>
    <w:rsid w:val="00CC780B"/>
    <w:rsid w:val="00CD30BB"/>
    <w:rsid w:val="00CD45A4"/>
    <w:rsid w:val="00CF24A1"/>
    <w:rsid w:val="00CF24CB"/>
    <w:rsid w:val="00D019A7"/>
    <w:rsid w:val="00D01BA4"/>
    <w:rsid w:val="00D039DB"/>
    <w:rsid w:val="00D03EC0"/>
    <w:rsid w:val="00D04807"/>
    <w:rsid w:val="00D1051F"/>
    <w:rsid w:val="00D10A0B"/>
    <w:rsid w:val="00D10C1D"/>
    <w:rsid w:val="00D11398"/>
    <w:rsid w:val="00D11462"/>
    <w:rsid w:val="00D116EB"/>
    <w:rsid w:val="00D13046"/>
    <w:rsid w:val="00D134FA"/>
    <w:rsid w:val="00D14084"/>
    <w:rsid w:val="00D17D9A"/>
    <w:rsid w:val="00D20A54"/>
    <w:rsid w:val="00D212F3"/>
    <w:rsid w:val="00D2142D"/>
    <w:rsid w:val="00D238C4"/>
    <w:rsid w:val="00D24E49"/>
    <w:rsid w:val="00D317A5"/>
    <w:rsid w:val="00D32FD4"/>
    <w:rsid w:val="00D358C4"/>
    <w:rsid w:val="00D35DB2"/>
    <w:rsid w:val="00D37780"/>
    <w:rsid w:val="00D40D91"/>
    <w:rsid w:val="00D427A1"/>
    <w:rsid w:val="00D46741"/>
    <w:rsid w:val="00D46D41"/>
    <w:rsid w:val="00D527C7"/>
    <w:rsid w:val="00D52D08"/>
    <w:rsid w:val="00D539DF"/>
    <w:rsid w:val="00D5779A"/>
    <w:rsid w:val="00D60A33"/>
    <w:rsid w:val="00D626CF"/>
    <w:rsid w:val="00D64E42"/>
    <w:rsid w:val="00D65937"/>
    <w:rsid w:val="00D72F57"/>
    <w:rsid w:val="00D75E37"/>
    <w:rsid w:val="00D76235"/>
    <w:rsid w:val="00D8062D"/>
    <w:rsid w:val="00D81F02"/>
    <w:rsid w:val="00D82C24"/>
    <w:rsid w:val="00D8445E"/>
    <w:rsid w:val="00D91CE8"/>
    <w:rsid w:val="00D94659"/>
    <w:rsid w:val="00DA2657"/>
    <w:rsid w:val="00DA31D5"/>
    <w:rsid w:val="00DA3BBC"/>
    <w:rsid w:val="00DA63E9"/>
    <w:rsid w:val="00DA6CF8"/>
    <w:rsid w:val="00DB2DB7"/>
    <w:rsid w:val="00DC03DD"/>
    <w:rsid w:val="00DD05B7"/>
    <w:rsid w:val="00DD4557"/>
    <w:rsid w:val="00DD59C7"/>
    <w:rsid w:val="00DD7F96"/>
    <w:rsid w:val="00DE2645"/>
    <w:rsid w:val="00DE3349"/>
    <w:rsid w:val="00DE755E"/>
    <w:rsid w:val="00DF0317"/>
    <w:rsid w:val="00DF4124"/>
    <w:rsid w:val="00DF6370"/>
    <w:rsid w:val="00DF6955"/>
    <w:rsid w:val="00DF699B"/>
    <w:rsid w:val="00DF78E5"/>
    <w:rsid w:val="00E0005C"/>
    <w:rsid w:val="00E05068"/>
    <w:rsid w:val="00E07CFE"/>
    <w:rsid w:val="00E07DCC"/>
    <w:rsid w:val="00E164C5"/>
    <w:rsid w:val="00E203C2"/>
    <w:rsid w:val="00E20823"/>
    <w:rsid w:val="00E2523D"/>
    <w:rsid w:val="00E27659"/>
    <w:rsid w:val="00E316D9"/>
    <w:rsid w:val="00E348DD"/>
    <w:rsid w:val="00E36758"/>
    <w:rsid w:val="00E37978"/>
    <w:rsid w:val="00E406F9"/>
    <w:rsid w:val="00E43E9B"/>
    <w:rsid w:val="00E4586A"/>
    <w:rsid w:val="00E45E79"/>
    <w:rsid w:val="00E539F2"/>
    <w:rsid w:val="00E54DBD"/>
    <w:rsid w:val="00E57C7F"/>
    <w:rsid w:val="00E60596"/>
    <w:rsid w:val="00E61B68"/>
    <w:rsid w:val="00E66E04"/>
    <w:rsid w:val="00E66FC5"/>
    <w:rsid w:val="00E67EC9"/>
    <w:rsid w:val="00E719CA"/>
    <w:rsid w:val="00E7205A"/>
    <w:rsid w:val="00E741E6"/>
    <w:rsid w:val="00E76462"/>
    <w:rsid w:val="00E823A8"/>
    <w:rsid w:val="00E873FF"/>
    <w:rsid w:val="00E917AF"/>
    <w:rsid w:val="00E94B5F"/>
    <w:rsid w:val="00E954E0"/>
    <w:rsid w:val="00E95ECD"/>
    <w:rsid w:val="00EA0E61"/>
    <w:rsid w:val="00EA5625"/>
    <w:rsid w:val="00EB2E32"/>
    <w:rsid w:val="00EB37D7"/>
    <w:rsid w:val="00EC6BF2"/>
    <w:rsid w:val="00ED0340"/>
    <w:rsid w:val="00ED6281"/>
    <w:rsid w:val="00EF601A"/>
    <w:rsid w:val="00EF7B4E"/>
    <w:rsid w:val="00F018C1"/>
    <w:rsid w:val="00F02969"/>
    <w:rsid w:val="00F02B14"/>
    <w:rsid w:val="00F1014E"/>
    <w:rsid w:val="00F10FE3"/>
    <w:rsid w:val="00F12D35"/>
    <w:rsid w:val="00F14950"/>
    <w:rsid w:val="00F2167E"/>
    <w:rsid w:val="00F22871"/>
    <w:rsid w:val="00F23AA1"/>
    <w:rsid w:val="00F321B4"/>
    <w:rsid w:val="00F36D83"/>
    <w:rsid w:val="00F43E8B"/>
    <w:rsid w:val="00F45A33"/>
    <w:rsid w:val="00F45C58"/>
    <w:rsid w:val="00F46148"/>
    <w:rsid w:val="00F46954"/>
    <w:rsid w:val="00F511E5"/>
    <w:rsid w:val="00F53912"/>
    <w:rsid w:val="00F54CEA"/>
    <w:rsid w:val="00F57564"/>
    <w:rsid w:val="00F60499"/>
    <w:rsid w:val="00F621F8"/>
    <w:rsid w:val="00F675DE"/>
    <w:rsid w:val="00F70110"/>
    <w:rsid w:val="00F74ED8"/>
    <w:rsid w:val="00F84C0A"/>
    <w:rsid w:val="00F864C4"/>
    <w:rsid w:val="00F906C4"/>
    <w:rsid w:val="00F93B6A"/>
    <w:rsid w:val="00F93C68"/>
    <w:rsid w:val="00F93EBE"/>
    <w:rsid w:val="00F95661"/>
    <w:rsid w:val="00FA0F4A"/>
    <w:rsid w:val="00FA1535"/>
    <w:rsid w:val="00FA25B7"/>
    <w:rsid w:val="00FA3D74"/>
    <w:rsid w:val="00FA6FA2"/>
    <w:rsid w:val="00FB1A46"/>
    <w:rsid w:val="00FB4BD1"/>
    <w:rsid w:val="00FB74DE"/>
    <w:rsid w:val="00FC28D4"/>
    <w:rsid w:val="00FC2D2A"/>
    <w:rsid w:val="00FC54A2"/>
    <w:rsid w:val="00FC56E9"/>
    <w:rsid w:val="00FD1176"/>
    <w:rsid w:val="00FD3E10"/>
    <w:rsid w:val="00FD7C7E"/>
    <w:rsid w:val="00FE09F7"/>
    <w:rsid w:val="00FE34E9"/>
    <w:rsid w:val="00FE405C"/>
    <w:rsid w:val="00FE4B8D"/>
    <w:rsid w:val="00FE5667"/>
    <w:rsid w:val="00FE6BAF"/>
    <w:rsid w:val="00FE7013"/>
    <w:rsid w:val="00FF01EB"/>
    <w:rsid w:val="00FF06D9"/>
    <w:rsid w:val="00FF1211"/>
    <w:rsid w:val="00FF3242"/>
    <w:rsid w:val="00FF79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B9BB155"/>
  <w15:docId w15:val="{70F7E176-9B3F-4434-BDEE-949765CF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2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1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IBEkrk_Normalny"/>
    <w:qFormat/>
    <w:rsid w:val="006940F8"/>
    <w:pPr>
      <w:spacing w:after="260" w:line="260" w:lineRule="exact"/>
      <w:jc w:val="both"/>
    </w:pPr>
    <w:rPr>
      <w:rFonts w:ascii="Arial" w:eastAsia="Times New Roman" w:hAnsi="Arial"/>
      <w:sz w:val="18"/>
      <w:szCs w:val="24"/>
      <w:lang w:val="pl-PL" w:eastAsia="pt-PT"/>
    </w:rPr>
  </w:style>
  <w:style w:type="paragraph" w:styleId="Nagwek1">
    <w:name w:val="heading 1"/>
    <w:basedOn w:val="NormalLeftAligned"/>
    <w:next w:val="Tekstpodstawowy"/>
    <w:link w:val="Nagwek1Znak"/>
    <w:qFormat/>
    <w:rsid w:val="000E4BD1"/>
    <w:pPr>
      <w:keepNext/>
      <w:keepLines/>
      <w:pageBreakBefore/>
      <w:numPr>
        <w:numId w:val="18"/>
      </w:numPr>
      <w:spacing w:after="240"/>
      <w:outlineLvl w:val="0"/>
    </w:pPr>
    <w:rPr>
      <w:rFonts w:ascii="Calibri" w:eastAsiaTheme="majorEastAsia" w:hAnsi="Calibri" w:cstheme="majorBidi"/>
      <w:b/>
      <w:bCs/>
      <w:color w:val="0067AC"/>
      <w:sz w:val="32"/>
      <w:szCs w:val="28"/>
    </w:rPr>
  </w:style>
  <w:style w:type="paragraph" w:styleId="Nagwek2">
    <w:name w:val="heading 2"/>
    <w:basedOn w:val="NormalLeftAligned"/>
    <w:next w:val="Tekstpodstawowy"/>
    <w:link w:val="Nagwek2Znak"/>
    <w:qFormat/>
    <w:rsid w:val="000E4BD1"/>
    <w:pPr>
      <w:keepNext/>
      <w:keepLines/>
      <w:numPr>
        <w:ilvl w:val="1"/>
        <w:numId w:val="18"/>
      </w:numPr>
      <w:spacing w:before="240" w:line="260" w:lineRule="atLeast"/>
      <w:outlineLvl w:val="1"/>
    </w:pPr>
    <w:rPr>
      <w:rFonts w:ascii="Calibri" w:eastAsiaTheme="majorEastAsia" w:hAnsi="Calibri" w:cstheme="majorBidi"/>
      <w:b/>
      <w:bCs/>
      <w:color w:val="0067AC"/>
      <w:sz w:val="26"/>
      <w:szCs w:val="26"/>
    </w:rPr>
  </w:style>
  <w:style w:type="paragraph" w:styleId="Nagwek3">
    <w:name w:val="heading 3"/>
    <w:basedOn w:val="NormalLeftAligned"/>
    <w:next w:val="Tekstpodstawowy"/>
    <w:link w:val="Nagwek3Znak"/>
    <w:qFormat/>
    <w:rsid w:val="000E4BD1"/>
    <w:pPr>
      <w:keepNext/>
      <w:keepLines/>
      <w:numPr>
        <w:ilvl w:val="2"/>
        <w:numId w:val="18"/>
      </w:numPr>
      <w:spacing w:before="200"/>
      <w:outlineLvl w:val="2"/>
    </w:pPr>
    <w:rPr>
      <w:rFonts w:ascii="Calibri" w:eastAsiaTheme="majorEastAsia" w:hAnsi="Calibri" w:cstheme="majorBidi"/>
      <w:b/>
      <w:bCs/>
      <w:color w:val="0067AC"/>
      <w:sz w:val="22"/>
    </w:rPr>
  </w:style>
  <w:style w:type="paragraph" w:styleId="Nagwek4">
    <w:name w:val="heading 4"/>
    <w:basedOn w:val="NormalLeftAligned"/>
    <w:next w:val="Tekstpodstawowy"/>
    <w:link w:val="Nagwek4Znak"/>
    <w:qFormat/>
    <w:rsid w:val="000E4BD1"/>
    <w:pPr>
      <w:keepNext/>
      <w:keepLines/>
      <w:numPr>
        <w:ilvl w:val="3"/>
        <w:numId w:val="18"/>
      </w:numPr>
      <w:spacing w:after="0"/>
      <w:outlineLvl w:val="3"/>
    </w:pPr>
    <w:rPr>
      <w:rFonts w:ascii="Calibri" w:eastAsiaTheme="majorEastAsia" w:hAnsi="Calibri" w:cstheme="majorBidi"/>
      <w:b/>
      <w:bCs/>
      <w:i/>
      <w:iCs/>
      <w:color w:val="0067AC"/>
      <w:sz w:val="22"/>
    </w:rPr>
  </w:style>
  <w:style w:type="paragraph" w:styleId="Nagwek5">
    <w:name w:val="heading 5"/>
    <w:basedOn w:val="Normalny"/>
    <w:next w:val="Normalny"/>
    <w:link w:val="Nagwek5Znak"/>
    <w:uiPriority w:val="29"/>
    <w:unhideWhenUsed/>
    <w:qFormat/>
    <w:rsid w:val="000E4BD1"/>
    <w:pPr>
      <w:keepNext/>
      <w:keepLines/>
      <w:numPr>
        <w:ilvl w:val="4"/>
        <w:numId w:val="18"/>
      </w:numPr>
      <w:spacing w:after="0"/>
      <w:outlineLvl w:val="4"/>
    </w:pPr>
    <w:rPr>
      <w:rFonts w:ascii="Calibri" w:eastAsiaTheme="majorEastAsia" w:hAnsi="Calibri" w:cstheme="majorBidi"/>
      <w:b/>
      <w:i/>
      <w:color w:val="0067AC"/>
      <w:sz w:val="22"/>
    </w:rPr>
  </w:style>
  <w:style w:type="paragraph" w:styleId="Nagwek6">
    <w:name w:val="heading 6"/>
    <w:basedOn w:val="Normalny"/>
    <w:next w:val="Normalny"/>
    <w:link w:val="Nagwek6Znak"/>
    <w:uiPriority w:val="29"/>
    <w:semiHidden/>
    <w:unhideWhenUsed/>
    <w:qFormat/>
    <w:rsid w:val="000E4BD1"/>
    <w:pPr>
      <w:keepNext/>
      <w:keepLines/>
      <w:spacing w:before="200" w:after="0"/>
      <w:outlineLvl w:val="5"/>
    </w:pPr>
    <w:rPr>
      <w:rFonts w:ascii="Calibri" w:eastAsiaTheme="majorEastAsia" w:hAnsi="Calibri" w:cstheme="majorBidi"/>
      <w:b/>
      <w:i/>
      <w:iCs/>
      <w:color w:val="0067AC"/>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E4BD1"/>
    <w:rPr>
      <w:rFonts w:ascii="Calibri" w:eastAsiaTheme="majorEastAsia" w:hAnsi="Calibri" w:cstheme="majorBidi"/>
      <w:b/>
      <w:bCs/>
      <w:color w:val="0067AC"/>
      <w:sz w:val="32"/>
      <w:szCs w:val="28"/>
      <w:lang w:val="pl-PL" w:eastAsia="pt-PT"/>
    </w:rPr>
  </w:style>
  <w:style w:type="character" w:customStyle="1" w:styleId="Nagwek2Znak">
    <w:name w:val="Nagłówek 2 Znak"/>
    <w:basedOn w:val="Domylnaczcionkaakapitu"/>
    <w:link w:val="Nagwek2"/>
    <w:rsid w:val="000E4BD1"/>
    <w:rPr>
      <w:rFonts w:ascii="Calibri" w:eastAsiaTheme="majorEastAsia" w:hAnsi="Calibri" w:cstheme="majorBidi"/>
      <w:b/>
      <w:bCs/>
      <w:color w:val="0067AC"/>
      <w:sz w:val="26"/>
      <w:szCs w:val="26"/>
      <w:lang w:val="pl-PL" w:eastAsia="pt-PT"/>
    </w:rPr>
  </w:style>
  <w:style w:type="character" w:customStyle="1" w:styleId="Nagwek3Znak">
    <w:name w:val="Nagłówek 3 Znak"/>
    <w:basedOn w:val="Domylnaczcionkaakapitu"/>
    <w:link w:val="Nagwek3"/>
    <w:rsid w:val="000E4BD1"/>
    <w:rPr>
      <w:rFonts w:ascii="Calibri" w:eastAsiaTheme="majorEastAsia" w:hAnsi="Calibri" w:cstheme="majorBidi"/>
      <w:b/>
      <w:bCs/>
      <w:color w:val="0067AC"/>
      <w:sz w:val="22"/>
      <w:szCs w:val="24"/>
      <w:lang w:val="pl-PL" w:eastAsia="pt-PT"/>
    </w:rPr>
  </w:style>
  <w:style w:type="paragraph" w:customStyle="1" w:styleId="AnnexFigure">
    <w:name w:val="AnnexFigure"/>
    <w:basedOn w:val="Normalny"/>
    <w:next w:val="Tekstpodstawowy"/>
    <w:uiPriority w:val="6"/>
    <w:qFormat/>
    <w:rsid w:val="000E4BD1"/>
    <w:pPr>
      <w:keepNext/>
      <w:numPr>
        <w:ilvl w:val="5"/>
        <w:numId w:val="5"/>
      </w:numPr>
    </w:pPr>
    <w:rPr>
      <w:rFonts w:ascii="Calibri" w:hAnsi="Calibri"/>
      <w:b/>
      <w:color w:val="0067AC"/>
    </w:rPr>
  </w:style>
  <w:style w:type="paragraph" w:styleId="Tekstpodstawowy">
    <w:name w:val="Body Text"/>
    <w:basedOn w:val="Normalny"/>
    <w:link w:val="TekstpodstawowyZnak"/>
    <w:uiPriority w:val="1"/>
    <w:qFormat/>
    <w:rsid w:val="000E4BD1"/>
    <w:pPr>
      <w:ind w:left="851"/>
    </w:pPr>
  </w:style>
  <w:style w:type="character" w:customStyle="1" w:styleId="TekstpodstawowyZnak">
    <w:name w:val="Tekst podstawowy Znak"/>
    <w:basedOn w:val="Domylnaczcionkaakapitu"/>
    <w:link w:val="Tekstpodstawowy"/>
    <w:uiPriority w:val="1"/>
    <w:rsid w:val="000E4BD1"/>
    <w:rPr>
      <w:rFonts w:ascii="Arial" w:hAnsi="Arial"/>
      <w:szCs w:val="24"/>
    </w:rPr>
  </w:style>
  <w:style w:type="paragraph" w:customStyle="1" w:styleId="AnnexH2">
    <w:name w:val="AnnexH2"/>
    <w:basedOn w:val="Normalny"/>
    <w:next w:val="Tekstpodstawowy"/>
    <w:uiPriority w:val="6"/>
    <w:qFormat/>
    <w:rsid w:val="000E4BD1"/>
    <w:pPr>
      <w:numPr>
        <w:ilvl w:val="1"/>
        <w:numId w:val="5"/>
      </w:numPr>
      <w:spacing w:before="200"/>
    </w:pPr>
    <w:rPr>
      <w:rFonts w:ascii="Calibri" w:hAnsi="Calibri"/>
      <w:b/>
      <w:color w:val="0067AC"/>
      <w:sz w:val="26"/>
    </w:rPr>
  </w:style>
  <w:style w:type="paragraph" w:customStyle="1" w:styleId="AnnexH3">
    <w:name w:val="AnnexH3"/>
    <w:basedOn w:val="Normalny"/>
    <w:next w:val="Tekstpodstawowy"/>
    <w:uiPriority w:val="6"/>
    <w:qFormat/>
    <w:rsid w:val="000E4BD1"/>
    <w:pPr>
      <w:numPr>
        <w:ilvl w:val="2"/>
        <w:numId w:val="5"/>
      </w:numPr>
      <w:spacing w:before="200"/>
    </w:pPr>
    <w:rPr>
      <w:rFonts w:ascii="Calibri" w:hAnsi="Calibri"/>
      <w:b/>
      <w:color w:val="0067AC"/>
      <w:sz w:val="22"/>
    </w:rPr>
  </w:style>
  <w:style w:type="paragraph" w:customStyle="1" w:styleId="AnnexH4">
    <w:name w:val="AnnexH4"/>
    <w:basedOn w:val="Normalny"/>
    <w:next w:val="Tekstpodstawowy"/>
    <w:uiPriority w:val="6"/>
    <w:qFormat/>
    <w:rsid w:val="000E4BD1"/>
    <w:pPr>
      <w:numPr>
        <w:ilvl w:val="3"/>
        <w:numId w:val="5"/>
      </w:numPr>
    </w:pPr>
    <w:rPr>
      <w:rFonts w:ascii="Calibri" w:hAnsi="Calibri"/>
      <w:b/>
      <w:i/>
      <w:color w:val="0067AC"/>
      <w:sz w:val="22"/>
    </w:rPr>
  </w:style>
  <w:style w:type="paragraph" w:customStyle="1" w:styleId="AnnexHeading">
    <w:name w:val="AnnexHeading"/>
    <w:basedOn w:val="Normalny"/>
    <w:next w:val="Normalny"/>
    <w:uiPriority w:val="6"/>
    <w:qFormat/>
    <w:rsid w:val="000E4BD1"/>
    <w:pPr>
      <w:keepNext/>
      <w:pageBreakBefore/>
      <w:numPr>
        <w:numId w:val="5"/>
      </w:numPr>
      <w:spacing w:after="240"/>
    </w:pPr>
    <w:rPr>
      <w:rFonts w:ascii="Calibri" w:hAnsi="Calibri"/>
      <w:b/>
      <w:color w:val="0067AC"/>
      <w:sz w:val="32"/>
    </w:rPr>
  </w:style>
  <w:style w:type="paragraph" w:customStyle="1" w:styleId="AnnexHeadingNoPage">
    <w:name w:val="AnnexHeading NoPage"/>
    <w:basedOn w:val="AnnexHeading"/>
    <w:uiPriority w:val="6"/>
    <w:qFormat/>
    <w:rsid w:val="000E4BD1"/>
    <w:pPr>
      <w:pageBreakBefore w:val="0"/>
      <w:numPr>
        <w:numId w:val="0"/>
      </w:numPr>
    </w:pPr>
  </w:style>
  <w:style w:type="paragraph" w:customStyle="1" w:styleId="AnnexTable">
    <w:name w:val="AnnexTable"/>
    <w:basedOn w:val="Normalny"/>
    <w:next w:val="Tekstpodstawowy"/>
    <w:uiPriority w:val="6"/>
    <w:qFormat/>
    <w:rsid w:val="000E4BD1"/>
    <w:pPr>
      <w:keepNext/>
      <w:numPr>
        <w:ilvl w:val="4"/>
        <w:numId w:val="5"/>
      </w:numPr>
    </w:pPr>
    <w:rPr>
      <w:rFonts w:ascii="Calibri" w:hAnsi="Calibri"/>
      <w:b/>
      <w:color w:val="0067AC"/>
    </w:rPr>
  </w:style>
  <w:style w:type="paragraph" w:styleId="Tekstdymka">
    <w:name w:val="Balloon Text"/>
    <w:basedOn w:val="Normalny"/>
    <w:link w:val="TekstdymkaZnak"/>
    <w:uiPriority w:val="29"/>
    <w:rsid w:val="000E4B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29"/>
    <w:rsid w:val="000E4BD1"/>
    <w:rPr>
      <w:rFonts w:ascii="Tahoma" w:hAnsi="Tahoma" w:cs="Tahoma"/>
      <w:sz w:val="16"/>
      <w:szCs w:val="16"/>
    </w:rPr>
  </w:style>
  <w:style w:type="paragraph" w:styleId="Tekstblokowy">
    <w:name w:val="Block Text"/>
    <w:basedOn w:val="Normalny"/>
    <w:uiPriority w:val="29"/>
    <w:rsid w:val="000E4BD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TextIndent">
    <w:name w:val="Body TextIndent"/>
    <w:basedOn w:val="Tekstpodstawowy"/>
    <w:uiPriority w:val="6"/>
    <w:qFormat/>
    <w:rsid w:val="000E4BD1"/>
    <w:pPr>
      <w:ind w:left="1191"/>
    </w:pPr>
  </w:style>
  <w:style w:type="paragraph" w:customStyle="1" w:styleId="BodyTextIndent2">
    <w:name w:val="Body TextIndent2"/>
    <w:basedOn w:val="BodyTextIndent"/>
    <w:uiPriority w:val="6"/>
    <w:qFormat/>
    <w:rsid w:val="000E4BD1"/>
    <w:pPr>
      <w:ind w:left="1531"/>
    </w:pPr>
  </w:style>
  <w:style w:type="paragraph" w:customStyle="1" w:styleId="BodyTextNoSpace">
    <w:name w:val="Body TextNoSpace"/>
    <w:basedOn w:val="Tekstpodstawowy"/>
    <w:uiPriority w:val="1"/>
    <w:qFormat/>
    <w:rsid w:val="000E4BD1"/>
    <w:pPr>
      <w:spacing w:after="0"/>
    </w:pPr>
  </w:style>
  <w:style w:type="paragraph" w:customStyle="1" w:styleId="Box">
    <w:name w:val="Box"/>
    <w:basedOn w:val="Normalny"/>
    <w:next w:val="Tekstpodstawowy"/>
    <w:uiPriority w:val="6"/>
    <w:qFormat/>
    <w:rsid w:val="000E4BD1"/>
    <w:pPr>
      <w:numPr>
        <w:ilvl w:val="7"/>
        <w:numId w:val="18"/>
      </w:numPr>
    </w:pPr>
    <w:rPr>
      <w:rFonts w:ascii="Calibri" w:hAnsi="Calibri"/>
      <w:b/>
      <w:color w:val="0067AC"/>
    </w:rPr>
  </w:style>
  <w:style w:type="paragraph" w:customStyle="1" w:styleId="NormalLeftAligned">
    <w:name w:val="NormalLeftAligned"/>
    <w:basedOn w:val="Normalny"/>
    <w:uiPriority w:val="6"/>
    <w:qFormat/>
    <w:rsid w:val="000E4BD1"/>
  </w:style>
  <w:style w:type="paragraph" w:customStyle="1" w:styleId="BoxTitle">
    <w:name w:val="BoxTitle"/>
    <w:basedOn w:val="NormalLeftAligned"/>
    <w:uiPriority w:val="13"/>
    <w:qFormat/>
    <w:rsid w:val="000E4BD1"/>
    <w:pPr>
      <w:spacing w:line="320" w:lineRule="atLeast"/>
    </w:pPr>
    <w:rPr>
      <w:rFonts w:ascii="Calibri" w:hAnsi="Calibri"/>
      <w:b/>
      <w:color w:val="0067AC"/>
      <w:sz w:val="28"/>
    </w:rPr>
  </w:style>
  <w:style w:type="paragraph" w:customStyle="1" w:styleId="BoxNumb">
    <w:name w:val="BoxNumb"/>
    <w:basedOn w:val="BoxTitle"/>
    <w:next w:val="Normalny"/>
    <w:uiPriority w:val="6"/>
    <w:qFormat/>
    <w:rsid w:val="000E4BD1"/>
    <w:pPr>
      <w:numPr>
        <w:ilvl w:val="4"/>
        <w:numId w:val="15"/>
      </w:numPr>
    </w:pPr>
  </w:style>
  <w:style w:type="paragraph" w:customStyle="1" w:styleId="BoxText">
    <w:name w:val="BoxText"/>
    <w:basedOn w:val="NormalLeftAligned"/>
    <w:uiPriority w:val="29"/>
    <w:semiHidden/>
    <w:qFormat/>
    <w:rsid w:val="000E4BD1"/>
    <w:pPr>
      <w:spacing w:before="60" w:after="60" w:line="220" w:lineRule="atLeast"/>
    </w:pPr>
  </w:style>
  <w:style w:type="character" w:customStyle="1" w:styleId="Nagwek4Znak">
    <w:name w:val="Nagłówek 4 Znak"/>
    <w:basedOn w:val="Domylnaczcionkaakapitu"/>
    <w:link w:val="Nagwek4"/>
    <w:rsid w:val="000E4BD1"/>
    <w:rPr>
      <w:rFonts w:ascii="Calibri" w:eastAsiaTheme="majorEastAsia" w:hAnsi="Calibri" w:cstheme="majorBidi"/>
      <w:b/>
      <w:bCs/>
      <w:i/>
      <w:iCs/>
      <w:color w:val="0067AC"/>
      <w:sz w:val="22"/>
      <w:szCs w:val="24"/>
      <w:lang w:val="pl-PL" w:eastAsia="pt-PT"/>
    </w:rPr>
  </w:style>
  <w:style w:type="paragraph" w:customStyle="1" w:styleId="BTBullet1">
    <w:name w:val="BTBullet1"/>
    <w:basedOn w:val="Normalny"/>
    <w:uiPriority w:val="6"/>
    <w:qFormat/>
    <w:rsid w:val="000E4BD1"/>
    <w:pPr>
      <w:numPr>
        <w:numId w:val="7"/>
      </w:numPr>
      <w:spacing w:after="0"/>
    </w:pPr>
  </w:style>
  <w:style w:type="paragraph" w:customStyle="1" w:styleId="BTBullet1Last">
    <w:name w:val="BTBullet1Last"/>
    <w:basedOn w:val="BTBullet1"/>
    <w:uiPriority w:val="6"/>
    <w:qFormat/>
    <w:rsid w:val="000E4BD1"/>
    <w:pPr>
      <w:numPr>
        <w:numId w:val="0"/>
      </w:numPr>
      <w:spacing w:after="120"/>
    </w:pPr>
  </w:style>
  <w:style w:type="paragraph" w:customStyle="1" w:styleId="BTBullet2">
    <w:name w:val="BTBullet2"/>
    <w:basedOn w:val="Normalny"/>
    <w:uiPriority w:val="6"/>
    <w:qFormat/>
    <w:rsid w:val="000E4BD1"/>
    <w:pPr>
      <w:numPr>
        <w:ilvl w:val="1"/>
        <w:numId w:val="7"/>
      </w:numPr>
      <w:spacing w:after="0"/>
    </w:pPr>
  </w:style>
  <w:style w:type="paragraph" w:customStyle="1" w:styleId="BTBullet2Last">
    <w:name w:val="BTBullet2Last"/>
    <w:basedOn w:val="BTBullet2"/>
    <w:uiPriority w:val="6"/>
    <w:qFormat/>
    <w:rsid w:val="000E4BD1"/>
    <w:pPr>
      <w:numPr>
        <w:ilvl w:val="0"/>
        <w:numId w:val="0"/>
      </w:numPr>
      <w:spacing w:after="120"/>
    </w:pPr>
  </w:style>
  <w:style w:type="paragraph" w:customStyle="1" w:styleId="BTBullet3">
    <w:name w:val="BTBullet3"/>
    <w:basedOn w:val="Normalny"/>
    <w:uiPriority w:val="6"/>
    <w:qFormat/>
    <w:rsid w:val="000E4BD1"/>
    <w:pPr>
      <w:numPr>
        <w:ilvl w:val="2"/>
        <w:numId w:val="7"/>
      </w:numPr>
      <w:spacing w:after="0"/>
    </w:pPr>
  </w:style>
  <w:style w:type="paragraph" w:customStyle="1" w:styleId="BTBullet3Last">
    <w:name w:val="BTBullet3Last"/>
    <w:basedOn w:val="BTBullet3"/>
    <w:uiPriority w:val="6"/>
    <w:qFormat/>
    <w:rsid w:val="000E4BD1"/>
    <w:pPr>
      <w:numPr>
        <w:ilvl w:val="0"/>
        <w:numId w:val="0"/>
      </w:numPr>
      <w:spacing w:after="120"/>
    </w:pPr>
  </w:style>
  <w:style w:type="paragraph" w:customStyle="1" w:styleId="BTNumbList">
    <w:name w:val="BTNumbList"/>
    <w:basedOn w:val="Normalny"/>
    <w:link w:val="BTNumbListChar"/>
    <w:uiPriority w:val="4"/>
    <w:qFormat/>
    <w:rsid w:val="000E4BD1"/>
    <w:pPr>
      <w:numPr>
        <w:numId w:val="8"/>
      </w:numPr>
      <w:spacing w:after="0"/>
    </w:pPr>
  </w:style>
  <w:style w:type="character" w:customStyle="1" w:styleId="BTNumbListChar">
    <w:name w:val="BTNumbList Char"/>
    <w:basedOn w:val="Domylnaczcionkaakapitu"/>
    <w:link w:val="BTNumbList"/>
    <w:uiPriority w:val="4"/>
    <w:rsid w:val="000E4BD1"/>
    <w:rPr>
      <w:rFonts w:ascii="Arial" w:eastAsia="Times New Roman" w:hAnsi="Arial"/>
      <w:sz w:val="18"/>
      <w:szCs w:val="24"/>
      <w:lang w:val="pl-PL" w:eastAsia="pt-PT"/>
    </w:rPr>
  </w:style>
  <w:style w:type="paragraph" w:customStyle="1" w:styleId="BTNumbList2">
    <w:name w:val="BTNumbList2"/>
    <w:basedOn w:val="Normalny"/>
    <w:uiPriority w:val="6"/>
    <w:qFormat/>
    <w:rsid w:val="000E4BD1"/>
    <w:pPr>
      <w:numPr>
        <w:ilvl w:val="1"/>
        <w:numId w:val="8"/>
      </w:numPr>
      <w:spacing w:after="0"/>
    </w:pPr>
  </w:style>
  <w:style w:type="paragraph" w:customStyle="1" w:styleId="BTNumbList2Last">
    <w:name w:val="BTNumbList2Last"/>
    <w:basedOn w:val="BTNumbList2"/>
    <w:uiPriority w:val="6"/>
    <w:qFormat/>
    <w:rsid w:val="000E4BD1"/>
    <w:pPr>
      <w:numPr>
        <w:ilvl w:val="0"/>
        <w:numId w:val="0"/>
      </w:numPr>
      <w:spacing w:after="120"/>
    </w:pPr>
  </w:style>
  <w:style w:type="paragraph" w:customStyle="1" w:styleId="BTNumbList3">
    <w:name w:val="BTNumbList3"/>
    <w:basedOn w:val="Normalny"/>
    <w:uiPriority w:val="6"/>
    <w:qFormat/>
    <w:rsid w:val="000E4BD1"/>
    <w:pPr>
      <w:numPr>
        <w:ilvl w:val="2"/>
        <w:numId w:val="8"/>
      </w:numPr>
      <w:spacing w:after="0"/>
    </w:pPr>
  </w:style>
  <w:style w:type="paragraph" w:customStyle="1" w:styleId="BTNumbList3Last">
    <w:name w:val="BTNumbList3Last"/>
    <w:basedOn w:val="BTNumbList3"/>
    <w:uiPriority w:val="6"/>
    <w:qFormat/>
    <w:rsid w:val="000E4BD1"/>
    <w:pPr>
      <w:numPr>
        <w:ilvl w:val="0"/>
        <w:numId w:val="0"/>
      </w:numPr>
      <w:spacing w:after="120"/>
    </w:pPr>
  </w:style>
  <w:style w:type="paragraph" w:customStyle="1" w:styleId="BTNumbListLast">
    <w:name w:val="BTNumbListLast"/>
    <w:basedOn w:val="BTNumbList"/>
    <w:uiPriority w:val="6"/>
    <w:qFormat/>
    <w:rsid w:val="000E4BD1"/>
    <w:pPr>
      <w:numPr>
        <w:numId w:val="0"/>
      </w:numPr>
      <w:spacing w:after="120"/>
    </w:pPr>
  </w:style>
  <w:style w:type="paragraph" w:customStyle="1" w:styleId="Bullet1">
    <w:name w:val="Bullet1"/>
    <w:basedOn w:val="Normalny"/>
    <w:uiPriority w:val="6"/>
    <w:qFormat/>
    <w:rsid w:val="000E4BD1"/>
    <w:pPr>
      <w:numPr>
        <w:numId w:val="9"/>
      </w:numPr>
      <w:spacing w:after="0"/>
    </w:pPr>
  </w:style>
  <w:style w:type="paragraph" w:customStyle="1" w:styleId="Bullet1Last">
    <w:name w:val="Bullet1Last"/>
    <w:basedOn w:val="Bullet1"/>
    <w:uiPriority w:val="6"/>
    <w:qFormat/>
    <w:rsid w:val="000E4BD1"/>
    <w:pPr>
      <w:numPr>
        <w:numId w:val="0"/>
      </w:numPr>
      <w:spacing w:after="120"/>
    </w:pPr>
  </w:style>
  <w:style w:type="paragraph" w:customStyle="1" w:styleId="Bullet2">
    <w:name w:val="Bullet2"/>
    <w:basedOn w:val="Normalny"/>
    <w:uiPriority w:val="6"/>
    <w:qFormat/>
    <w:rsid w:val="000E4BD1"/>
    <w:pPr>
      <w:numPr>
        <w:ilvl w:val="1"/>
        <w:numId w:val="9"/>
      </w:numPr>
      <w:spacing w:after="0"/>
    </w:pPr>
  </w:style>
  <w:style w:type="paragraph" w:customStyle="1" w:styleId="Bullet2Last">
    <w:name w:val="Bullet2Last"/>
    <w:basedOn w:val="Bullet2"/>
    <w:uiPriority w:val="6"/>
    <w:qFormat/>
    <w:rsid w:val="000E4BD1"/>
    <w:pPr>
      <w:numPr>
        <w:ilvl w:val="0"/>
        <w:numId w:val="0"/>
      </w:numPr>
      <w:spacing w:after="120"/>
    </w:pPr>
  </w:style>
  <w:style w:type="paragraph" w:customStyle="1" w:styleId="Bullet3">
    <w:name w:val="Bullet3"/>
    <w:basedOn w:val="Normalny"/>
    <w:uiPriority w:val="6"/>
    <w:qFormat/>
    <w:rsid w:val="000E4BD1"/>
    <w:pPr>
      <w:numPr>
        <w:ilvl w:val="2"/>
        <w:numId w:val="9"/>
      </w:numPr>
      <w:spacing w:after="0"/>
    </w:pPr>
  </w:style>
  <w:style w:type="paragraph" w:customStyle="1" w:styleId="Bullet3Last">
    <w:name w:val="Bullet3Last"/>
    <w:basedOn w:val="Bullet3"/>
    <w:uiPriority w:val="6"/>
    <w:qFormat/>
    <w:rsid w:val="000E4BD1"/>
    <w:pPr>
      <w:numPr>
        <w:ilvl w:val="0"/>
        <w:numId w:val="0"/>
      </w:numPr>
      <w:spacing w:after="120"/>
    </w:pPr>
  </w:style>
  <w:style w:type="paragraph" w:customStyle="1" w:styleId="CaseStudy">
    <w:name w:val="CaseStudy"/>
    <w:basedOn w:val="Tekstpodstawowy"/>
    <w:next w:val="Normalny"/>
    <w:uiPriority w:val="12"/>
    <w:qFormat/>
    <w:rsid w:val="000E4BD1"/>
    <w:pPr>
      <w:numPr>
        <w:numId w:val="15"/>
      </w:numPr>
      <w:tabs>
        <w:tab w:val="left" w:pos="1814"/>
      </w:tabs>
    </w:pPr>
    <w:rPr>
      <w:rFonts w:ascii="Calibri" w:hAnsi="Calibri"/>
      <w:b/>
      <w:color w:val="0067AC"/>
      <w:sz w:val="28"/>
    </w:rPr>
  </w:style>
  <w:style w:type="paragraph" w:customStyle="1" w:styleId="Conclusion">
    <w:name w:val="Conclusion"/>
    <w:basedOn w:val="BoxTitle"/>
    <w:next w:val="Normalny"/>
    <w:uiPriority w:val="6"/>
    <w:qFormat/>
    <w:rsid w:val="000E4BD1"/>
    <w:pPr>
      <w:numPr>
        <w:ilvl w:val="2"/>
        <w:numId w:val="15"/>
      </w:numPr>
    </w:pPr>
  </w:style>
  <w:style w:type="paragraph" w:customStyle="1" w:styleId="Divider">
    <w:name w:val="Divider"/>
    <w:basedOn w:val="NormalLeftAligned"/>
    <w:next w:val="Normalny"/>
    <w:uiPriority w:val="29"/>
    <w:semiHidden/>
    <w:qFormat/>
    <w:rsid w:val="000E4BD1"/>
    <w:pPr>
      <w:pageBreakBefore/>
      <w:spacing w:line="240" w:lineRule="auto"/>
    </w:pPr>
    <w:rPr>
      <w:rFonts w:ascii="Calibri" w:hAnsi="Calibri"/>
      <w:b/>
      <w:color w:val="0067AC"/>
      <w:sz w:val="72"/>
    </w:rPr>
  </w:style>
  <w:style w:type="paragraph" w:customStyle="1" w:styleId="DocSubTitle">
    <w:name w:val="DocSubTitle"/>
    <w:basedOn w:val="NormalLeftAligned"/>
    <w:uiPriority w:val="21"/>
    <w:qFormat/>
    <w:rsid w:val="000E4BD1"/>
    <w:rPr>
      <w:rFonts w:ascii="Calibri" w:hAnsi="Calibri"/>
      <w:b/>
      <w:color w:val="0067AC"/>
      <w:sz w:val="28"/>
    </w:rPr>
  </w:style>
  <w:style w:type="paragraph" w:customStyle="1" w:styleId="DocDate">
    <w:name w:val="DocDate"/>
    <w:basedOn w:val="DocSubTitle"/>
    <w:uiPriority w:val="21"/>
    <w:qFormat/>
    <w:rsid w:val="000E4BD1"/>
    <w:rPr>
      <w:color w:val="000000" w:themeColor="text1"/>
    </w:rPr>
  </w:style>
  <w:style w:type="paragraph" w:customStyle="1" w:styleId="DocPartner">
    <w:name w:val="DocPartner"/>
    <w:basedOn w:val="NormalLeftAligned"/>
    <w:uiPriority w:val="21"/>
    <w:qFormat/>
    <w:rsid w:val="000E4BD1"/>
    <w:rPr>
      <w:rFonts w:ascii="Calibri" w:hAnsi="Calibri"/>
      <w:color w:val="0067AC"/>
      <w:sz w:val="24"/>
    </w:rPr>
  </w:style>
  <w:style w:type="paragraph" w:customStyle="1" w:styleId="DocTitle">
    <w:name w:val="DocTitle"/>
    <w:basedOn w:val="NormalLeftAligned"/>
    <w:uiPriority w:val="21"/>
    <w:qFormat/>
    <w:rsid w:val="000E4BD1"/>
    <w:pPr>
      <w:spacing w:before="600"/>
    </w:pPr>
    <w:rPr>
      <w:rFonts w:ascii="Calibri" w:hAnsi="Calibri"/>
      <w:b/>
      <w:color w:val="0067AC"/>
      <w:sz w:val="48"/>
    </w:rPr>
  </w:style>
  <w:style w:type="paragraph" w:customStyle="1" w:styleId="TableText">
    <w:name w:val="TableText"/>
    <w:basedOn w:val="NormalLeftAligned"/>
    <w:uiPriority w:val="15"/>
    <w:qFormat/>
    <w:rsid w:val="000E4BD1"/>
    <w:pPr>
      <w:spacing w:line="220" w:lineRule="atLeast"/>
    </w:pPr>
  </w:style>
  <w:style w:type="paragraph" w:customStyle="1" w:styleId="Evidence">
    <w:name w:val="Evidence"/>
    <w:basedOn w:val="TableText"/>
    <w:next w:val="Normalny"/>
    <w:uiPriority w:val="12"/>
    <w:qFormat/>
    <w:rsid w:val="000E4BD1"/>
    <w:pPr>
      <w:numPr>
        <w:ilvl w:val="1"/>
        <w:numId w:val="15"/>
      </w:numPr>
      <w:spacing w:before="120"/>
    </w:pPr>
    <w:rPr>
      <w:rFonts w:ascii="Calibri" w:hAnsi="Calibri"/>
      <w:b/>
      <w:color w:val="0067AC"/>
      <w:sz w:val="28"/>
    </w:rPr>
  </w:style>
  <w:style w:type="paragraph" w:customStyle="1" w:styleId="Figure">
    <w:name w:val="Figure"/>
    <w:basedOn w:val="NormalLeftAligned"/>
    <w:next w:val="Tekstpodstawowy"/>
    <w:uiPriority w:val="11"/>
    <w:qFormat/>
    <w:rsid w:val="000E4BD1"/>
    <w:pPr>
      <w:keepNext/>
      <w:numPr>
        <w:ilvl w:val="5"/>
        <w:numId w:val="18"/>
      </w:numPr>
    </w:pPr>
    <w:rPr>
      <w:rFonts w:ascii="Calibri" w:hAnsi="Calibri"/>
      <w:b/>
      <w:color w:val="0067AC"/>
    </w:rPr>
  </w:style>
  <w:style w:type="paragraph" w:styleId="Stopka">
    <w:name w:val="footer"/>
    <w:basedOn w:val="NormalLeftAligned"/>
    <w:link w:val="StopkaZnak"/>
    <w:uiPriority w:val="99"/>
    <w:rsid w:val="000E4BD1"/>
    <w:pPr>
      <w:tabs>
        <w:tab w:val="right" w:pos="9072"/>
      </w:tabs>
      <w:spacing w:after="0" w:line="240" w:lineRule="auto"/>
    </w:pPr>
  </w:style>
  <w:style w:type="character" w:customStyle="1" w:styleId="StopkaZnak">
    <w:name w:val="Stopka Znak"/>
    <w:basedOn w:val="Domylnaczcionkaakapitu"/>
    <w:link w:val="Stopka"/>
    <w:uiPriority w:val="99"/>
    <w:rsid w:val="000E4BD1"/>
    <w:rPr>
      <w:rFonts w:ascii="Arial" w:hAnsi="Arial"/>
      <w:szCs w:val="24"/>
    </w:rPr>
  </w:style>
  <w:style w:type="paragraph" w:customStyle="1" w:styleId="FooterLand">
    <w:name w:val="FooterLand"/>
    <w:basedOn w:val="Stopka"/>
    <w:uiPriority w:val="29"/>
    <w:semiHidden/>
    <w:qFormat/>
    <w:rsid w:val="000E4BD1"/>
    <w:pPr>
      <w:tabs>
        <w:tab w:val="clear" w:pos="9072"/>
        <w:tab w:val="right" w:pos="14005"/>
      </w:tabs>
    </w:pPr>
  </w:style>
  <w:style w:type="character" w:styleId="Odwoanieprzypisudolnego">
    <w:name w:val="footnote reference"/>
    <w:aliases w:val="Footnote Reference Superscript,Footnote Reference Number,Footnote Reference/,Footnote symbol,Odwołanie przypisu,Times 10 Point,Exposant 3 Point,footnote ref,richiamo note eggsi,Rimando nota a piè di pagina1,E FNZ,Footnote#,Ref"/>
    <w:basedOn w:val="Domylnaczcionkaakapitu"/>
    <w:rsid w:val="000E4BD1"/>
    <w:rPr>
      <w:vertAlign w:val="superscript"/>
    </w:rPr>
  </w:style>
  <w:style w:type="paragraph" w:styleId="Tekstprzypisudolnego">
    <w:name w:val="footnote text"/>
    <w:aliases w:val="Podrozdział,Footnote,Fußnote,Podrozdzia3,Char Char Car,Fußnotentextf,Note de bas de page Car Car Car Car Car Car Car Car Car Car,Note de bas de page Car Car Car Car,ft,Schriftart: 9 pt,Schriftart: 10 pt,Schriftart: 8 pt"/>
    <w:basedOn w:val="Normalny"/>
    <w:link w:val="TekstprzypisudolnegoZnak"/>
    <w:rsid w:val="000E4BD1"/>
    <w:pPr>
      <w:spacing w:after="60" w:line="240" w:lineRule="auto"/>
    </w:pPr>
    <w:rPr>
      <w:szCs w:val="20"/>
    </w:rPr>
  </w:style>
  <w:style w:type="character" w:customStyle="1" w:styleId="TekstprzypisudolnegoZnak">
    <w:name w:val="Tekst przypisu dolnego Znak"/>
    <w:aliases w:val="Podrozdział Znak,Footnote Znak,Fußnote Znak,Podrozdzia3 Znak,Char Char Car Znak,Fußnotentextf Znak,Note de bas de page Car Car Car Car Car Car Car Car Car Car Znak,Note de bas de page Car Car Car Car Znak,ft Znak"/>
    <w:basedOn w:val="Domylnaczcionkaakapitu"/>
    <w:link w:val="Tekstprzypisudolnego"/>
    <w:rsid w:val="000E4BD1"/>
    <w:rPr>
      <w:rFonts w:ascii="Arial" w:hAnsi="Arial"/>
      <w:sz w:val="18"/>
    </w:rPr>
  </w:style>
  <w:style w:type="paragraph" w:customStyle="1" w:styleId="GHKContacts">
    <w:name w:val="GHKContacts"/>
    <w:basedOn w:val="NormalLeftAligned"/>
    <w:uiPriority w:val="29"/>
    <w:qFormat/>
    <w:rsid w:val="000E4BD1"/>
    <w:pPr>
      <w:spacing w:after="60" w:line="180" w:lineRule="atLeast"/>
    </w:pPr>
    <w:rPr>
      <w:sz w:val="16"/>
    </w:rPr>
  </w:style>
  <w:style w:type="paragraph" w:customStyle="1" w:styleId="GHKContactsHeading">
    <w:name w:val="GHKContactsHeading"/>
    <w:basedOn w:val="GHKContacts"/>
    <w:uiPriority w:val="29"/>
    <w:qFormat/>
    <w:rsid w:val="000E4BD1"/>
    <w:pPr>
      <w:spacing w:before="60" w:after="0"/>
    </w:pPr>
    <w:rPr>
      <w:rFonts w:ascii="Calibri" w:hAnsi="Calibri"/>
      <w:color w:val="0067AC"/>
    </w:rPr>
  </w:style>
  <w:style w:type="paragraph" w:styleId="Nagwek">
    <w:name w:val="header"/>
    <w:basedOn w:val="NormalLeftAligned"/>
    <w:link w:val="NagwekZnak"/>
    <w:uiPriority w:val="29"/>
    <w:rsid w:val="000E4BD1"/>
    <w:pPr>
      <w:tabs>
        <w:tab w:val="center" w:pos="4513"/>
        <w:tab w:val="right" w:pos="9026"/>
      </w:tabs>
      <w:spacing w:after="0" w:line="240" w:lineRule="auto"/>
    </w:pPr>
    <w:rPr>
      <w:rFonts w:ascii="Calibri" w:hAnsi="Calibri"/>
      <w:color w:val="0067AC"/>
    </w:rPr>
  </w:style>
  <w:style w:type="character" w:customStyle="1" w:styleId="NagwekZnak">
    <w:name w:val="Nagłówek Znak"/>
    <w:basedOn w:val="Domylnaczcionkaakapitu"/>
    <w:link w:val="Nagwek"/>
    <w:uiPriority w:val="29"/>
    <w:rsid w:val="000E4BD1"/>
    <w:rPr>
      <w:rFonts w:ascii="Calibri" w:hAnsi="Calibri"/>
      <w:color w:val="0067AC"/>
      <w:szCs w:val="24"/>
    </w:rPr>
  </w:style>
  <w:style w:type="paragraph" w:customStyle="1" w:styleId="HeaderTitle">
    <w:name w:val="HeaderTitle"/>
    <w:basedOn w:val="Nagwek"/>
    <w:uiPriority w:val="29"/>
    <w:semiHidden/>
    <w:qFormat/>
    <w:rsid w:val="000E4BD1"/>
    <w:pPr>
      <w:spacing w:before="80"/>
    </w:pPr>
  </w:style>
  <w:style w:type="paragraph" w:customStyle="1" w:styleId="Heading1NoNumb">
    <w:name w:val="Heading 1NoNumb"/>
    <w:basedOn w:val="Nagwek1"/>
    <w:next w:val="Normalny"/>
    <w:uiPriority w:val="5"/>
    <w:qFormat/>
    <w:rsid w:val="000E4BD1"/>
    <w:pPr>
      <w:numPr>
        <w:numId w:val="0"/>
      </w:numPr>
    </w:pPr>
  </w:style>
  <w:style w:type="paragraph" w:customStyle="1" w:styleId="Heading1noPg">
    <w:name w:val="Heading 1noPg"/>
    <w:basedOn w:val="Nagwek1"/>
    <w:uiPriority w:val="6"/>
    <w:qFormat/>
    <w:rsid w:val="000E4BD1"/>
    <w:pPr>
      <w:pageBreakBefore w:val="0"/>
      <w:numPr>
        <w:numId w:val="0"/>
      </w:numPr>
      <w:spacing w:before="360"/>
    </w:pPr>
  </w:style>
  <w:style w:type="paragraph" w:customStyle="1" w:styleId="Heading1NoTOC">
    <w:name w:val="Heading 1NoTOC"/>
    <w:basedOn w:val="Nagwek1"/>
    <w:next w:val="Normalny"/>
    <w:uiPriority w:val="23"/>
    <w:qFormat/>
    <w:rsid w:val="000E4BD1"/>
    <w:pPr>
      <w:numPr>
        <w:numId w:val="0"/>
      </w:numPr>
    </w:pPr>
  </w:style>
  <w:style w:type="paragraph" w:customStyle="1" w:styleId="Heading2NoNumb">
    <w:name w:val="Heading 2NoNumb"/>
    <w:basedOn w:val="Nagwek2"/>
    <w:next w:val="Normalny"/>
    <w:uiPriority w:val="5"/>
    <w:qFormat/>
    <w:rsid w:val="000E4BD1"/>
    <w:pPr>
      <w:numPr>
        <w:ilvl w:val="0"/>
        <w:numId w:val="0"/>
      </w:numPr>
    </w:pPr>
  </w:style>
  <w:style w:type="paragraph" w:customStyle="1" w:styleId="Heading2NoNumbNoToc">
    <w:name w:val="Heading 2NoNumbNoToc"/>
    <w:basedOn w:val="Heading2NoNumb"/>
    <w:uiPriority w:val="6"/>
    <w:qFormat/>
    <w:rsid w:val="000E4BD1"/>
    <w:pPr>
      <w:spacing w:before="0"/>
    </w:pPr>
  </w:style>
  <w:style w:type="paragraph" w:customStyle="1" w:styleId="Heading3NoNumb">
    <w:name w:val="Heading 3NoNumb"/>
    <w:basedOn w:val="Nagwek3"/>
    <w:next w:val="Normalny"/>
    <w:uiPriority w:val="5"/>
    <w:qFormat/>
    <w:rsid w:val="000E4BD1"/>
    <w:pPr>
      <w:numPr>
        <w:ilvl w:val="0"/>
        <w:numId w:val="0"/>
      </w:numPr>
    </w:pPr>
  </w:style>
  <w:style w:type="paragraph" w:customStyle="1" w:styleId="Heading4NoNumb">
    <w:name w:val="Heading 4NoNumb"/>
    <w:basedOn w:val="Nagwek4"/>
    <w:next w:val="Normalny"/>
    <w:uiPriority w:val="5"/>
    <w:qFormat/>
    <w:rsid w:val="000E4BD1"/>
    <w:pPr>
      <w:numPr>
        <w:ilvl w:val="0"/>
        <w:numId w:val="0"/>
      </w:numPr>
    </w:pPr>
  </w:style>
  <w:style w:type="character" w:styleId="Hipercze">
    <w:name w:val="Hyperlink"/>
    <w:basedOn w:val="Domylnaczcionkaakapitu"/>
    <w:uiPriority w:val="99"/>
    <w:unhideWhenUsed/>
    <w:rsid w:val="000E4BD1"/>
    <w:rPr>
      <w:color w:val="0000FF" w:themeColor="hyperlink"/>
      <w:u w:val="single"/>
    </w:rPr>
  </w:style>
  <w:style w:type="paragraph" w:customStyle="1" w:styleId="KeyMessage">
    <w:name w:val="KeyMessage"/>
    <w:basedOn w:val="Tekstpodstawowy"/>
    <w:uiPriority w:val="29"/>
    <w:semiHidden/>
    <w:qFormat/>
    <w:rsid w:val="000E4BD1"/>
    <w:pPr>
      <w:pBdr>
        <w:top w:val="single" w:sz="4" w:space="4" w:color="9FCF9F" w:themeColor="text2" w:themeTint="66"/>
        <w:left w:val="single" w:sz="4" w:space="4" w:color="9FCF9F" w:themeColor="text2" w:themeTint="66"/>
        <w:bottom w:val="single" w:sz="4" w:space="4" w:color="9FCF9F" w:themeColor="text2" w:themeTint="66"/>
        <w:right w:val="single" w:sz="4" w:space="4" w:color="9FCF9F" w:themeColor="text2" w:themeTint="66"/>
      </w:pBdr>
      <w:shd w:val="clear" w:color="auto" w:fill="9FCF9F" w:themeFill="text2" w:themeFillTint="66"/>
      <w:ind w:left="964" w:right="113"/>
    </w:pPr>
  </w:style>
  <w:style w:type="paragraph" w:styleId="Listapunktowana">
    <w:name w:val="List Bullet"/>
    <w:basedOn w:val="Normalny"/>
    <w:uiPriority w:val="29"/>
    <w:semiHidden/>
    <w:rsid w:val="000E4BD1"/>
    <w:pPr>
      <w:numPr>
        <w:numId w:val="1"/>
      </w:numPr>
      <w:contextualSpacing/>
    </w:pPr>
  </w:style>
  <w:style w:type="paragraph" w:styleId="Listapunktowana2">
    <w:name w:val="List Bullet 2"/>
    <w:basedOn w:val="Normalny"/>
    <w:uiPriority w:val="29"/>
    <w:semiHidden/>
    <w:rsid w:val="000E4BD1"/>
    <w:pPr>
      <w:numPr>
        <w:numId w:val="2"/>
      </w:numPr>
      <w:contextualSpacing/>
    </w:pPr>
  </w:style>
  <w:style w:type="paragraph" w:styleId="Listapunktowana3">
    <w:name w:val="List Bullet 3"/>
    <w:basedOn w:val="Normalny"/>
    <w:uiPriority w:val="29"/>
    <w:semiHidden/>
    <w:rsid w:val="000E4BD1"/>
    <w:pPr>
      <w:numPr>
        <w:numId w:val="3"/>
      </w:numPr>
      <w:contextualSpacing/>
    </w:pPr>
  </w:style>
  <w:style w:type="paragraph" w:styleId="Listapunktowana4">
    <w:name w:val="List Bullet 4"/>
    <w:basedOn w:val="Normalny"/>
    <w:uiPriority w:val="29"/>
    <w:semiHidden/>
    <w:rsid w:val="000E4BD1"/>
    <w:pPr>
      <w:numPr>
        <w:numId w:val="4"/>
      </w:numPr>
      <w:contextualSpacing/>
    </w:pPr>
  </w:style>
  <w:style w:type="paragraph" w:customStyle="1" w:styleId="NormalIndent">
    <w:name w:val="NormalIndent"/>
    <w:basedOn w:val="Normalny"/>
    <w:uiPriority w:val="6"/>
    <w:qFormat/>
    <w:rsid w:val="000E4BD1"/>
    <w:pPr>
      <w:ind w:left="340"/>
    </w:pPr>
  </w:style>
  <w:style w:type="paragraph" w:customStyle="1" w:styleId="NormalIndent2">
    <w:name w:val="NormalIndent2"/>
    <w:basedOn w:val="Normalny"/>
    <w:uiPriority w:val="6"/>
    <w:qFormat/>
    <w:rsid w:val="000E4BD1"/>
    <w:pPr>
      <w:ind w:left="680"/>
    </w:pPr>
  </w:style>
  <w:style w:type="paragraph" w:customStyle="1" w:styleId="NormalNoSpace">
    <w:name w:val="NormalNoSpace"/>
    <w:basedOn w:val="Normalny"/>
    <w:uiPriority w:val="6"/>
    <w:qFormat/>
    <w:rsid w:val="000E4BD1"/>
    <w:pPr>
      <w:spacing w:after="0"/>
    </w:pPr>
  </w:style>
  <w:style w:type="paragraph" w:customStyle="1" w:styleId="NumbList">
    <w:name w:val="NumbList"/>
    <w:basedOn w:val="Normalny"/>
    <w:link w:val="NumbListChar"/>
    <w:uiPriority w:val="9"/>
    <w:qFormat/>
    <w:rsid w:val="000E4BD1"/>
    <w:pPr>
      <w:numPr>
        <w:numId w:val="11"/>
      </w:numPr>
      <w:spacing w:after="0"/>
    </w:pPr>
  </w:style>
  <w:style w:type="character" w:customStyle="1" w:styleId="NumbListChar">
    <w:name w:val="NumbList Char"/>
    <w:basedOn w:val="Domylnaczcionkaakapitu"/>
    <w:link w:val="NumbList"/>
    <w:uiPriority w:val="9"/>
    <w:rsid w:val="000E4BD1"/>
    <w:rPr>
      <w:rFonts w:ascii="Arial" w:eastAsia="Times New Roman" w:hAnsi="Arial"/>
      <w:sz w:val="18"/>
      <w:szCs w:val="24"/>
      <w:lang w:val="pl-PL" w:eastAsia="pt-PT"/>
    </w:rPr>
  </w:style>
  <w:style w:type="paragraph" w:customStyle="1" w:styleId="NumbList2">
    <w:name w:val="NumbList2"/>
    <w:basedOn w:val="Normalny"/>
    <w:uiPriority w:val="6"/>
    <w:qFormat/>
    <w:rsid w:val="000E4BD1"/>
    <w:pPr>
      <w:numPr>
        <w:ilvl w:val="1"/>
        <w:numId w:val="11"/>
      </w:numPr>
      <w:spacing w:after="0"/>
    </w:pPr>
  </w:style>
  <w:style w:type="paragraph" w:customStyle="1" w:styleId="NumbList2Last">
    <w:name w:val="NumbList2Last"/>
    <w:basedOn w:val="NumbList2"/>
    <w:uiPriority w:val="6"/>
    <w:qFormat/>
    <w:rsid w:val="000E4BD1"/>
    <w:pPr>
      <w:numPr>
        <w:ilvl w:val="0"/>
        <w:numId w:val="0"/>
      </w:numPr>
      <w:spacing w:after="120"/>
    </w:pPr>
  </w:style>
  <w:style w:type="paragraph" w:customStyle="1" w:styleId="NumbList3">
    <w:name w:val="NumbList3"/>
    <w:basedOn w:val="Normalny"/>
    <w:rsid w:val="000E4BD1"/>
    <w:pPr>
      <w:numPr>
        <w:ilvl w:val="2"/>
        <w:numId w:val="11"/>
      </w:numPr>
      <w:spacing w:after="0"/>
    </w:pPr>
  </w:style>
  <w:style w:type="paragraph" w:customStyle="1" w:styleId="NumbList3Last">
    <w:name w:val="NumbList3Last"/>
    <w:basedOn w:val="NumbList3"/>
    <w:uiPriority w:val="6"/>
    <w:qFormat/>
    <w:rsid w:val="000E4BD1"/>
    <w:pPr>
      <w:numPr>
        <w:ilvl w:val="0"/>
        <w:numId w:val="0"/>
      </w:numPr>
      <w:spacing w:after="120"/>
    </w:pPr>
  </w:style>
  <w:style w:type="paragraph" w:customStyle="1" w:styleId="NumbListLast">
    <w:name w:val="NumbListLast"/>
    <w:basedOn w:val="NumbList"/>
    <w:uiPriority w:val="9"/>
    <w:qFormat/>
    <w:rsid w:val="000E4BD1"/>
    <w:pPr>
      <w:numPr>
        <w:numId w:val="0"/>
      </w:numPr>
      <w:spacing w:after="120"/>
    </w:pPr>
  </w:style>
  <w:style w:type="numbering" w:customStyle="1" w:styleId="NumbLstAnnex">
    <w:name w:val="NumbLstAnnex"/>
    <w:uiPriority w:val="99"/>
    <w:rsid w:val="000E4BD1"/>
    <w:pPr>
      <w:numPr>
        <w:numId w:val="5"/>
      </w:numPr>
    </w:pPr>
  </w:style>
  <w:style w:type="numbering" w:customStyle="1" w:styleId="NumbLstBoxes">
    <w:name w:val="NumbLstBoxes"/>
    <w:uiPriority w:val="99"/>
    <w:rsid w:val="000E4BD1"/>
    <w:pPr>
      <w:numPr>
        <w:numId w:val="6"/>
      </w:numPr>
    </w:pPr>
  </w:style>
  <w:style w:type="numbering" w:customStyle="1" w:styleId="NumbLstBTBullet">
    <w:name w:val="NumbLstBTBullet"/>
    <w:uiPriority w:val="99"/>
    <w:rsid w:val="000E4BD1"/>
    <w:pPr>
      <w:numPr>
        <w:numId w:val="7"/>
      </w:numPr>
    </w:pPr>
  </w:style>
  <w:style w:type="numbering" w:customStyle="1" w:styleId="NumbLstBTNumbList">
    <w:name w:val="NumbLstBTNumbList"/>
    <w:uiPriority w:val="99"/>
    <w:rsid w:val="000E4BD1"/>
    <w:pPr>
      <w:numPr>
        <w:numId w:val="8"/>
      </w:numPr>
    </w:pPr>
  </w:style>
  <w:style w:type="numbering" w:customStyle="1" w:styleId="NumbLstBullet">
    <w:name w:val="NumbLstBullet"/>
    <w:uiPriority w:val="99"/>
    <w:rsid w:val="000E4BD1"/>
    <w:pPr>
      <w:numPr>
        <w:numId w:val="9"/>
      </w:numPr>
    </w:pPr>
  </w:style>
  <w:style w:type="numbering" w:customStyle="1" w:styleId="NumbLstMain">
    <w:name w:val="NumbLstMain"/>
    <w:uiPriority w:val="99"/>
    <w:rsid w:val="000E4BD1"/>
    <w:pPr>
      <w:numPr>
        <w:numId w:val="10"/>
      </w:numPr>
    </w:pPr>
  </w:style>
  <w:style w:type="numbering" w:customStyle="1" w:styleId="NumbLstNumb">
    <w:name w:val="NumbLstNumb"/>
    <w:uiPriority w:val="99"/>
    <w:rsid w:val="000E4BD1"/>
    <w:pPr>
      <w:numPr>
        <w:numId w:val="11"/>
      </w:numPr>
    </w:pPr>
  </w:style>
  <w:style w:type="numbering" w:customStyle="1" w:styleId="NumbLstStage">
    <w:name w:val="NumbLstStage"/>
    <w:uiPriority w:val="99"/>
    <w:rsid w:val="000E4BD1"/>
    <w:pPr>
      <w:numPr>
        <w:numId w:val="12"/>
      </w:numPr>
    </w:pPr>
  </w:style>
  <w:style w:type="numbering" w:customStyle="1" w:styleId="NumbLstTableBullet">
    <w:name w:val="NumbLstTableBullet"/>
    <w:uiPriority w:val="99"/>
    <w:rsid w:val="000E4BD1"/>
    <w:pPr>
      <w:numPr>
        <w:numId w:val="13"/>
      </w:numPr>
    </w:pPr>
  </w:style>
  <w:style w:type="numbering" w:customStyle="1" w:styleId="NumbLstTableNumb">
    <w:name w:val="NumbLstTableNumb"/>
    <w:uiPriority w:val="99"/>
    <w:rsid w:val="000E4BD1"/>
    <w:pPr>
      <w:numPr>
        <w:numId w:val="14"/>
      </w:numPr>
    </w:pPr>
  </w:style>
  <w:style w:type="character" w:styleId="Tekstzastpczy">
    <w:name w:val="Placeholder Text"/>
    <w:basedOn w:val="Domylnaczcionkaakapitu"/>
    <w:uiPriority w:val="99"/>
    <w:semiHidden/>
    <w:rsid w:val="000E4BD1"/>
    <w:rPr>
      <w:color w:val="808080"/>
    </w:rPr>
  </w:style>
  <w:style w:type="paragraph" w:styleId="Cytat">
    <w:name w:val="Quote"/>
    <w:basedOn w:val="Normalny"/>
    <w:next w:val="Normalny"/>
    <w:link w:val="CytatZnak"/>
    <w:uiPriority w:val="10"/>
    <w:qFormat/>
    <w:rsid w:val="000E4BD1"/>
    <w:pPr>
      <w:ind w:left="851"/>
    </w:pPr>
    <w:rPr>
      <w:i/>
      <w:iCs/>
      <w:color w:val="000000" w:themeColor="text1"/>
    </w:rPr>
  </w:style>
  <w:style w:type="character" w:customStyle="1" w:styleId="CytatZnak">
    <w:name w:val="Cytat Znak"/>
    <w:basedOn w:val="Domylnaczcionkaakapitu"/>
    <w:link w:val="Cytat"/>
    <w:uiPriority w:val="10"/>
    <w:rsid w:val="000E4BD1"/>
    <w:rPr>
      <w:rFonts w:ascii="Arial" w:hAnsi="Arial"/>
      <w:i/>
      <w:iCs/>
      <w:color w:val="000000" w:themeColor="text1"/>
      <w:szCs w:val="24"/>
    </w:rPr>
  </w:style>
  <w:style w:type="paragraph" w:customStyle="1" w:styleId="Recommendation">
    <w:name w:val="Recommendation"/>
    <w:basedOn w:val="BoxTitle"/>
    <w:next w:val="TableText"/>
    <w:uiPriority w:val="6"/>
    <w:qFormat/>
    <w:rsid w:val="000E4BD1"/>
    <w:pPr>
      <w:numPr>
        <w:ilvl w:val="3"/>
        <w:numId w:val="15"/>
      </w:numPr>
    </w:pPr>
  </w:style>
  <w:style w:type="paragraph" w:customStyle="1" w:styleId="Stage">
    <w:name w:val="Stage"/>
    <w:basedOn w:val="Tekstpodstawowy"/>
    <w:next w:val="Tekstpodstawowy"/>
    <w:uiPriority w:val="6"/>
    <w:qFormat/>
    <w:rsid w:val="000E4BD1"/>
    <w:pPr>
      <w:numPr>
        <w:numId w:val="20"/>
      </w:numPr>
    </w:pPr>
    <w:rPr>
      <w:rFonts w:ascii="Calibri" w:hAnsi="Calibri"/>
      <w:color w:val="0067AC"/>
      <w:sz w:val="24"/>
    </w:rPr>
  </w:style>
  <w:style w:type="numbering" w:customStyle="1" w:styleId="Style1">
    <w:name w:val="Style1"/>
    <w:uiPriority w:val="99"/>
    <w:rsid w:val="000E4BD1"/>
    <w:pPr>
      <w:numPr>
        <w:numId w:val="16"/>
      </w:numPr>
    </w:pPr>
  </w:style>
  <w:style w:type="paragraph" w:customStyle="1" w:styleId="Table">
    <w:name w:val="Table"/>
    <w:basedOn w:val="Normalny"/>
    <w:next w:val="Tekstpodstawowy"/>
    <w:uiPriority w:val="11"/>
    <w:qFormat/>
    <w:rsid w:val="000E4BD1"/>
    <w:pPr>
      <w:keepNext/>
      <w:numPr>
        <w:ilvl w:val="6"/>
        <w:numId w:val="18"/>
      </w:numPr>
    </w:pPr>
    <w:rPr>
      <w:rFonts w:ascii="Calibri" w:hAnsi="Calibri"/>
      <w:b/>
      <w:color w:val="0067AC"/>
    </w:rPr>
  </w:style>
  <w:style w:type="table" w:styleId="Tabela-Siatka">
    <w:name w:val="Table Grid"/>
    <w:basedOn w:val="Standardowy"/>
    <w:rsid w:val="000E4BD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Bullet">
    <w:name w:val="TableBullet"/>
    <w:basedOn w:val="TableText"/>
    <w:uiPriority w:val="6"/>
    <w:qFormat/>
    <w:rsid w:val="000E4BD1"/>
    <w:pPr>
      <w:numPr>
        <w:numId w:val="17"/>
      </w:numPr>
      <w:spacing w:after="0"/>
    </w:pPr>
  </w:style>
  <w:style w:type="paragraph" w:customStyle="1" w:styleId="TableBulletLast">
    <w:name w:val="TableBulletLast"/>
    <w:basedOn w:val="TableBullet"/>
    <w:uiPriority w:val="6"/>
    <w:qFormat/>
    <w:rsid w:val="000E4BD1"/>
    <w:pPr>
      <w:numPr>
        <w:numId w:val="0"/>
      </w:numPr>
      <w:spacing w:after="120"/>
    </w:pPr>
  </w:style>
  <w:style w:type="paragraph" w:customStyle="1" w:styleId="TableTextNoSpace">
    <w:name w:val="TableTextNoSpace"/>
    <w:basedOn w:val="TableText"/>
    <w:uiPriority w:val="15"/>
    <w:qFormat/>
    <w:rsid w:val="000E4BD1"/>
    <w:pPr>
      <w:spacing w:after="0"/>
    </w:pPr>
  </w:style>
  <w:style w:type="paragraph" w:customStyle="1" w:styleId="TableHeading">
    <w:name w:val="TableHeading"/>
    <w:basedOn w:val="TableTextNoSpace"/>
    <w:next w:val="TableText"/>
    <w:uiPriority w:val="15"/>
    <w:qFormat/>
    <w:rsid w:val="000E4BD1"/>
    <w:rPr>
      <w:rFonts w:ascii="Calibri" w:hAnsi="Calibri"/>
      <w:color w:val="0067AC"/>
    </w:rPr>
  </w:style>
  <w:style w:type="paragraph" w:customStyle="1" w:styleId="TableLeft">
    <w:name w:val="TableLeft"/>
    <w:basedOn w:val="Table"/>
    <w:uiPriority w:val="29"/>
    <w:semiHidden/>
    <w:qFormat/>
    <w:rsid w:val="000E4BD1"/>
    <w:pPr>
      <w:numPr>
        <w:ilvl w:val="0"/>
        <w:numId w:val="0"/>
      </w:numPr>
    </w:pPr>
  </w:style>
  <w:style w:type="character" w:customStyle="1" w:styleId="Nagwek5Znak">
    <w:name w:val="Nagłówek 5 Znak"/>
    <w:basedOn w:val="Domylnaczcionkaakapitu"/>
    <w:link w:val="Nagwek5"/>
    <w:uiPriority w:val="29"/>
    <w:rsid w:val="000E4BD1"/>
    <w:rPr>
      <w:rFonts w:ascii="Calibri" w:eastAsiaTheme="majorEastAsia" w:hAnsi="Calibri" w:cstheme="majorBidi"/>
      <w:b/>
      <w:i/>
      <w:color w:val="0067AC"/>
      <w:sz w:val="22"/>
      <w:szCs w:val="24"/>
      <w:lang w:val="pl-PL" w:eastAsia="pt-PT"/>
    </w:rPr>
  </w:style>
  <w:style w:type="character" w:customStyle="1" w:styleId="Nagwek6Znak">
    <w:name w:val="Nagłówek 6 Znak"/>
    <w:basedOn w:val="Domylnaczcionkaakapitu"/>
    <w:link w:val="Nagwek6"/>
    <w:uiPriority w:val="29"/>
    <w:semiHidden/>
    <w:rsid w:val="000E4BD1"/>
    <w:rPr>
      <w:rFonts w:ascii="Calibri" w:eastAsiaTheme="majorEastAsia" w:hAnsi="Calibri" w:cstheme="majorBidi"/>
      <w:b/>
      <w:i/>
      <w:iCs/>
      <w:color w:val="0067AC"/>
      <w:szCs w:val="24"/>
    </w:rPr>
  </w:style>
  <w:style w:type="paragraph" w:customStyle="1" w:styleId="TableNumbList">
    <w:name w:val="TableNumbList"/>
    <w:basedOn w:val="TableText"/>
    <w:uiPriority w:val="17"/>
    <w:qFormat/>
    <w:rsid w:val="000E4BD1"/>
    <w:pPr>
      <w:numPr>
        <w:numId w:val="19"/>
      </w:numPr>
      <w:spacing w:after="0"/>
    </w:pPr>
  </w:style>
  <w:style w:type="paragraph" w:customStyle="1" w:styleId="TableNumbListLast">
    <w:name w:val="TableNumbListLast"/>
    <w:basedOn w:val="TableNumbList"/>
    <w:uiPriority w:val="17"/>
    <w:qFormat/>
    <w:rsid w:val="000E4BD1"/>
    <w:pPr>
      <w:numPr>
        <w:numId w:val="0"/>
      </w:numPr>
      <w:spacing w:after="120"/>
    </w:pPr>
  </w:style>
  <w:style w:type="paragraph" w:customStyle="1" w:styleId="TableSource">
    <w:name w:val="TableSource"/>
    <w:basedOn w:val="Tekstpodstawowy"/>
    <w:uiPriority w:val="6"/>
    <w:qFormat/>
    <w:rsid w:val="000E4BD1"/>
    <w:pPr>
      <w:spacing w:line="200" w:lineRule="atLeast"/>
    </w:pPr>
    <w:rPr>
      <w:i/>
    </w:rPr>
  </w:style>
  <w:style w:type="paragraph" w:customStyle="1" w:styleId="TableTitle">
    <w:name w:val="TableTitle"/>
    <w:basedOn w:val="TableText"/>
    <w:uiPriority w:val="14"/>
    <w:qFormat/>
    <w:rsid w:val="000E4BD1"/>
    <w:pPr>
      <w:spacing w:after="0"/>
    </w:pPr>
    <w:rPr>
      <w:rFonts w:ascii="Calibri" w:hAnsi="Calibri"/>
      <w:b/>
      <w:color w:val="0067AC"/>
    </w:rPr>
  </w:style>
  <w:style w:type="paragraph" w:customStyle="1" w:styleId="Task">
    <w:name w:val="Task"/>
    <w:basedOn w:val="Tekstpodstawowy"/>
    <w:next w:val="Tekstpodstawowy"/>
    <w:uiPriority w:val="6"/>
    <w:qFormat/>
    <w:rsid w:val="000E4BD1"/>
    <w:pPr>
      <w:numPr>
        <w:ilvl w:val="1"/>
        <w:numId w:val="20"/>
      </w:numPr>
    </w:pPr>
    <w:rPr>
      <w:rFonts w:ascii="Calibri" w:hAnsi="Calibri"/>
      <w:color w:val="0067AC"/>
    </w:rPr>
  </w:style>
  <w:style w:type="paragraph" w:customStyle="1" w:styleId="TaskManual">
    <w:name w:val="TaskManual"/>
    <w:basedOn w:val="Task"/>
    <w:uiPriority w:val="6"/>
    <w:qFormat/>
    <w:rsid w:val="000E4BD1"/>
    <w:pPr>
      <w:numPr>
        <w:ilvl w:val="0"/>
        <w:numId w:val="0"/>
      </w:numPr>
      <w:ind w:left="1815" w:hanging="964"/>
    </w:pPr>
  </w:style>
  <w:style w:type="paragraph" w:styleId="Tytu">
    <w:name w:val="Title"/>
    <w:basedOn w:val="Normalny"/>
    <w:next w:val="Normalny"/>
    <w:link w:val="TytuZnak"/>
    <w:uiPriority w:val="29"/>
    <w:semiHidden/>
    <w:qFormat/>
    <w:rsid w:val="000E4BD1"/>
    <w:pPr>
      <w:pBdr>
        <w:bottom w:val="single" w:sz="8" w:space="4" w:color="4F81BD" w:themeColor="accent1"/>
      </w:pBdr>
      <w:spacing w:after="300" w:line="240" w:lineRule="auto"/>
      <w:contextualSpacing/>
    </w:pPr>
    <w:rPr>
      <w:rFonts w:asciiTheme="majorHAnsi" w:eastAsiaTheme="majorEastAsia" w:hAnsiTheme="majorHAnsi" w:cstheme="majorBidi"/>
      <w:color w:val="0067AC"/>
      <w:spacing w:val="5"/>
      <w:kern w:val="28"/>
      <w:sz w:val="52"/>
      <w:szCs w:val="52"/>
    </w:rPr>
  </w:style>
  <w:style w:type="character" w:customStyle="1" w:styleId="TytuZnak">
    <w:name w:val="Tytuł Znak"/>
    <w:basedOn w:val="Domylnaczcionkaakapitu"/>
    <w:link w:val="Tytu"/>
    <w:uiPriority w:val="29"/>
    <w:semiHidden/>
    <w:rsid w:val="000E4BD1"/>
    <w:rPr>
      <w:rFonts w:asciiTheme="majorHAnsi" w:eastAsiaTheme="majorEastAsia" w:hAnsiTheme="majorHAnsi" w:cstheme="majorBidi"/>
      <w:color w:val="0067AC"/>
      <w:spacing w:val="5"/>
      <w:kern w:val="28"/>
      <w:sz w:val="52"/>
      <w:szCs w:val="52"/>
    </w:rPr>
  </w:style>
  <w:style w:type="paragraph" w:styleId="Spistreci1">
    <w:name w:val="toc 1"/>
    <w:basedOn w:val="NormalLeftAligned"/>
    <w:next w:val="Normalny"/>
    <w:autoRedefine/>
    <w:uiPriority w:val="39"/>
    <w:rsid w:val="000E4BD1"/>
    <w:pPr>
      <w:tabs>
        <w:tab w:val="left" w:pos="851"/>
        <w:tab w:val="right" w:leader="dot" w:pos="9072"/>
      </w:tabs>
      <w:spacing w:after="0"/>
      <w:ind w:left="851" w:right="284" w:hanging="851"/>
    </w:pPr>
    <w:rPr>
      <w:rFonts w:ascii="Calibri" w:hAnsi="Calibri"/>
      <w:b/>
      <w:color w:val="0067AC"/>
      <w:sz w:val="24"/>
    </w:rPr>
  </w:style>
  <w:style w:type="paragraph" w:styleId="Spistreci2">
    <w:name w:val="toc 2"/>
    <w:basedOn w:val="NormalLeftAligned"/>
    <w:next w:val="Normalny"/>
    <w:autoRedefine/>
    <w:uiPriority w:val="39"/>
    <w:rsid w:val="000E4BD1"/>
    <w:pPr>
      <w:tabs>
        <w:tab w:val="right" w:leader="dot" w:pos="9061"/>
      </w:tabs>
      <w:spacing w:after="0"/>
      <w:ind w:right="284"/>
    </w:pPr>
    <w:rPr>
      <w:rFonts w:ascii="Calibri" w:hAnsi="Calibri"/>
      <w:b/>
      <w:color w:val="0067AC"/>
      <w:sz w:val="24"/>
    </w:rPr>
  </w:style>
  <w:style w:type="paragraph" w:styleId="Spistreci3">
    <w:name w:val="toc 3"/>
    <w:basedOn w:val="NormalLeftAligned"/>
    <w:next w:val="Normalny"/>
    <w:autoRedefine/>
    <w:uiPriority w:val="39"/>
    <w:rsid w:val="000E4BD1"/>
    <w:pPr>
      <w:tabs>
        <w:tab w:val="left" w:pos="1100"/>
        <w:tab w:val="right" w:leader="dot" w:pos="9061"/>
      </w:tabs>
      <w:spacing w:after="0"/>
      <w:ind w:left="851" w:right="284" w:hanging="851"/>
    </w:pPr>
  </w:style>
  <w:style w:type="paragraph" w:styleId="Spistreci4">
    <w:name w:val="toc 4"/>
    <w:basedOn w:val="NormalLeftAligned"/>
    <w:next w:val="Normalny"/>
    <w:autoRedefine/>
    <w:uiPriority w:val="39"/>
    <w:rsid w:val="000E4BD1"/>
    <w:pPr>
      <w:tabs>
        <w:tab w:val="left" w:pos="1531"/>
        <w:tab w:val="right" w:leader="dot" w:pos="9061"/>
      </w:tabs>
      <w:spacing w:after="0"/>
      <w:ind w:left="1531" w:hanging="680"/>
    </w:pPr>
  </w:style>
  <w:style w:type="paragraph" w:styleId="Spistreci5">
    <w:name w:val="toc 5"/>
    <w:basedOn w:val="NormalLeftAligned"/>
    <w:next w:val="Normalny"/>
    <w:autoRedefine/>
    <w:uiPriority w:val="39"/>
    <w:rsid w:val="000E4BD1"/>
    <w:pPr>
      <w:spacing w:after="0"/>
    </w:pPr>
  </w:style>
  <w:style w:type="paragraph" w:styleId="Spistreci6">
    <w:name w:val="toc 6"/>
    <w:basedOn w:val="NormalLeftAligned"/>
    <w:next w:val="Normalny"/>
    <w:autoRedefine/>
    <w:uiPriority w:val="39"/>
    <w:rsid w:val="000E4BD1"/>
    <w:pPr>
      <w:spacing w:after="0"/>
      <w:ind w:left="680"/>
    </w:pPr>
  </w:style>
  <w:style w:type="paragraph" w:styleId="Spistreci7">
    <w:name w:val="toc 7"/>
    <w:basedOn w:val="NormalLeftAligned"/>
    <w:next w:val="Normalny"/>
    <w:autoRedefine/>
    <w:uiPriority w:val="39"/>
    <w:rsid w:val="000E4BD1"/>
    <w:pPr>
      <w:tabs>
        <w:tab w:val="right" w:leader="dot" w:pos="9061"/>
      </w:tabs>
      <w:spacing w:after="0"/>
      <w:ind w:left="851" w:hanging="851"/>
    </w:pPr>
  </w:style>
  <w:style w:type="paragraph" w:styleId="Spistreci8">
    <w:name w:val="toc 8"/>
    <w:basedOn w:val="NormalLeftAligned"/>
    <w:next w:val="Normalny"/>
    <w:autoRedefine/>
    <w:uiPriority w:val="39"/>
    <w:rsid w:val="000E4BD1"/>
    <w:pPr>
      <w:spacing w:before="60" w:after="60"/>
      <w:ind w:left="1134" w:hanging="1134"/>
    </w:pPr>
    <w:rPr>
      <w:rFonts w:ascii="Georgia" w:hAnsi="Georgia"/>
    </w:rPr>
  </w:style>
  <w:style w:type="paragraph" w:styleId="Spistreci9">
    <w:name w:val="toc 9"/>
    <w:basedOn w:val="NormalLeftAligned"/>
    <w:next w:val="Normalny"/>
    <w:autoRedefine/>
    <w:uiPriority w:val="29"/>
    <w:rsid w:val="000E4BD1"/>
    <w:pPr>
      <w:spacing w:after="100"/>
      <w:ind w:left="1600"/>
    </w:pPr>
  </w:style>
  <w:style w:type="paragraph" w:styleId="Tekstkomentarza">
    <w:name w:val="annotation text"/>
    <w:basedOn w:val="Normalny"/>
    <w:link w:val="TekstkomentarzaZnak"/>
    <w:uiPriority w:val="29"/>
    <w:rsid w:val="006940F8"/>
    <w:pPr>
      <w:widowControl w:val="0"/>
      <w:suppressAutoHyphens/>
      <w:spacing w:after="0" w:line="240" w:lineRule="auto"/>
      <w:jc w:val="left"/>
    </w:pPr>
    <w:rPr>
      <w:rFonts w:ascii="Times New Roman" w:eastAsia="Arial Unicode MS" w:hAnsi="Times New Roman" w:cs="Mangal"/>
      <w:kern w:val="1"/>
      <w:sz w:val="20"/>
      <w:szCs w:val="18"/>
      <w:lang w:eastAsia="hi-IN" w:bidi="hi-IN"/>
    </w:rPr>
  </w:style>
  <w:style w:type="character" w:customStyle="1" w:styleId="TekstkomentarzaZnak">
    <w:name w:val="Tekst komentarza Znak"/>
    <w:basedOn w:val="Domylnaczcionkaakapitu"/>
    <w:link w:val="Tekstkomentarza"/>
    <w:uiPriority w:val="29"/>
    <w:rsid w:val="006940F8"/>
    <w:rPr>
      <w:rFonts w:eastAsia="Arial Unicode MS" w:cs="Mangal"/>
      <w:kern w:val="1"/>
      <w:szCs w:val="18"/>
      <w:lang w:val="pl-PL" w:eastAsia="hi-IN" w:bidi="hi-IN"/>
    </w:rPr>
  </w:style>
  <w:style w:type="character" w:styleId="Odwoaniedokomentarza">
    <w:name w:val="annotation reference"/>
    <w:basedOn w:val="Domylnaczcionkaakapitu"/>
    <w:uiPriority w:val="29"/>
    <w:rsid w:val="006940F8"/>
    <w:rPr>
      <w:rFonts w:cs="Times New Roman"/>
      <w:sz w:val="16"/>
      <w:szCs w:val="16"/>
    </w:rPr>
  </w:style>
  <w:style w:type="table" w:customStyle="1" w:styleId="Tabela-Siatka70">
    <w:name w:val="Tabela - Siatka70"/>
    <w:basedOn w:val="Standardowy"/>
    <w:next w:val="Tabela-Siatka"/>
    <w:uiPriority w:val="59"/>
    <w:rsid w:val="006940F8"/>
    <w:rPr>
      <w:rFonts w:ascii="Calibri" w:eastAsia="Calibri" w:hAnsi="Calibr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8677F"/>
    <w:pPr>
      <w:spacing w:after="0" w:line="240" w:lineRule="auto"/>
      <w:ind w:left="708"/>
      <w:jc w:val="left"/>
    </w:pPr>
    <w:rPr>
      <w:rFonts w:ascii="Times New Roman" w:hAnsi="Times New Roman"/>
      <w:sz w:val="24"/>
      <w:lang w:eastAsia="pl-PL"/>
    </w:rPr>
  </w:style>
  <w:style w:type="character" w:customStyle="1" w:styleId="AkapitzlistZnak">
    <w:name w:val="Akapit z listą Znak"/>
    <w:basedOn w:val="Domylnaczcionkaakapitu"/>
    <w:link w:val="Akapitzlist"/>
    <w:uiPriority w:val="34"/>
    <w:locked/>
    <w:rsid w:val="0008677F"/>
    <w:rPr>
      <w:rFonts w:eastAsia="Times New Roman"/>
      <w:sz w:val="24"/>
      <w:szCs w:val="24"/>
      <w:lang w:val="pl-PL" w:eastAsia="pl-PL"/>
    </w:rPr>
  </w:style>
  <w:style w:type="paragraph" w:customStyle="1" w:styleId="Default">
    <w:name w:val="Default"/>
    <w:rsid w:val="00063CC3"/>
    <w:pPr>
      <w:autoSpaceDE w:val="0"/>
      <w:autoSpaceDN w:val="0"/>
      <w:adjustRightInd w:val="0"/>
    </w:pPr>
    <w:rPr>
      <w:rFonts w:ascii="Arial" w:hAnsi="Arial" w:cs="Arial"/>
      <w:color w:val="000000"/>
      <w:sz w:val="24"/>
      <w:szCs w:val="24"/>
      <w:lang w:val="pl-PL"/>
    </w:rPr>
  </w:style>
  <w:style w:type="paragraph" w:styleId="Tematkomentarza">
    <w:name w:val="annotation subject"/>
    <w:basedOn w:val="Tekstkomentarza"/>
    <w:next w:val="Tekstkomentarza"/>
    <w:link w:val="TematkomentarzaZnak"/>
    <w:uiPriority w:val="29"/>
    <w:semiHidden/>
    <w:rsid w:val="00E05068"/>
    <w:pPr>
      <w:widowControl/>
      <w:suppressAutoHyphens w:val="0"/>
      <w:spacing w:after="260"/>
      <w:jc w:val="both"/>
    </w:pPr>
    <w:rPr>
      <w:rFonts w:ascii="Arial" w:eastAsia="Times New Roman" w:hAnsi="Arial" w:cs="Times New Roman"/>
      <w:b/>
      <w:bCs/>
      <w:kern w:val="0"/>
      <w:szCs w:val="20"/>
      <w:lang w:eastAsia="pt-PT" w:bidi="ar-SA"/>
    </w:rPr>
  </w:style>
  <w:style w:type="character" w:customStyle="1" w:styleId="TematkomentarzaZnak">
    <w:name w:val="Temat komentarza Znak"/>
    <w:basedOn w:val="TekstkomentarzaZnak"/>
    <w:link w:val="Tematkomentarza"/>
    <w:uiPriority w:val="29"/>
    <w:semiHidden/>
    <w:rsid w:val="00E05068"/>
    <w:rPr>
      <w:rFonts w:ascii="Arial" w:eastAsia="Times New Roman" w:hAnsi="Arial" w:cs="Mangal"/>
      <w:b/>
      <w:bCs/>
      <w:kern w:val="1"/>
      <w:szCs w:val="18"/>
      <w:lang w:val="pl-PL" w:eastAsia="pt-PT" w:bidi="hi-IN"/>
    </w:rPr>
  </w:style>
  <w:style w:type="paragraph" w:styleId="Tekstprzypisukocowego">
    <w:name w:val="endnote text"/>
    <w:basedOn w:val="Normalny"/>
    <w:link w:val="TekstprzypisukocowegoZnak"/>
    <w:uiPriority w:val="29"/>
    <w:semiHidden/>
    <w:unhideWhenUsed/>
    <w:rsid w:val="00514B1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29"/>
    <w:semiHidden/>
    <w:rsid w:val="00514B18"/>
    <w:rPr>
      <w:rFonts w:ascii="Arial" w:eastAsia="Times New Roman" w:hAnsi="Arial"/>
      <w:lang w:val="pl-PL" w:eastAsia="pt-PT"/>
    </w:rPr>
  </w:style>
  <w:style w:type="character" w:styleId="Odwoanieprzypisukocowego">
    <w:name w:val="endnote reference"/>
    <w:basedOn w:val="Domylnaczcionkaakapitu"/>
    <w:uiPriority w:val="29"/>
    <w:semiHidden/>
    <w:unhideWhenUsed/>
    <w:rsid w:val="00514B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572638">
      <w:bodyDiv w:val="1"/>
      <w:marLeft w:val="0"/>
      <w:marRight w:val="0"/>
      <w:marTop w:val="0"/>
      <w:marBottom w:val="0"/>
      <w:divBdr>
        <w:top w:val="none" w:sz="0" w:space="0" w:color="auto"/>
        <w:left w:val="none" w:sz="0" w:space="0" w:color="auto"/>
        <w:bottom w:val="none" w:sz="0" w:space="0" w:color="auto"/>
        <w:right w:val="none" w:sz="0" w:space="0" w:color="auto"/>
      </w:divBdr>
    </w:div>
    <w:div w:id="1819684154">
      <w:bodyDiv w:val="1"/>
      <w:marLeft w:val="0"/>
      <w:marRight w:val="0"/>
      <w:marTop w:val="0"/>
      <w:marBottom w:val="0"/>
      <w:divBdr>
        <w:top w:val="none" w:sz="0" w:space="0" w:color="auto"/>
        <w:left w:val="none" w:sz="0" w:space="0" w:color="auto"/>
        <w:bottom w:val="none" w:sz="0" w:space="0" w:color="auto"/>
        <w:right w:val="none" w:sz="0" w:space="0" w:color="auto"/>
      </w:divBdr>
    </w:div>
    <w:div w:id="192329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social/main.jsp?catId=96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HK">
      <a:dk1>
        <a:sysClr val="windowText" lastClr="000000"/>
      </a:dk1>
      <a:lt1>
        <a:sysClr val="window" lastClr="FFFFFF"/>
      </a:lt1>
      <a:dk2>
        <a:srgbClr val="336633"/>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56B80-B025-4B6B-AB1A-0F8F4419C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9</Pages>
  <Words>3379</Words>
  <Characters>22947</Characters>
  <Application>Microsoft Office Word</Application>
  <DocSecurity>0</DocSecurity>
  <Lines>191</Lines>
  <Paragraphs>52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X</Company>
  <LinksUpToDate>false</LinksUpToDate>
  <CharactersWithSpaces>26274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Marcin.Budzewski</dc:creator>
  <cp:lastModifiedBy>Karpińska Katarzyna</cp:lastModifiedBy>
  <cp:revision>18</cp:revision>
  <cp:lastPrinted>2015-12-07T09:10:00Z</cp:lastPrinted>
  <dcterms:created xsi:type="dcterms:W3CDTF">2015-12-09T11:18:00Z</dcterms:created>
  <dcterms:modified xsi:type="dcterms:W3CDTF">2016-02-25T11:43:00Z</dcterms:modified>
</cp:coreProperties>
</file>