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3730D" w14:textId="77777777" w:rsidR="00304537" w:rsidRPr="00733F5D" w:rsidRDefault="00304537" w:rsidP="00014512">
      <w:pPr>
        <w:pStyle w:val="Nagwek3"/>
      </w:pPr>
    </w:p>
    <w:p w14:paraId="47717BF6" w14:textId="1CB38FE4" w:rsidR="00A05A6A" w:rsidRPr="00A05A6A" w:rsidRDefault="00A05A6A" w:rsidP="00CA11E0">
      <w:pPr>
        <w:pStyle w:val="Tekstpodstawowy"/>
        <w:jc w:val="center"/>
      </w:pPr>
    </w:p>
    <w:p w14:paraId="67AD55B8" w14:textId="77777777"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14:paraId="7FBE6D60" w14:textId="77777777" w:rsidR="008E3B73" w:rsidRPr="008227D7" w:rsidRDefault="008E3B73" w:rsidP="00EB285A">
      <w:pPr>
        <w:spacing w:after="120"/>
        <w:jc w:val="center"/>
      </w:pPr>
    </w:p>
    <w:p w14:paraId="4776ED8B" w14:textId="77777777"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14:paraId="3883B61A" w14:textId="77777777"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14:paraId="2FEDDDA9" w14:textId="77777777" w:rsidR="0019187C" w:rsidRPr="00BA32C3" w:rsidRDefault="0019187C" w:rsidP="00EB285A">
      <w:pPr>
        <w:spacing w:after="120"/>
        <w:jc w:val="center"/>
      </w:pPr>
    </w:p>
    <w:p w14:paraId="535D6A8B" w14:textId="77777777" w:rsidR="0019187C" w:rsidRPr="00BA32C3" w:rsidRDefault="0019187C" w:rsidP="00EB285A">
      <w:pPr>
        <w:spacing w:after="120"/>
        <w:jc w:val="both"/>
      </w:pPr>
    </w:p>
    <w:p w14:paraId="41CD41A5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14:paraId="7A5C2709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14:paraId="3C528B24" w14:textId="77777777"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14:paraId="45B0BC1E" w14:textId="77777777" w:rsidR="0019187C" w:rsidRPr="00AC26FA" w:rsidRDefault="0019187C" w:rsidP="00EB285A">
      <w:pPr>
        <w:spacing w:after="120"/>
        <w:jc w:val="center"/>
      </w:pPr>
    </w:p>
    <w:p w14:paraId="282DB526" w14:textId="77777777" w:rsidR="0019187C" w:rsidRPr="00AC26FA" w:rsidRDefault="0019187C" w:rsidP="00EB285A">
      <w:pPr>
        <w:spacing w:after="120"/>
        <w:jc w:val="center"/>
      </w:pPr>
    </w:p>
    <w:p w14:paraId="7C8B3C02" w14:textId="77777777"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14:paraId="048A0454" w14:textId="77777777"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14:paraId="3DD4B7B3" w14:textId="77777777" w:rsidR="0001695E" w:rsidRPr="00AC26FA" w:rsidRDefault="0001695E" w:rsidP="00EB285A">
      <w:pPr>
        <w:spacing w:after="120"/>
        <w:rPr>
          <w:b/>
          <w:bCs/>
        </w:rPr>
      </w:pPr>
    </w:p>
    <w:p w14:paraId="249815D0" w14:textId="77777777"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14:paraId="7989807C" w14:textId="77777777" w:rsidR="0001695E" w:rsidRDefault="0001695E" w:rsidP="00EB285A">
      <w:pPr>
        <w:spacing w:after="120"/>
        <w:jc w:val="center"/>
        <w:rPr>
          <w:bCs/>
          <w:i/>
        </w:rPr>
      </w:pPr>
    </w:p>
    <w:p w14:paraId="2B131088" w14:textId="77777777" w:rsidR="00AF0186" w:rsidRPr="00AC26FA" w:rsidRDefault="00AF0186" w:rsidP="00EB285A">
      <w:pPr>
        <w:spacing w:after="120"/>
        <w:jc w:val="center"/>
        <w:rPr>
          <w:bCs/>
          <w:i/>
        </w:rPr>
      </w:pPr>
      <w:bookmarkStart w:id="0" w:name="_GoBack"/>
      <w:bookmarkEnd w:id="0"/>
    </w:p>
    <w:p w14:paraId="156DF213" w14:textId="77777777"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14:paraId="35EC6D03" w14:textId="30EC13F6" w:rsidR="00454837" w:rsidRPr="00AF33B9" w:rsidRDefault="005F2B92" w:rsidP="00EB285A">
      <w:pPr>
        <w:spacing w:after="120"/>
        <w:jc w:val="center"/>
        <w:rPr>
          <w:b/>
          <w:bCs/>
        </w:rPr>
      </w:pPr>
      <w:r>
        <w:rPr>
          <w:b/>
          <w:bCs/>
        </w:rPr>
        <w:t>40</w:t>
      </w:r>
      <w:r w:rsidR="00E22BF7">
        <w:rPr>
          <w:b/>
          <w:bCs/>
        </w:rPr>
        <w:t>0 000 000,00</w:t>
      </w:r>
      <w:r w:rsidR="008A5584" w:rsidRPr="00AF33B9">
        <w:rPr>
          <w:b/>
          <w:bCs/>
        </w:rPr>
        <w:t xml:space="preserve"> </w:t>
      </w:r>
      <w:r w:rsidR="008227D7" w:rsidRPr="00AF33B9">
        <w:rPr>
          <w:b/>
          <w:bCs/>
        </w:rPr>
        <w:t>zł</w:t>
      </w:r>
    </w:p>
    <w:p w14:paraId="4A1EE913" w14:textId="77777777" w:rsidR="0019187C" w:rsidRPr="00AC26FA" w:rsidRDefault="0019187C" w:rsidP="00EB285A">
      <w:pPr>
        <w:spacing w:after="120"/>
        <w:jc w:val="both"/>
      </w:pPr>
    </w:p>
    <w:p w14:paraId="1EE067B4" w14:textId="03AA9F4F"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4B6F97">
        <w:rPr>
          <w:b/>
        </w:rPr>
        <w:t>1</w:t>
      </w:r>
    </w:p>
    <w:p w14:paraId="21F72A27" w14:textId="77777777" w:rsidR="003E4847" w:rsidRPr="001B6D35" w:rsidRDefault="003E4847" w:rsidP="00EB285A">
      <w:pPr>
        <w:spacing w:after="120"/>
        <w:jc w:val="center"/>
      </w:pPr>
    </w:p>
    <w:p w14:paraId="2218D1C4" w14:textId="5C8896CC"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</w:t>
      </w:r>
      <w:r w:rsidR="008350A1">
        <w:rPr>
          <w:b/>
        </w:rPr>
        <w:t>7</w:t>
      </w:r>
    </w:p>
    <w:p w14:paraId="2D341D80" w14:textId="77777777" w:rsidR="0019187C" w:rsidRPr="00FB244F" w:rsidRDefault="0019187C" w:rsidP="00EB285A">
      <w:pPr>
        <w:spacing w:after="120"/>
        <w:jc w:val="both"/>
      </w:pPr>
    </w:p>
    <w:p w14:paraId="435C9469" w14:textId="77777777" w:rsidR="00A43E60" w:rsidRDefault="00A43E60" w:rsidP="00D07E26">
      <w:pPr>
        <w:spacing w:before="120" w:after="120"/>
        <w:rPr>
          <w:b/>
          <w:bCs/>
          <w:i/>
          <w:iCs/>
        </w:rPr>
      </w:pPr>
    </w:p>
    <w:p w14:paraId="51B662F9" w14:textId="77777777" w:rsidR="0001695E" w:rsidRDefault="0001695E" w:rsidP="00D07E26">
      <w:pPr>
        <w:spacing w:before="120" w:after="120"/>
        <w:rPr>
          <w:b/>
          <w:bCs/>
          <w:i/>
          <w:iCs/>
        </w:rPr>
      </w:pPr>
    </w:p>
    <w:p w14:paraId="5CFFDAB3" w14:textId="77777777"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14:paraId="5E75E29C" w14:textId="41F8C89C" w:rsidR="00A43E60" w:rsidRPr="00C6308B" w:rsidRDefault="00D8030E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27</w:t>
      </w:r>
      <w:r w:rsidR="009D45A7">
        <w:rPr>
          <w:b/>
          <w:bCs/>
          <w:iCs/>
        </w:rPr>
        <w:t>/</w:t>
      </w:r>
      <w:r>
        <w:rPr>
          <w:b/>
          <w:bCs/>
          <w:iCs/>
        </w:rPr>
        <w:t>01</w:t>
      </w:r>
      <w:r w:rsidR="009D45A7">
        <w:rPr>
          <w:b/>
          <w:bCs/>
          <w:iCs/>
        </w:rPr>
        <w:t>/201</w:t>
      </w:r>
      <w:r w:rsidR="008350A1">
        <w:rPr>
          <w:b/>
          <w:bCs/>
          <w:iCs/>
        </w:rPr>
        <w:t>7</w:t>
      </w:r>
    </w:p>
    <w:p w14:paraId="6B8375DA" w14:textId="77777777"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t>data zatwierdzenia regulaminu przez IZ</w:t>
      </w:r>
      <w:r w:rsidR="00E13A6C">
        <w:rPr>
          <w:bCs/>
          <w:i/>
          <w:iCs/>
        </w:rPr>
        <w:t xml:space="preserve"> POPW</w:t>
      </w:r>
    </w:p>
    <w:p w14:paraId="2D4D1DB7" w14:textId="77777777"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0279B027" w14:textId="77777777"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11678443" w14:textId="77777777"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14:paraId="4B49CBBE" w14:textId="77777777"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14:paraId="691A1ADA" w14:textId="77777777"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14:paraId="29850D71" w14:textId="77777777"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14:paraId="70615F45" w14:textId="6BC68C5F"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</w:t>
      </w:r>
      <w:r w:rsidR="00D01D07">
        <w:t xml:space="preserve">ust. 1 </w:t>
      </w:r>
      <w:r w:rsidRPr="00FB244F">
        <w:t xml:space="preserve">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</w:t>
      </w:r>
      <w:r w:rsidR="00A36FF6" w:rsidRPr="00A36FF6">
        <w:t>z 2016 r. poz. 217</w:t>
      </w:r>
      <w:r w:rsidR="009D5F43">
        <w:t xml:space="preserve"> z późn. zm.</w:t>
      </w:r>
      <w:r>
        <w:t xml:space="preserve">), zwanej </w:t>
      </w:r>
      <w:r w:rsidRPr="000D0412">
        <w:rPr>
          <w:b/>
        </w:rPr>
        <w:t>„ustawą wdrożeniową”</w:t>
      </w:r>
      <w:r>
        <w:t>;</w:t>
      </w:r>
    </w:p>
    <w:p w14:paraId="6290D53F" w14:textId="77777777"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14:paraId="6951C367" w14:textId="77777777"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14:paraId="00C22761" w14:textId="77777777"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14:paraId="336D695D" w14:textId="2505759A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 xml:space="preserve">ą Komisji </w:t>
      </w:r>
      <w:r w:rsidRPr="008A5584">
        <w:t>Europejskiej z dnia 1</w:t>
      </w:r>
      <w:r w:rsidR="00452534">
        <w:t>6</w:t>
      </w:r>
      <w:r w:rsidRPr="008A5584">
        <w:t xml:space="preserve"> grudnia 2014 r., zwanym </w:t>
      </w:r>
      <w:r w:rsidRPr="001A7C8B">
        <w:rPr>
          <w:b/>
        </w:rPr>
        <w:t>„POPW”</w:t>
      </w:r>
      <w:r w:rsidRPr="008A5584">
        <w:t>;</w:t>
      </w:r>
    </w:p>
    <w:p w14:paraId="076FE650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Szczegółowym opisem osi priorytetowych Programu Operacyjnego Polska Wschodnia 2014-2020, zwanym </w:t>
      </w:r>
      <w:r w:rsidRPr="008A5584">
        <w:rPr>
          <w:b/>
        </w:rPr>
        <w:t>„SZOOP”</w:t>
      </w:r>
      <w:r w:rsidR="007338C7" w:rsidRPr="008A5584">
        <w:t>;</w:t>
      </w:r>
    </w:p>
    <w:p w14:paraId="6AE33BA7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 w:rsidRPr="008A5584">
        <w:t>Umową Partnerstwa przyjętą przez Radę Ministrów w dniu 8 stycznia 2014 r., zatwierdzoną przez Komisję Europejską w dniu 23 maja 2014 r.;</w:t>
      </w:r>
    </w:p>
    <w:p w14:paraId="2A745AC9" w14:textId="3991E2A7" w:rsidR="000D0412" w:rsidRPr="00EC70D5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8A5584">
        <w:rPr>
          <w:color w:val="000000"/>
        </w:rPr>
        <w:t xml:space="preserve">ustawą z dnia 9 listopada 2000 r. o </w:t>
      </w:r>
      <w:r w:rsidRPr="00B94CAD">
        <w:rPr>
          <w:color w:val="000000"/>
        </w:rPr>
        <w:t xml:space="preserve">utworzeniu Polskiej Agencji Rozwoju Przedsiębiorczości (Dz. U. </w:t>
      </w:r>
      <w:r w:rsidR="00940F39" w:rsidRPr="00B94CAD">
        <w:rPr>
          <w:color w:val="000000"/>
        </w:rPr>
        <w:t xml:space="preserve">z </w:t>
      </w:r>
      <w:r w:rsidRPr="00B94CAD">
        <w:rPr>
          <w:color w:val="000000"/>
        </w:rPr>
        <w:t>201</w:t>
      </w:r>
      <w:r w:rsidR="00E04307" w:rsidRPr="00B94CAD">
        <w:rPr>
          <w:color w:val="000000"/>
        </w:rPr>
        <w:t>6</w:t>
      </w:r>
      <w:r w:rsidRPr="00B94CAD">
        <w:rPr>
          <w:color w:val="000000"/>
        </w:rPr>
        <w:t xml:space="preserve"> r. poz. </w:t>
      </w:r>
      <w:r w:rsidR="00E04307" w:rsidRPr="001127C6">
        <w:rPr>
          <w:color w:val="000000"/>
        </w:rPr>
        <w:t>359</w:t>
      </w:r>
      <w:r w:rsidR="00B94CAD" w:rsidRPr="001127C6">
        <w:rPr>
          <w:color w:val="000000"/>
        </w:rPr>
        <w:t xml:space="preserve"> </w:t>
      </w:r>
      <w:r w:rsidR="00B94CAD" w:rsidRPr="00B94CAD">
        <w:rPr>
          <w:b/>
        </w:rPr>
        <w:t>z późn. zm.</w:t>
      </w:r>
      <w:r w:rsidRPr="00B94CAD">
        <w:rPr>
          <w:color w:val="000000"/>
        </w:rPr>
        <w:t>),</w:t>
      </w:r>
      <w:r w:rsidRPr="00C161DD">
        <w:rPr>
          <w:color w:val="000000"/>
        </w:rPr>
        <w:t xml:space="preserve"> zwaną </w:t>
      </w:r>
      <w:r w:rsidR="00E767BF" w:rsidRPr="00C161DD">
        <w:rPr>
          <w:b/>
          <w:color w:val="000000"/>
        </w:rPr>
        <w:t>„ustawą o </w:t>
      </w:r>
      <w:r w:rsidRPr="00C161DD">
        <w:rPr>
          <w:b/>
          <w:color w:val="000000"/>
        </w:rPr>
        <w:t>PARP”</w:t>
      </w:r>
      <w:r w:rsidRPr="00C161DD">
        <w:rPr>
          <w:color w:val="000000"/>
        </w:rPr>
        <w:t xml:space="preserve">;  </w:t>
      </w:r>
    </w:p>
    <w:p w14:paraId="4CCB9C79" w14:textId="629A9D09" w:rsidR="000D0412" w:rsidRPr="00C161DD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B72962">
        <w:rPr>
          <w:color w:val="auto"/>
        </w:rPr>
        <w:t xml:space="preserve">ustawą z dnia 27 sierpnia 2009 r. o finansach publicznych (Dz. U. </w:t>
      </w:r>
      <w:r w:rsidR="00940F39" w:rsidRPr="00B72962">
        <w:rPr>
          <w:color w:val="auto"/>
        </w:rPr>
        <w:t xml:space="preserve">z </w:t>
      </w:r>
      <w:r w:rsidRPr="003D65F9">
        <w:rPr>
          <w:color w:val="auto"/>
        </w:rPr>
        <w:t>201</w:t>
      </w:r>
      <w:r w:rsidR="001D3D81" w:rsidRPr="003D65F9">
        <w:rPr>
          <w:color w:val="auto"/>
        </w:rPr>
        <w:t>6</w:t>
      </w:r>
      <w:r w:rsidRPr="003D65F9">
        <w:rPr>
          <w:color w:val="auto"/>
        </w:rPr>
        <w:t xml:space="preserve"> r.</w:t>
      </w:r>
      <w:r w:rsidR="00940F39" w:rsidRPr="00E14DC3">
        <w:rPr>
          <w:color w:val="auto"/>
        </w:rPr>
        <w:t>,</w:t>
      </w:r>
      <w:r w:rsidRPr="00810FAF">
        <w:rPr>
          <w:color w:val="auto"/>
        </w:rPr>
        <w:t xml:space="preserve"> poz. </w:t>
      </w:r>
      <w:r w:rsidR="001D3D81" w:rsidRPr="004E201B">
        <w:rPr>
          <w:color w:val="auto"/>
        </w:rPr>
        <w:t>1870</w:t>
      </w:r>
      <w:r w:rsidR="001127C6" w:rsidRPr="001127C6">
        <w:rPr>
          <w:b/>
        </w:rPr>
        <w:t xml:space="preserve"> </w:t>
      </w:r>
      <w:r w:rsidR="001127C6" w:rsidRPr="00B94CAD">
        <w:rPr>
          <w:b/>
        </w:rPr>
        <w:t>z późn. zm.</w:t>
      </w:r>
      <w:r w:rsidRPr="004E201B">
        <w:rPr>
          <w:color w:val="auto"/>
        </w:rPr>
        <w:t xml:space="preserve">); </w:t>
      </w:r>
    </w:p>
    <w:p w14:paraId="3F7563DB" w14:textId="04A81770" w:rsidR="00C161DD" w:rsidRPr="00C161DD" w:rsidRDefault="00C161DD" w:rsidP="00C161DD">
      <w:pPr>
        <w:numPr>
          <w:ilvl w:val="0"/>
          <w:numId w:val="3"/>
        </w:numPr>
        <w:tabs>
          <w:tab w:val="left" w:pos="360"/>
        </w:tabs>
        <w:suppressAutoHyphens/>
        <w:spacing w:after="120"/>
        <w:jc w:val="both"/>
      </w:pPr>
      <w:r>
        <w:t>ustawą</w:t>
      </w:r>
      <w:r w:rsidRPr="00C161DD">
        <w:t xml:space="preserve"> z dnia 29 stycznia 2004 r. – Prawo zamówień publicznych (Dz. U. z 2015 r., poz. 2164, z późn. zm.)</w:t>
      </w:r>
      <w:r w:rsidR="008A710D">
        <w:t xml:space="preserve">, zwaną </w:t>
      </w:r>
      <w:r w:rsidR="008A710D" w:rsidRPr="008A710D">
        <w:rPr>
          <w:b/>
        </w:rPr>
        <w:t>„ustawą Pzp”</w:t>
      </w:r>
      <w:r w:rsidR="008A710D">
        <w:t>;</w:t>
      </w:r>
    </w:p>
    <w:p w14:paraId="3A3EA46D" w14:textId="77777777" w:rsidR="000D0412" w:rsidRPr="008A710D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C161DD">
        <w:rPr>
          <w:color w:val="auto"/>
        </w:rPr>
        <w:t>ustawą z dnia 17 lutego 2005 r. o informatyzacji działalności podmiotów realizujących zadania publiczne (Dz. U. z 2014 r.</w:t>
      </w:r>
      <w:r w:rsidR="00940F39" w:rsidRPr="00EC70D5">
        <w:rPr>
          <w:color w:val="auto"/>
        </w:rPr>
        <w:t>,</w:t>
      </w:r>
      <w:r w:rsidRPr="00EC70D5">
        <w:rPr>
          <w:color w:val="auto"/>
        </w:rPr>
        <w:t xml:space="preserve"> poz. 1114</w:t>
      </w:r>
      <w:r w:rsidR="0025385C" w:rsidRPr="00EC70D5">
        <w:rPr>
          <w:color w:val="auto"/>
        </w:rPr>
        <w:t>,</w:t>
      </w:r>
      <w:r w:rsidR="00A36FF6" w:rsidRPr="008A710D">
        <w:t xml:space="preserve"> </w:t>
      </w:r>
      <w:r w:rsidR="00A36FF6" w:rsidRPr="008A710D">
        <w:rPr>
          <w:color w:val="auto"/>
        </w:rPr>
        <w:t>z późn. zm.</w:t>
      </w:r>
      <w:r w:rsidRPr="008A710D">
        <w:rPr>
          <w:color w:val="auto"/>
        </w:rPr>
        <w:t>);</w:t>
      </w:r>
    </w:p>
    <w:p w14:paraId="1036B49B" w14:textId="77777777"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r w:rsidRPr="008A710D">
        <w:t>rozporządzenia</w:t>
      </w:r>
      <w:r w:rsidRPr="008A5584">
        <w:t xml:space="preserve"> Ministra Infrastruktury i Rozwoju z dnia 14 sierpnia 2015 r. w sprawie </w:t>
      </w:r>
      <w:r w:rsidRPr="008A5584">
        <w:rPr>
          <w:iCs/>
          <w:color w:val="000000"/>
        </w:rPr>
        <w:t>udzielania przez Polską Agencję Rozwoju Przedsi</w:t>
      </w:r>
      <w:r w:rsidR="0038624C" w:rsidRPr="008A5584">
        <w:rPr>
          <w:iCs/>
          <w:color w:val="000000"/>
        </w:rPr>
        <w:t>ębiorczości pomocy finansowej w </w:t>
      </w:r>
      <w:r w:rsidRPr="008A5584">
        <w:rPr>
          <w:iCs/>
          <w:color w:val="000000"/>
        </w:rPr>
        <w:t>ramach osi priorytetowej II Nowoczesna Infrastruktura Transportowa</w:t>
      </w:r>
      <w:r w:rsidRPr="008522BD">
        <w:rPr>
          <w:iCs/>
          <w:color w:val="000000"/>
        </w:rPr>
        <w:t xml:space="preserve"> Programu Operacyjnego Polska Wschodnia 2014-2020 (Dz. U. poz.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14:paraId="1DBB4AF8" w14:textId="12AEBA56"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705A36">
        <w:rPr>
          <w:color w:val="auto"/>
        </w:rPr>
        <w:t xml:space="preserve">wytycznymi </w:t>
      </w:r>
      <w:r w:rsidR="001D3D81">
        <w:rPr>
          <w:rFonts w:eastAsia="Calibri"/>
          <w:lang w:eastAsia="en-US"/>
        </w:rPr>
        <w:t xml:space="preserve">ministra właściwego do spraw rozwoju regionalnego </w:t>
      </w:r>
      <w:r w:rsidRPr="00705A36">
        <w:rPr>
          <w:color w:val="auto"/>
        </w:rPr>
        <w:t>w zakresie kwalifikowalności wydatków w</w:t>
      </w:r>
      <w:r w:rsidR="00C22462">
        <w:rPr>
          <w:color w:val="auto"/>
        </w:rPr>
        <w:t xml:space="preserve"> ramach </w:t>
      </w:r>
      <w:r w:rsidRPr="00705A36">
        <w:rPr>
          <w:color w:val="auto"/>
        </w:rPr>
        <w:t xml:space="preserve">Europejskiego Funduszu Rozwoju </w:t>
      </w:r>
      <w:r w:rsidRPr="00705A36">
        <w:rPr>
          <w:color w:val="auto"/>
        </w:rPr>
        <w:lastRenderedPageBreak/>
        <w:t>Regionalnego, Europejskiego Funduszu Społecznego oraz Funduszu Spójności na lata 2014 -2020</w:t>
      </w:r>
      <w:r w:rsidR="00B018C0">
        <w:rPr>
          <w:color w:val="auto"/>
        </w:rPr>
        <w:t>,</w:t>
      </w:r>
      <w:r w:rsidR="00A36FF6" w:rsidRPr="00A36FF6">
        <w:rPr>
          <w:rFonts w:eastAsia="Calibri"/>
          <w:color w:val="auto"/>
          <w:lang w:eastAsia="en-US"/>
        </w:rPr>
        <w:t xml:space="preserve"> </w:t>
      </w:r>
      <w:r w:rsidR="00A36FF6" w:rsidRPr="00A36FF6">
        <w:rPr>
          <w:color w:val="auto"/>
        </w:rPr>
        <w:t xml:space="preserve">zwanymi </w:t>
      </w:r>
      <w:r w:rsidR="00A36FF6" w:rsidRPr="00A36FF6">
        <w:rPr>
          <w:b/>
          <w:color w:val="auto"/>
        </w:rPr>
        <w:t>„wytycznymi horyzontalnymi w zakresie kwalifikowalności”</w:t>
      </w:r>
      <w:r w:rsidRPr="00705A36">
        <w:rPr>
          <w:color w:val="auto"/>
        </w:rPr>
        <w:t>;</w:t>
      </w:r>
    </w:p>
    <w:p w14:paraId="3537C976" w14:textId="42D38DA4"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1" w:name="_Toc394500559"/>
      <w:bookmarkStart w:id="2" w:name="_Toc394501845"/>
      <w:bookmarkStart w:id="3" w:name="_Toc396130038"/>
      <w:bookmarkStart w:id="4" w:name="_Toc407630000"/>
      <w:bookmarkStart w:id="5" w:name="_Toc415728268"/>
      <w:bookmarkStart w:id="6" w:name="_Toc415729309"/>
      <w:bookmarkStart w:id="7" w:name="_Toc415736660"/>
      <w:bookmarkStart w:id="8" w:name="_Toc415826333"/>
      <w:r w:rsidRPr="00705A36">
        <w:rPr>
          <w:rFonts w:eastAsia="Calibri"/>
          <w:lang w:eastAsia="en-US"/>
        </w:rPr>
        <w:t xml:space="preserve">wytycznymi </w:t>
      </w:r>
      <w:r w:rsidR="00C22462">
        <w:rPr>
          <w:rFonts w:eastAsia="Calibri"/>
          <w:lang w:eastAsia="en-US"/>
        </w:rPr>
        <w:t xml:space="preserve">ministra właściwego do spraw rozwoju regionalnego </w:t>
      </w:r>
      <w:r w:rsidRPr="00705A36">
        <w:rPr>
          <w:rFonts w:eastAsia="Calibri"/>
          <w:lang w:eastAsia="en-US"/>
        </w:rPr>
        <w:t>w zakresie</w:t>
      </w:r>
      <w:bookmarkEnd w:id="1"/>
      <w:bookmarkEnd w:id="2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3"/>
      <w:bookmarkEnd w:id="4"/>
      <w:bookmarkEnd w:id="5"/>
      <w:bookmarkEnd w:id="6"/>
      <w:bookmarkEnd w:id="7"/>
      <w:bookmarkEnd w:id="8"/>
      <w:r w:rsidR="00722062">
        <w:rPr>
          <w:rFonts w:eastAsia="Calibri"/>
          <w:lang w:eastAsia="en-US"/>
        </w:rPr>
        <w:t>,</w:t>
      </w:r>
      <w:r w:rsidR="00535FB0">
        <w:rPr>
          <w:rFonts w:eastAsia="Calibri"/>
          <w:lang w:eastAsia="en-US"/>
        </w:rPr>
        <w:t xml:space="preserve"> </w:t>
      </w:r>
      <w:r w:rsidR="00A36FF6" w:rsidRPr="00A36FF6">
        <w:rPr>
          <w:rFonts w:eastAsia="Calibri"/>
          <w:lang w:eastAsia="en-US"/>
        </w:rPr>
        <w:t xml:space="preserve">zwanymi </w:t>
      </w:r>
      <w:r w:rsidR="00A36FF6" w:rsidRPr="001F680A">
        <w:rPr>
          <w:rFonts w:eastAsia="Calibri"/>
          <w:b/>
          <w:lang w:eastAsia="en-US"/>
        </w:rPr>
        <w:t>„wytycznymi POPW”</w:t>
      </w:r>
      <w:r w:rsidR="00A36FF6">
        <w:rPr>
          <w:rFonts w:eastAsia="Calibri"/>
          <w:b/>
          <w:lang w:eastAsia="en-US"/>
        </w:rPr>
        <w:t>.</w:t>
      </w:r>
    </w:p>
    <w:p w14:paraId="383884A4" w14:textId="77777777"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14:paraId="6B455A12" w14:textId="3B0407B5" w:rsidR="00905BF4" w:rsidRPr="00144EA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>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</w:t>
      </w:r>
      <w:r w:rsidRPr="00144EA4">
        <w:rPr>
          <w:rFonts w:eastAsia="Calibri"/>
          <w:lang w:eastAsia="en-US"/>
        </w:rPr>
        <w:t xml:space="preserve">WE) nr 1083/2006 (Dz. Urz. UE L 347 z </w:t>
      </w:r>
      <w:r w:rsidR="002E134B" w:rsidRPr="00144EA4">
        <w:rPr>
          <w:rFonts w:eastAsia="Calibri"/>
          <w:lang w:eastAsia="en-US"/>
        </w:rPr>
        <w:t>20</w:t>
      </w:r>
      <w:r w:rsidRPr="00144EA4">
        <w:rPr>
          <w:rFonts w:eastAsia="Calibri"/>
          <w:lang w:eastAsia="en-US"/>
        </w:rPr>
        <w:t>.12.2013 r., s</w:t>
      </w:r>
      <w:r w:rsidR="00064AC9" w:rsidRPr="00144EA4">
        <w:rPr>
          <w:rFonts w:eastAsia="Calibri"/>
          <w:lang w:eastAsia="en-US"/>
        </w:rPr>
        <w:t>tr</w:t>
      </w:r>
      <w:r w:rsidRPr="00144EA4">
        <w:rPr>
          <w:rFonts w:eastAsia="Calibri"/>
          <w:lang w:eastAsia="en-US"/>
        </w:rPr>
        <w:t>. 320</w:t>
      </w:r>
      <w:r w:rsidR="002B5DE9" w:rsidRPr="00144EA4">
        <w:rPr>
          <w:rFonts w:eastAsia="Calibri"/>
          <w:lang w:eastAsia="en-US"/>
        </w:rPr>
        <w:t>, z późn. zm.</w:t>
      </w:r>
      <w:r w:rsidRPr="00144EA4">
        <w:rPr>
          <w:rFonts w:eastAsia="Calibri"/>
          <w:lang w:eastAsia="en-US"/>
        </w:rPr>
        <w:t xml:space="preserve">), zwanym </w:t>
      </w:r>
      <w:r w:rsidRPr="00144EA4">
        <w:rPr>
          <w:rFonts w:eastAsia="Calibri"/>
          <w:b/>
          <w:lang w:eastAsia="en-US"/>
        </w:rPr>
        <w:t xml:space="preserve">„rozporządzeniem </w:t>
      </w:r>
      <w:r w:rsidR="00FC69EE" w:rsidRPr="00144EA4">
        <w:rPr>
          <w:rFonts w:eastAsia="Calibri"/>
          <w:b/>
          <w:lang w:eastAsia="en-US"/>
        </w:rPr>
        <w:t>ogólnym</w:t>
      </w:r>
      <w:r w:rsidRPr="00144EA4">
        <w:rPr>
          <w:rFonts w:eastAsia="Calibri"/>
          <w:b/>
          <w:lang w:eastAsia="en-US"/>
        </w:rPr>
        <w:t>”</w:t>
      </w:r>
      <w:r w:rsidR="007338C7" w:rsidRPr="00144EA4">
        <w:rPr>
          <w:rFonts w:eastAsia="Calibri"/>
          <w:lang w:eastAsia="en-US"/>
        </w:rPr>
        <w:t>;</w:t>
      </w:r>
    </w:p>
    <w:p w14:paraId="5E9D6437" w14:textId="493135DD"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>rozporządzeniem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>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14:paraId="4FC86130" w14:textId="77777777" w:rsidR="003E0A7A" w:rsidRDefault="00905BF4" w:rsidP="008A4848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>Rybackiego w zakresie metod wsparcia w odniesieniu do zmian klimatu, określania celów pośrednich i końcowych na potrzeby ram wykonania oraz klasyfikacji kategorii interwencji w odniesieniu do europejskich funduszy strukturalnych i inwestycyjnych (Dz. Urz. UE L 69 z 0</w:t>
      </w:r>
      <w:r w:rsidR="00940F39">
        <w:t>7</w:t>
      </w:r>
      <w:r w:rsidRPr="000B0E30">
        <w:t>.03.2014 r., s</w:t>
      </w:r>
      <w:r w:rsidR="00064AC9">
        <w:t>tr</w:t>
      </w:r>
      <w:r w:rsidRPr="000B0E30">
        <w:t>. 65)</w:t>
      </w:r>
      <w:r w:rsidR="003E0A7A">
        <w:t>;</w:t>
      </w:r>
    </w:p>
    <w:p w14:paraId="6056E1EB" w14:textId="77777777" w:rsidR="003E0A7A" w:rsidRPr="003E0A7A" w:rsidRDefault="003E0A7A" w:rsidP="008A484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eastAsia="Calibri"/>
          <w:lang w:eastAsia="en-US"/>
        </w:rPr>
      </w:pPr>
      <w:r w:rsidRPr="003E0A7A">
        <w:rPr>
          <w:rFonts w:eastAsia="Calibri"/>
          <w:lang w:eastAsia="en-US"/>
        </w:rPr>
        <w:t xml:space="preserve"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</w:t>
      </w:r>
      <w:r w:rsidRPr="003E0A7A">
        <w:rPr>
          <w:rFonts w:eastAsia="Calibri"/>
          <w:lang w:eastAsia="en-US"/>
        </w:rPr>
        <w:lastRenderedPageBreak/>
        <w:t>dotyczące Europejskiego Funduszu Rozwoju Regionalnego, Europejskiego Funduszu Społecznego, Funduszu Spójności i Europejskiego Funduszu Morskiego i Rybackiego (Dz. Urz. UE L 138 z 13.5.2014 r., str. 5).</w:t>
      </w:r>
    </w:p>
    <w:p w14:paraId="571A7F99" w14:textId="35DD68AC" w:rsidR="00905BF4" w:rsidRDefault="00905BF4" w:rsidP="003E0A7A">
      <w:pPr>
        <w:spacing w:after="120" w:line="276" w:lineRule="auto"/>
        <w:ind w:left="360"/>
        <w:jc w:val="both"/>
      </w:pPr>
    </w:p>
    <w:p w14:paraId="2E9E06D2" w14:textId="77777777"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7F7871E3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14:paraId="4AB61C3B" w14:textId="77777777"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14:paraId="2C30FDB8" w14:textId="77777777"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14:paraId="6E825887" w14:textId="77777777"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14:paraId="198B2756" w14:textId="77777777"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14:paraId="0A70BE20" w14:textId="77777777"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14:paraId="223A87BA" w14:textId="77777777"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794E44">
        <w:rPr>
          <w:rFonts w:eastAsia="Calibri"/>
          <w:b/>
          <w:lang w:eastAsia="en-US"/>
        </w:rPr>
        <w:t>duży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14:paraId="3A75A397" w14:textId="77777777"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14:paraId="4E11BA76" w14:textId="77777777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14:paraId="192B1C35" w14:textId="7C7F293B" w:rsidR="003E4847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A36245">
        <w:rPr>
          <w:rFonts w:eastAsia="Calibri"/>
          <w:lang w:eastAsia="en-US"/>
        </w:rPr>
        <w:t>funkcję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14:paraId="25E5E0D7" w14:textId="16839E54" w:rsidR="000B7027" w:rsidRPr="00FB244F" w:rsidRDefault="000B702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Instytucja Zarządzająca (IZ) </w:t>
      </w:r>
      <w:r>
        <w:rPr>
          <w:rFonts w:eastAsia="Calibri"/>
          <w:lang w:eastAsia="en-US"/>
        </w:rPr>
        <w:t xml:space="preserve">– instytucję, o której mowa w art. 2 pkt 11 ustawy wdrożeniowej. W przypadku działania funkcję Instytucji Zarządzającej pełni Minister </w:t>
      </w:r>
      <w:r w:rsidR="002B5DE9">
        <w:rPr>
          <w:rFonts w:eastAsia="Calibri"/>
          <w:lang w:eastAsia="en-US"/>
        </w:rPr>
        <w:t>właściwy do spraw rozwoju regionalnego</w:t>
      </w:r>
      <w:r w:rsidR="00751EE2">
        <w:rPr>
          <w:rFonts w:eastAsia="Calibri"/>
          <w:lang w:eastAsia="en-US"/>
        </w:rPr>
        <w:t>;</w:t>
      </w:r>
    </w:p>
    <w:p w14:paraId="7EEF6BCC" w14:textId="1181CE11"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2B5DE9">
        <w:rPr>
          <w:rFonts w:eastAsia="Calibri"/>
          <w:lang w:eastAsia="en-US"/>
        </w:rPr>
        <w:t xml:space="preserve">. </w:t>
      </w:r>
      <w:r w:rsidR="002B5DE9" w:rsidRPr="009D7A49">
        <w:rPr>
          <w:rFonts w:eastAsia="Calibri"/>
          <w:lang w:eastAsia="en-US"/>
        </w:rPr>
        <w:t>W skład KOP wchodzą pracownicy PARP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14:paraId="42076D31" w14:textId="77777777"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3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14:paraId="31F4C2D9" w14:textId="77777777"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14:paraId="15E3D4B4" w14:textId="77777777"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E767BF">
        <w:rPr>
          <w:rFonts w:eastAsia="Calibri"/>
          <w:b/>
          <w:lang w:eastAsia="en-US"/>
        </w:rPr>
        <w:t xml:space="preserve">projekt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14:paraId="6063B702" w14:textId="77777777"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hyperlink r:id="rId14" w:history="1">
        <w:r w:rsidR="00A1199E" w:rsidRPr="00F03865">
          <w:rPr>
            <w:rStyle w:val="Hipercze"/>
            <w:rFonts w:eastAsia="Calibri"/>
            <w:lang w:eastAsia="en-US"/>
          </w:rPr>
          <w:t>www.parp.gov.pl</w:t>
        </w:r>
      </w:hyperlink>
      <w:r w:rsidR="00A1199E">
        <w:rPr>
          <w:rFonts w:eastAsia="Calibri"/>
          <w:u w:val="single"/>
          <w:lang w:eastAsia="en-US"/>
        </w:rPr>
        <w:t xml:space="preserve"> </w:t>
      </w:r>
      <w:r w:rsidR="0068228D" w:rsidRPr="00FB244F">
        <w:rPr>
          <w:rFonts w:eastAsia="Calibri"/>
          <w:lang w:eastAsia="en-US"/>
        </w:rPr>
        <w:t>;</w:t>
      </w:r>
    </w:p>
    <w:p w14:paraId="6C70BBB7" w14:textId="063C1526" w:rsidR="003E4847" w:rsidRDefault="00D56BEA" w:rsidP="00A75E7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 xml:space="preserve">– dokument, w którym </w:t>
      </w:r>
      <w:r w:rsidR="00A36FF6" w:rsidRPr="00A36FF6">
        <w:rPr>
          <w:rFonts w:eastAsia="Calibri"/>
          <w:lang w:eastAsia="en-US"/>
        </w:rPr>
        <w:t>zawarte są informacje o</w:t>
      </w:r>
      <w:r w:rsidR="00BB7041">
        <w:rPr>
          <w:rFonts w:eastAsia="Calibri"/>
          <w:lang w:eastAsia="en-US"/>
        </w:rPr>
        <w:t> </w:t>
      </w:r>
      <w:r w:rsidR="00A36FF6" w:rsidRPr="00A36FF6">
        <w:rPr>
          <w:rFonts w:eastAsia="Calibri"/>
          <w:lang w:eastAsia="en-US"/>
        </w:rPr>
        <w:t>wnioskodawcy</w:t>
      </w:r>
      <w:r w:rsidR="00A36FF6">
        <w:rPr>
          <w:rFonts w:eastAsia="Calibri"/>
          <w:lang w:eastAsia="en-US"/>
        </w:rPr>
        <w:t xml:space="preserve"> oraz</w:t>
      </w:r>
      <w:r w:rsidR="003E4847" w:rsidRPr="00FB244F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A1199E">
        <w:rPr>
          <w:rFonts w:eastAsia="Calibri"/>
          <w:lang w:eastAsia="en-US"/>
        </w:rPr>
        <w:t xml:space="preserve">. </w:t>
      </w:r>
      <w:r w:rsidR="00A1199E" w:rsidRPr="00A1199E">
        <w:rPr>
          <w:rFonts w:eastAsia="Calibri"/>
          <w:lang w:eastAsia="en-US"/>
        </w:rPr>
        <w:t>Wzór wniosku o </w:t>
      </w:r>
      <w:r w:rsidR="0081561C" w:rsidRPr="00A1199E">
        <w:rPr>
          <w:rFonts w:eastAsia="Calibri"/>
          <w:lang w:eastAsia="en-US"/>
        </w:rPr>
        <w:t xml:space="preserve">dofinansowanie </w:t>
      </w:r>
      <w:r w:rsidR="0081561C">
        <w:rPr>
          <w:rFonts w:eastAsia="Calibri"/>
          <w:lang w:eastAsia="en-US"/>
        </w:rPr>
        <w:t>stanowi załącznik nr 2 do niniejszego regulaminu;</w:t>
      </w:r>
    </w:p>
    <w:p w14:paraId="3BDE3C37" w14:textId="77777777"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9" w:name="_Toc184626567"/>
      <w:bookmarkStart w:id="10" w:name="_Toc191362038"/>
      <w:bookmarkStart w:id="11" w:name="_Toc206253473"/>
    </w:p>
    <w:p w14:paraId="57B8D0A3" w14:textId="77777777" w:rsidR="00F6576F" w:rsidRPr="00FB244F" w:rsidRDefault="00F6576F" w:rsidP="00EB285A">
      <w:pPr>
        <w:spacing w:after="120" w:line="276" w:lineRule="auto"/>
      </w:pPr>
    </w:p>
    <w:p w14:paraId="6828E211" w14:textId="77777777"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14:paraId="037592C0" w14:textId="77777777"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14:paraId="14586CAF" w14:textId="009F384B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>dostępności miast wojewódzkich i ich obszarów funkcjonalnych w zakresie infrastruktury drogowej. Realizowane inwestycje mają przyczynić się do lepszego skomunikowania stolic Polski Wschodniej i ich obszarów funkcjonalnych z siecią dróg krajowych, w tym siecią TEN-T.</w:t>
      </w:r>
    </w:p>
    <w:p w14:paraId="1F4E2E5F" w14:textId="77777777" w:rsidR="00392ED8" w:rsidRPr="00C844BA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</w:t>
      </w:r>
      <w:r w:rsidR="0038624C">
        <w:t xml:space="preserve">ie konkursowym, o którym mowa </w:t>
      </w:r>
      <w:r w:rsidR="0038624C" w:rsidRPr="00D417FD">
        <w:t>w </w:t>
      </w:r>
      <w:r w:rsidRPr="00D417FD">
        <w:t>art. 38 ust. 1 pkt 1 ustawy wdrożeniowej.</w:t>
      </w:r>
    </w:p>
    <w:p w14:paraId="1555C037" w14:textId="13CCA814" w:rsidR="00866D57" w:rsidRPr="00D417FD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C844BA">
        <w:t>Wnioski o dofinansowanie mogą być składane w okres</w:t>
      </w:r>
      <w:r w:rsidR="00D51483" w:rsidRPr="00D417FD">
        <w:t>ie od</w:t>
      </w:r>
      <w:r w:rsidR="00123FC6" w:rsidRPr="00D417FD">
        <w:t xml:space="preserve"> </w:t>
      </w:r>
      <w:r w:rsidR="00D166DB">
        <w:rPr>
          <w:b/>
        </w:rPr>
        <w:t>28 lutego 2017</w:t>
      </w:r>
      <w:r w:rsidR="00581C0E" w:rsidRPr="00A1199E">
        <w:rPr>
          <w:b/>
        </w:rPr>
        <w:t xml:space="preserve"> roku</w:t>
      </w:r>
      <w:r w:rsidR="00581C0E" w:rsidRPr="00D417FD">
        <w:t xml:space="preserve"> </w:t>
      </w:r>
      <w:r w:rsidR="00123FC6" w:rsidRPr="001B06A4">
        <w:t xml:space="preserve">do </w:t>
      </w:r>
      <w:r w:rsidR="001B06A4">
        <w:br/>
      </w:r>
      <w:r w:rsidR="00D166DB" w:rsidRPr="001B06A4">
        <w:rPr>
          <w:b/>
        </w:rPr>
        <w:t>2</w:t>
      </w:r>
      <w:r w:rsidR="0016524B" w:rsidRPr="001B06A4">
        <w:rPr>
          <w:b/>
        </w:rPr>
        <w:t>7</w:t>
      </w:r>
      <w:r w:rsidR="00D166DB">
        <w:rPr>
          <w:b/>
        </w:rPr>
        <w:t xml:space="preserve"> kwietnia 2017 </w:t>
      </w:r>
      <w:r w:rsidR="00581C0E" w:rsidRPr="00A1199E">
        <w:rPr>
          <w:b/>
        </w:rPr>
        <w:t>roku</w:t>
      </w:r>
      <w:r w:rsidR="00581C0E" w:rsidRPr="00D417FD">
        <w:t xml:space="preserve"> </w:t>
      </w:r>
      <w:r w:rsidR="001E491E" w:rsidRPr="00D417FD">
        <w:t>(</w:t>
      </w:r>
      <w:r w:rsidR="007B67D9" w:rsidRPr="00D417FD">
        <w:t>w ostatni</w:t>
      </w:r>
      <w:r w:rsidR="00D51483" w:rsidRPr="00D417FD">
        <w:t>m dniu</w:t>
      </w:r>
      <w:r w:rsidR="007B67D9" w:rsidRPr="00D417FD">
        <w:t xml:space="preserve"> naboru </w:t>
      </w:r>
      <w:r w:rsidR="00D51483" w:rsidRPr="00D417FD">
        <w:t>do godz.16:00:00</w:t>
      </w:r>
      <w:r w:rsidR="001E491E" w:rsidRPr="00D417FD">
        <w:t>)</w:t>
      </w:r>
      <w:r w:rsidRPr="00D417FD">
        <w:t>.</w:t>
      </w:r>
      <w:r w:rsidR="00866D57" w:rsidRPr="00D417FD">
        <w:t xml:space="preserve"> </w:t>
      </w:r>
    </w:p>
    <w:p w14:paraId="15BBBF52" w14:textId="2D58CAC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Kwota środków przeznaczonych na dofinansowanie projektów w niniejszym konkursie wynosi</w:t>
      </w:r>
      <w:r w:rsidR="000839AC">
        <w:t> </w:t>
      </w:r>
      <w:r w:rsidR="00C22CC5">
        <w:rPr>
          <w:b/>
        </w:rPr>
        <w:t>400</w:t>
      </w:r>
      <w:r w:rsidR="00E22BF7" w:rsidRPr="0020200B">
        <w:rPr>
          <w:b/>
        </w:rPr>
        <w:t> 000 000,00</w:t>
      </w:r>
      <w:r w:rsidR="00E22BF7">
        <w:t xml:space="preserve"> </w:t>
      </w:r>
      <w:r w:rsidR="00503738" w:rsidRPr="00A1199E">
        <w:rPr>
          <w:b/>
          <w:bCs/>
        </w:rPr>
        <w:t>zł</w:t>
      </w:r>
      <w:r w:rsidR="000B0E30" w:rsidRPr="00D17726">
        <w:t xml:space="preserve"> (słownie:</w:t>
      </w:r>
      <w:r w:rsidR="00674C2E">
        <w:t xml:space="preserve"> </w:t>
      </w:r>
      <w:r w:rsidR="00E22BF7">
        <w:t>dziewięćdziesiąt milionów</w:t>
      </w:r>
      <w:r w:rsidR="0020200B">
        <w:t xml:space="preserve"> </w:t>
      </w:r>
      <w:r w:rsidR="008A5584">
        <w:t>złotych</w:t>
      </w:r>
      <w:r w:rsidR="000B0E30" w:rsidRPr="00D17726">
        <w:t>)</w:t>
      </w:r>
      <w:r w:rsidRPr="00D17726">
        <w:t>.</w:t>
      </w:r>
    </w:p>
    <w:p w14:paraId="5EA76F40" w14:textId="77777777"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14:paraId="5863C882" w14:textId="4723EE89" w:rsidR="001B6D35" w:rsidRDefault="001B6D35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</w:t>
      </w:r>
      <w:r w:rsidR="00927E8D" w:rsidRPr="009B77D7">
        <w:t xml:space="preserve">, oznacza to adres e-mail służący do korespondencji </w:t>
      </w:r>
      <w:r w:rsidR="00927E8D" w:rsidRPr="00A1199E">
        <w:t>określony</w:t>
      </w:r>
      <w:r w:rsidR="009904C0" w:rsidRPr="00A1199E">
        <w:t xml:space="preserve"> w części II</w:t>
      </w:r>
      <w:r w:rsidR="00D166DB">
        <w:t>I</w:t>
      </w:r>
      <w:r w:rsidR="009904C0" w:rsidRPr="00A1199E">
        <w:t xml:space="preserve"> wniosku o</w:t>
      </w:r>
      <w:r w:rsidR="009904C0" w:rsidRPr="009B77D7">
        <w:t xml:space="preserve"> dofinansowanie </w:t>
      </w:r>
      <w:r w:rsidR="009904C0" w:rsidRPr="009B77D7">
        <w:rPr>
          <w:i/>
        </w:rPr>
        <w:t xml:space="preserve">Wnioskodawca – </w:t>
      </w:r>
      <w:r w:rsidR="00C4326A">
        <w:rPr>
          <w:i/>
        </w:rPr>
        <w:t>adres korespondencyjny</w:t>
      </w:r>
      <w:r w:rsidR="002A263A" w:rsidRPr="009B77D7">
        <w:t>, a w przypadku, jeśli wnioskodawca ustanowił pełnomocnika, adres</w:t>
      </w:r>
      <w:r w:rsidR="00AD6668">
        <w:t xml:space="preserve"> e</w:t>
      </w:r>
      <w:r w:rsidR="0038624C">
        <w:t>-</w:t>
      </w:r>
      <w:r w:rsidR="002A263A" w:rsidRPr="009B77D7">
        <w:t xml:space="preserve">mail określony w </w:t>
      </w:r>
      <w:r w:rsidR="009B77D7">
        <w:t xml:space="preserve">części IV </w:t>
      </w:r>
      <w:r w:rsidR="00C4326A" w:rsidRPr="00C4326A">
        <w:rPr>
          <w:i/>
        </w:rPr>
        <w:t>Informacje o pełnomocniku</w:t>
      </w:r>
      <w:r w:rsidR="00C4326A">
        <w:t xml:space="preserve"> </w:t>
      </w:r>
      <w:r w:rsidR="002A263A" w:rsidRPr="009B77D7">
        <w:t>wniosku o</w:t>
      </w:r>
      <w:r w:rsidR="00BB7041">
        <w:t> </w:t>
      </w:r>
      <w:r w:rsidR="002A263A" w:rsidRPr="009B77D7">
        <w:t>dofinansowanie</w:t>
      </w:r>
      <w:r w:rsidR="009814EF" w:rsidRPr="009B77D7">
        <w:t>.</w:t>
      </w:r>
    </w:p>
    <w:p w14:paraId="07101067" w14:textId="42680105" w:rsidR="007D5177" w:rsidRDefault="00803F2F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t xml:space="preserve">W przypadku zamówień, do których nie stosuje się ustawy </w:t>
      </w:r>
      <w:r w:rsidR="00B72962">
        <w:t>P</w:t>
      </w:r>
      <w:r>
        <w:t xml:space="preserve">zp, co do których postępowanie o udzielenie zamówienia wszczęto przed dniem wejścia w życie umowy o dofinansowanie </w:t>
      </w:r>
      <w:r w:rsidR="00DB3E08" w:rsidRPr="00A648D8">
        <w:t>stosuje</w:t>
      </w:r>
      <w:r w:rsidR="001B06A4">
        <w:t xml:space="preserve"> </w:t>
      </w:r>
      <w:r>
        <w:t xml:space="preserve">przepisy art. 6c ustawy o PARP oraz </w:t>
      </w:r>
      <w:r w:rsidR="00A7500D" w:rsidRPr="00A648D8">
        <w:t>zasady określone w wytycznych horyzontalnych w zakresie kwalifikowalności.</w:t>
      </w:r>
    </w:p>
    <w:p w14:paraId="3F6A338D" w14:textId="5010EB02" w:rsidR="00075BA8" w:rsidRPr="004553FD" w:rsidRDefault="00075BA8" w:rsidP="00075BA8">
      <w:pPr>
        <w:numPr>
          <w:ilvl w:val="0"/>
          <w:numId w:val="17"/>
        </w:numPr>
        <w:spacing w:after="120" w:line="276" w:lineRule="auto"/>
        <w:jc w:val="both"/>
      </w:pPr>
      <w:r>
        <w:t>Wnioskodawca</w:t>
      </w:r>
      <w:r w:rsidRPr="00635E38">
        <w:t xml:space="preserve">, </w:t>
      </w:r>
      <w:r w:rsidRPr="00025813">
        <w:t xml:space="preserve">który dokonuje zakupów w projekcie w trybie zasady konkurencyjności </w:t>
      </w:r>
      <w:r>
        <w:t>określonej w wytycznych horyzontalnych w zakresie kwalifikowalności</w:t>
      </w:r>
      <w:r w:rsidRPr="00635E38">
        <w:t xml:space="preserve">, zobowiązuje się do publikacji zapytania ofertowego oraz informacji o wynikach postępowania </w:t>
      </w:r>
      <w:r>
        <w:t>poprzez wysłanie</w:t>
      </w:r>
      <w:r w:rsidRPr="00635E38">
        <w:t xml:space="preserve"> zapytania ofertowego do co najmniej trzech potencjalnych wykonawców, o ile na rynku istnieje </w:t>
      </w:r>
      <w:r w:rsidR="00E21ADE">
        <w:t xml:space="preserve">co najmniej </w:t>
      </w:r>
      <w:r w:rsidRPr="00635E38">
        <w:t>trzech potencjalnych wykonawców danego zamówienia oraz zamieszczeniu zapytania ofertowego na swojej stronie internetowej, o ile posiada taką stronę lub na stronie internetowej Instytucji Pośredniczącej</w:t>
      </w:r>
      <w:r>
        <w:rPr>
          <w:rStyle w:val="Odwoanieprzypisudolnego"/>
          <w:rFonts w:eastAsia="Calibri"/>
        </w:rPr>
        <w:footnoteReference w:id="2"/>
      </w:r>
      <w:r w:rsidRPr="00635E38">
        <w:t>.</w:t>
      </w:r>
    </w:p>
    <w:p w14:paraId="6EA4E758" w14:textId="0684106E" w:rsidR="00C20260" w:rsidRDefault="00C20260" w:rsidP="003E0A7A">
      <w:pPr>
        <w:spacing w:after="120" w:line="276" w:lineRule="auto"/>
        <w:ind w:left="357"/>
        <w:jc w:val="both"/>
      </w:pPr>
    </w:p>
    <w:p w14:paraId="474C0A89" w14:textId="77777777" w:rsidR="000B7027" w:rsidRDefault="000B702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t xml:space="preserve">Wnioskodawca nie może złożyć wniosku o dofinansowanie </w:t>
      </w:r>
      <w:r w:rsidR="007D5177">
        <w:t>projektu, który aktualnie jest przedmiotem:</w:t>
      </w:r>
    </w:p>
    <w:p w14:paraId="4B3D1571" w14:textId="77777777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oceny w ramach innego naboru prowadzonego w PARP lub</w:t>
      </w:r>
    </w:p>
    <w:p w14:paraId="016C6A91" w14:textId="77777777" w:rsidR="003C6938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procedury odwoławczej lub</w:t>
      </w:r>
    </w:p>
    <w:p w14:paraId="37410056" w14:textId="38F0FB9D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post</w:t>
      </w:r>
      <w:r w:rsidR="00C42DEF">
        <w:t>ę</w:t>
      </w:r>
      <w:r>
        <w:t>powania sądowo – administracyjnego,</w:t>
      </w:r>
    </w:p>
    <w:p w14:paraId="53B6BDE8" w14:textId="77777777" w:rsidR="00275BC5" w:rsidRPr="00FB244F" w:rsidRDefault="007D5177" w:rsidP="001B06A4">
      <w:pPr>
        <w:spacing w:after="120" w:line="276" w:lineRule="auto"/>
        <w:jc w:val="both"/>
        <w:rPr>
          <w:b/>
        </w:rPr>
      </w:pPr>
      <w:r>
        <w:t>pod rygorem pozostawienia bez rozpatrzenia wnios</w:t>
      </w:r>
      <w:r w:rsidR="00A1199E">
        <w:t>ku o dofinansowanie złożonego w </w:t>
      </w:r>
      <w:r>
        <w:t>niniejszym konkursie.</w:t>
      </w:r>
    </w:p>
    <w:p w14:paraId="7D856566" w14:textId="77777777" w:rsidR="00F91640" w:rsidRDefault="00F91640" w:rsidP="00EB285A">
      <w:pPr>
        <w:spacing w:after="120" w:line="276" w:lineRule="auto"/>
        <w:jc w:val="center"/>
        <w:rPr>
          <w:b/>
        </w:rPr>
      </w:pPr>
    </w:p>
    <w:p w14:paraId="24A04A58" w14:textId="77777777"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14:paraId="3450DC60" w14:textId="77777777"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14:paraId="1D231084" w14:textId="1BDC83A9" w:rsidR="00D43AAF" w:rsidRDefault="00D43AAF" w:rsidP="00A0433C">
      <w:pPr>
        <w:spacing w:after="120" w:line="276" w:lineRule="auto"/>
      </w:pPr>
      <w:r>
        <w:t xml:space="preserve">1. </w:t>
      </w:r>
      <w:r w:rsidR="006D64C3">
        <w:t xml:space="preserve">Dofinansowaniu będą podlegały projekty </w:t>
      </w:r>
      <w:r>
        <w:t>dotycząc</w:t>
      </w:r>
      <w:r w:rsidR="006D64C3">
        <w:t>e</w:t>
      </w:r>
      <w:r>
        <w:t>:</w:t>
      </w:r>
    </w:p>
    <w:p w14:paraId="653D4FEC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w obrębie miast: Białystok, Kielce, Lublin, Olsztyn, Rzeszów;</w:t>
      </w:r>
    </w:p>
    <w:p w14:paraId="7C3004DF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14:paraId="5937CDAE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14:paraId="4CDA70FD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14:paraId="732D7F83" w14:textId="77777777"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14:paraId="3381AA1E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14:paraId="10681F89" w14:textId="77777777"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14:paraId="058E8E0F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>na realizację projektów, o których mowa w ust. 1 pkt 4:</w:t>
      </w:r>
    </w:p>
    <w:p w14:paraId="48EC8D45" w14:textId="77777777"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>
        <w:t>związkom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14:paraId="35F47645" w14:textId="77777777"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 w:rsidRPr="000F4D07">
        <w:t>województwom: lubelskiemu, podkarpackiemu, podlaskiemu, świętokrzyskiemu, warmińsko-mazurskiemu</w:t>
      </w:r>
      <w:r>
        <w:t>.</w:t>
      </w:r>
    </w:p>
    <w:p w14:paraId="7E6A059C" w14:textId="77777777"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14:paraId="44663BFD" w14:textId="77777777"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14:paraId="21183EBD" w14:textId="77777777" w:rsidR="005C1186" w:rsidRPr="00AF33B9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 xml:space="preserve">W ramach konkursu nie dopuszcza się udzielania dofinansowania na realizację projektów </w:t>
      </w:r>
      <w:r w:rsidRPr="00D417FD">
        <w:t>partnerskich, o których mowa w art. 33 ustawy wdrożeniowej.</w:t>
      </w:r>
    </w:p>
    <w:p w14:paraId="3A2BACBB" w14:textId="0F048C48" w:rsidR="00A648D8" w:rsidRPr="00AF33B9" w:rsidRDefault="00A648D8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D417FD">
        <w:t>Pomoc w ramach działania nie może być udzi</w:t>
      </w:r>
      <w:r w:rsidR="00F46624">
        <w:t>elona podmiotowi wykluczonemu z </w:t>
      </w:r>
      <w:r w:rsidRPr="00D417FD">
        <w:t>możliwości otrzymania dofinansowania (art. 37 ust</w:t>
      </w:r>
      <w:r w:rsidR="001127C6">
        <w:t>.</w:t>
      </w:r>
      <w:r w:rsidRPr="00D417FD">
        <w:t xml:space="preserve"> 3 pkt 1 ustawy wdrożeniowej):</w:t>
      </w:r>
    </w:p>
    <w:p w14:paraId="388E5421" w14:textId="60875548" w:rsidR="00A648D8" w:rsidRPr="00AF33B9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AF33B9">
        <w:rPr>
          <w:color w:val="000000"/>
        </w:rPr>
        <w:t>na podstawie art. 6b ust</w:t>
      </w:r>
      <w:r w:rsidR="001127C6">
        <w:rPr>
          <w:color w:val="000000"/>
        </w:rPr>
        <w:t>.</w:t>
      </w:r>
      <w:r w:rsidRPr="00AF33B9">
        <w:rPr>
          <w:color w:val="000000"/>
        </w:rPr>
        <w:t xml:space="preserve"> 3 ustawy o PARP;</w:t>
      </w:r>
    </w:p>
    <w:p w14:paraId="473E59CB" w14:textId="42DFA464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207 ust</w:t>
      </w:r>
      <w:r w:rsidR="001127C6">
        <w:rPr>
          <w:color w:val="000000"/>
        </w:rPr>
        <w:t>.</w:t>
      </w:r>
      <w:r w:rsidRPr="008A5584">
        <w:rPr>
          <w:color w:val="000000"/>
        </w:rPr>
        <w:t xml:space="preserve"> 4 ustawy z dnia 27 sierpnia 2009 r. o finansach publicznych</w:t>
      </w:r>
      <w:r w:rsidR="007C6E89">
        <w:rPr>
          <w:color w:val="000000"/>
        </w:rPr>
        <w:t xml:space="preserve"> </w:t>
      </w:r>
    </w:p>
    <w:p w14:paraId="3E07987D" w14:textId="2AFBF6A8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211 ust</w:t>
      </w:r>
      <w:r w:rsidR="001127C6">
        <w:rPr>
          <w:color w:val="000000"/>
        </w:rPr>
        <w:t>.</w:t>
      </w:r>
      <w:r w:rsidRPr="008A5584">
        <w:rPr>
          <w:color w:val="000000"/>
        </w:rPr>
        <w:t xml:space="preserve"> 2 ustawy z dnia 30 czerwca 2005 r. o finansach publicznych </w:t>
      </w:r>
      <w:r w:rsidR="00135739">
        <w:rPr>
          <w:color w:val="000000"/>
        </w:rPr>
        <w:t>(</w:t>
      </w:r>
      <w:r w:rsidR="00135739" w:rsidRPr="00E63EB0">
        <w:rPr>
          <w:bCs/>
        </w:rPr>
        <w:t>Dz. U. Nr 249, poz. 2104</w:t>
      </w:r>
      <w:r w:rsidR="00135739">
        <w:rPr>
          <w:bCs/>
        </w:rPr>
        <w:t>,</w:t>
      </w:r>
      <w:r w:rsidR="00135739" w:rsidRPr="00E63EB0">
        <w:rPr>
          <w:bCs/>
        </w:rPr>
        <w:t xml:space="preserve"> z późn. zm</w:t>
      </w:r>
      <w:r w:rsidR="00135739" w:rsidRPr="008A5584" w:rsidDel="00135739">
        <w:rPr>
          <w:color w:val="000000"/>
        </w:rPr>
        <w:t xml:space="preserve"> </w:t>
      </w:r>
      <w:r w:rsidRPr="008A5584">
        <w:rPr>
          <w:color w:val="000000"/>
        </w:rPr>
        <w:t>);</w:t>
      </w:r>
    </w:p>
    <w:p w14:paraId="4471C1C9" w14:textId="1F325CB5" w:rsidR="00A648D8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wobec którego orzeczono zakaz, o którym mowa w art. 12 ust 1 pkt 1 ustawy z dnia 15 czerwca 2012 r. o skutkach powierz</w:t>
      </w:r>
      <w:r w:rsidR="00B168AD">
        <w:rPr>
          <w:color w:val="000000"/>
        </w:rPr>
        <w:t>a</w:t>
      </w:r>
      <w:r>
        <w:rPr>
          <w:color w:val="000000"/>
        </w:rPr>
        <w:t xml:space="preserve">nia wykonywania pracy cudzoziemcom przebywającym wbrew przepisom na terytorium Rzeczypospolitej Polskiej (Dz. U. poz. 769) lub zakaz, o którym mowa w art. 9 ust 1 pkt 2a ustawy z dnia 28 października 2002 r., </w:t>
      </w:r>
      <w:r w:rsidRPr="00A5472B">
        <w:rPr>
          <w:color w:val="000000"/>
        </w:rPr>
        <w:t>o odpowiedzialności podmiotów zbiorowych za czyny zabronione</w:t>
      </w:r>
      <w:r>
        <w:rPr>
          <w:color w:val="000000"/>
        </w:rPr>
        <w:t xml:space="preserve"> pod groźbą kary (Dz. U. z 201</w:t>
      </w:r>
      <w:r w:rsidR="00B168AD">
        <w:rPr>
          <w:color w:val="000000"/>
        </w:rPr>
        <w:t>6</w:t>
      </w:r>
      <w:r>
        <w:rPr>
          <w:color w:val="000000"/>
        </w:rPr>
        <w:t xml:space="preserve"> r. poz. </w:t>
      </w:r>
      <w:r w:rsidR="00B168AD">
        <w:rPr>
          <w:color w:val="000000"/>
        </w:rPr>
        <w:t>1541</w:t>
      </w:r>
      <w:r>
        <w:rPr>
          <w:color w:val="000000"/>
        </w:rPr>
        <w:t>)</w:t>
      </w:r>
      <w:r w:rsidR="001127C6">
        <w:rPr>
          <w:color w:val="000000"/>
        </w:rPr>
        <w:t>.</w:t>
      </w:r>
    </w:p>
    <w:p w14:paraId="4F1CEF0B" w14:textId="34117D2C" w:rsidR="004139F6" w:rsidRDefault="004139F6" w:rsidP="00B13713">
      <w:pPr>
        <w:pStyle w:val="Akapitzlist"/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</w:rPr>
      </w:pPr>
    </w:p>
    <w:p w14:paraId="5B2415B5" w14:textId="77777777" w:rsidR="00E74800" w:rsidRPr="00636317" w:rsidRDefault="00E74800" w:rsidP="00AF33B9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</w:p>
    <w:p w14:paraId="1261AADB" w14:textId="77777777" w:rsidR="00F6576F" w:rsidRPr="00FB244F" w:rsidRDefault="00E74800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14:paraId="47E44ED4" w14:textId="77777777" w:rsidR="000C0C1D" w:rsidRDefault="00F6576F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14:paraId="49D3FC92" w14:textId="77777777" w:rsidR="004F17D1" w:rsidRDefault="004F17D1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14:paraId="648D3BDD" w14:textId="0D93AC52" w:rsidR="003C6938" w:rsidRPr="00F57C29" w:rsidRDefault="00B7075A" w:rsidP="00663E4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</w:t>
      </w:r>
      <w:r w:rsidRPr="00F57C29">
        <w:rPr>
          <w:color w:val="000000"/>
        </w:rPr>
        <w:t xml:space="preserve">kosztów kwalifikowalnych </w:t>
      </w:r>
      <w:r w:rsidR="00556C2D" w:rsidRPr="00F57C29">
        <w:rPr>
          <w:color w:val="000000"/>
        </w:rPr>
        <w:t xml:space="preserve">w </w:t>
      </w:r>
      <w:r w:rsidR="004A08D9" w:rsidRPr="00F57C29">
        <w:rPr>
          <w:color w:val="000000"/>
        </w:rPr>
        <w:t xml:space="preserve">ramach </w:t>
      </w:r>
      <w:r w:rsidR="00110956" w:rsidRPr="00F57C29">
        <w:rPr>
          <w:rFonts w:eastAsia="Calibri"/>
          <w:lang w:eastAsia="en-US"/>
        </w:rPr>
        <w:t>projekt</w:t>
      </w:r>
      <w:r w:rsidR="00105D0D" w:rsidRPr="00F57C29">
        <w:rPr>
          <w:rFonts w:eastAsia="Calibri"/>
          <w:lang w:eastAsia="en-US"/>
        </w:rPr>
        <w:t>u</w:t>
      </w:r>
      <w:r w:rsidR="00556C2D" w:rsidRPr="00F57C29">
        <w:rPr>
          <w:color w:val="000000"/>
        </w:rPr>
        <w:t xml:space="preserve"> zalicza się</w:t>
      </w:r>
      <w:r w:rsidR="00F57C29">
        <w:rPr>
          <w:color w:val="000000"/>
        </w:rPr>
        <w:t xml:space="preserve"> wydatki obejmujące:</w:t>
      </w:r>
    </w:p>
    <w:p w14:paraId="0979C8EB" w14:textId="77777777" w:rsidR="00E025AE" w:rsidRPr="00F57C29" w:rsidRDefault="00E025AE" w:rsidP="00663E49">
      <w:pPr>
        <w:pStyle w:val="Akapitzlist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color w:val="000000"/>
        </w:rPr>
      </w:pPr>
    </w:p>
    <w:p w14:paraId="201D892F" w14:textId="4E6DE1EF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6" w:line="276" w:lineRule="auto"/>
        <w:jc w:val="both"/>
        <w:rPr>
          <w:color w:val="000000"/>
        </w:rPr>
      </w:pPr>
      <w:r w:rsidRPr="00B13713">
        <w:rPr>
          <w:color w:val="000000"/>
        </w:rPr>
        <w:t>budow</w:t>
      </w:r>
      <w:r w:rsidR="00312D2F">
        <w:rPr>
          <w:color w:val="000000"/>
        </w:rPr>
        <w:t>ę</w:t>
      </w:r>
      <w:r w:rsidRPr="00B13713">
        <w:rPr>
          <w:color w:val="000000"/>
        </w:rPr>
        <w:t xml:space="preserve"> i inn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robot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budowlan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w zakresie mostów, tuneli, wiaduktów, estakad, węzłów i skrzyżowań w ciągach powyższych dróg, z uwzględnieniem infrastruktury towarzyszącej (m.in. zjazdów, zatok autobusowych i innych urządzeń drogowych, sygnalizacji świetlnej, barier ochronnych lub ogrodzeń, osłon przeciwolśnieniowych, chodników, przejść dla pieszych, ciągów i ścieżek rowerowych, oświetlenia); </w:t>
      </w:r>
    </w:p>
    <w:p w14:paraId="28249130" w14:textId="6BA6BFE8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6" w:line="276" w:lineRule="auto"/>
        <w:jc w:val="both"/>
        <w:rPr>
          <w:color w:val="000000"/>
        </w:rPr>
      </w:pPr>
      <w:r w:rsidRPr="00B13713">
        <w:rPr>
          <w:color w:val="000000"/>
        </w:rPr>
        <w:t>budow</w:t>
      </w:r>
      <w:r w:rsidR="00312D2F">
        <w:rPr>
          <w:color w:val="000000"/>
        </w:rPr>
        <w:t>ę</w:t>
      </w:r>
      <w:r w:rsidRPr="00B13713">
        <w:rPr>
          <w:color w:val="000000"/>
        </w:rPr>
        <w:t xml:space="preserve"> i inn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robot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budowlan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w zakresie infrastruktury ochrony środowiska (np. ekrany akustyczne, urządzenia gospodarki wodno-ściekowej, przejścia dla zwierząt, zieleń izolacyjna), które stanowiłyby działania mitygacyjne i kompensacyjne w zakresie ochrony środowiska przyrodniczego w związku z wdrażaną inwestycją; </w:t>
      </w:r>
    </w:p>
    <w:p w14:paraId="1DE2B25C" w14:textId="771D1D37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6" w:line="276" w:lineRule="auto"/>
        <w:jc w:val="both"/>
        <w:rPr>
          <w:color w:val="000000"/>
        </w:rPr>
      </w:pPr>
      <w:r w:rsidRPr="00B13713">
        <w:rPr>
          <w:color w:val="000000"/>
        </w:rPr>
        <w:t xml:space="preserve">zastosowanie rozwiązań i urządzeń z zakresu bezpieczeństwa uczestników ruchu drogowego; </w:t>
      </w:r>
    </w:p>
    <w:p w14:paraId="047FFE38" w14:textId="781241D2" w:rsidR="00E025AE" w:rsidRPr="003D65F9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>obowiązkow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odszkodowania</w:t>
      </w:r>
      <w:r w:rsidR="00312D2F">
        <w:rPr>
          <w:color w:val="000000"/>
        </w:rPr>
        <w:t xml:space="preserve"> </w:t>
      </w:r>
      <w:r w:rsidRPr="00B13713">
        <w:rPr>
          <w:color w:val="000000"/>
        </w:rPr>
        <w:t>wynikając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z ustanowienia obszaru ograniczonego użytkowania; </w:t>
      </w:r>
    </w:p>
    <w:p w14:paraId="3D4853DB" w14:textId="5461C293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 xml:space="preserve">zakup nieruchomości niezabudowanej </w:t>
      </w:r>
      <w:r w:rsidR="00312D2F">
        <w:rPr>
          <w:color w:val="000000"/>
        </w:rPr>
        <w:t xml:space="preserve">i </w:t>
      </w:r>
      <w:r w:rsidR="00312D2F" w:rsidRPr="00FC5F1A">
        <w:rPr>
          <w:color w:val="000000"/>
        </w:rPr>
        <w:t>zabudowanej</w:t>
      </w:r>
      <w:r w:rsidR="00312D2F" w:rsidRPr="00312D2F">
        <w:rPr>
          <w:color w:val="000000"/>
        </w:rPr>
        <w:t xml:space="preserve"> </w:t>
      </w:r>
      <w:r w:rsidRPr="00B13713">
        <w:rPr>
          <w:color w:val="000000"/>
        </w:rPr>
        <w:t>na potrzeby projektu, nieprzekraczając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10% całkowitych wydatków kwalifikowalnych wraz z wydatkami związanymi z zakupem nieruchomości; </w:t>
      </w:r>
    </w:p>
    <w:p w14:paraId="30033D4D" w14:textId="379EABCB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 xml:space="preserve">odtworzenie nawierzchni drogi poza pasem prowadzonych robót; </w:t>
      </w:r>
    </w:p>
    <w:p w14:paraId="075375BD" w14:textId="7D82E765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opłat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za usunięcie drzew lub krzewów; </w:t>
      </w:r>
    </w:p>
    <w:p w14:paraId="27D88112" w14:textId="05C657C2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opłat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za wyłączenie gruntu z produkcji leśnej lub rolnej; </w:t>
      </w:r>
    </w:p>
    <w:p w14:paraId="37DC45DD" w14:textId="54B6BB22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opłat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administracyjn</w:t>
      </w:r>
      <w:r w:rsidR="00312D2F">
        <w:rPr>
          <w:color w:val="000000"/>
        </w:rPr>
        <w:t>e</w:t>
      </w:r>
      <w:r w:rsidR="00F8496D">
        <w:rPr>
          <w:color w:val="000000"/>
        </w:rPr>
        <w:t>;</w:t>
      </w:r>
      <w:r w:rsidRPr="00B13713">
        <w:rPr>
          <w:color w:val="000000"/>
        </w:rPr>
        <w:t xml:space="preserve"> </w:t>
      </w:r>
    </w:p>
    <w:p w14:paraId="1870FD37" w14:textId="6A1574AF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 xml:space="preserve">przygotowanie niezbędnej dokumentacji; </w:t>
      </w:r>
    </w:p>
    <w:p w14:paraId="41AED6DC" w14:textId="754E9023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 xml:space="preserve">przygotowanie i przeprowadzenie procedur o udzielenie zamówień publicznych; </w:t>
      </w:r>
    </w:p>
    <w:p w14:paraId="6B759262" w14:textId="47B662D0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>nadz</w:t>
      </w:r>
      <w:r w:rsidR="00312D2F">
        <w:rPr>
          <w:color w:val="000000"/>
        </w:rPr>
        <w:t xml:space="preserve">ór </w:t>
      </w:r>
      <w:r w:rsidRPr="00B13713">
        <w:rPr>
          <w:color w:val="000000"/>
        </w:rPr>
        <w:t>nad robotami budowlano-montażowymi, nadz</w:t>
      </w:r>
      <w:r w:rsidR="00312D2F">
        <w:rPr>
          <w:color w:val="000000"/>
        </w:rPr>
        <w:t>ór</w:t>
      </w:r>
      <w:r w:rsidRPr="00B13713">
        <w:rPr>
          <w:color w:val="000000"/>
        </w:rPr>
        <w:t xml:space="preserve"> autorski, nadz</w:t>
      </w:r>
      <w:r w:rsidR="00312D2F">
        <w:rPr>
          <w:color w:val="000000"/>
        </w:rPr>
        <w:t>ór</w:t>
      </w:r>
      <w:r w:rsidRPr="00B13713">
        <w:rPr>
          <w:color w:val="000000"/>
        </w:rPr>
        <w:t xml:space="preserve"> archeologiczny i </w:t>
      </w:r>
      <w:r w:rsidR="00312D2F">
        <w:rPr>
          <w:color w:val="000000"/>
        </w:rPr>
        <w:t xml:space="preserve">nadzór </w:t>
      </w:r>
      <w:r w:rsidRPr="00B13713">
        <w:rPr>
          <w:color w:val="000000"/>
        </w:rPr>
        <w:t xml:space="preserve">środowiskowy; </w:t>
      </w:r>
    </w:p>
    <w:p w14:paraId="187D98FD" w14:textId="7E4C24ED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 xml:space="preserve">zarządzanie projektem (z wyłączeniem kosztów pośrednich, o których mowa w Rozdziale </w:t>
      </w:r>
      <w:r w:rsidR="00312D2F">
        <w:rPr>
          <w:color w:val="000000"/>
        </w:rPr>
        <w:t>10</w:t>
      </w:r>
      <w:r w:rsidRPr="00B13713">
        <w:rPr>
          <w:color w:val="000000"/>
        </w:rPr>
        <w:t xml:space="preserve"> Wytycznych</w:t>
      </w:r>
      <w:r w:rsidR="00BC08D3">
        <w:rPr>
          <w:color w:val="000000"/>
        </w:rPr>
        <w:t xml:space="preserve"> POPW</w:t>
      </w:r>
      <w:r w:rsidRPr="00B13713">
        <w:rPr>
          <w:color w:val="000000"/>
        </w:rPr>
        <w:t xml:space="preserve">); </w:t>
      </w:r>
    </w:p>
    <w:p w14:paraId="2562DE3B" w14:textId="04F6F356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promocj</w:t>
      </w:r>
      <w:r w:rsidR="00BC08D3">
        <w:rPr>
          <w:color w:val="000000"/>
        </w:rPr>
        <w:t>ę</w:t>
      </w:r>
      <w:r w:rsidRPr="00B13713">
        <w:rPr>
          <w:color w:val="000000"/>
        </w:rPr>
        <w:t xml:space="preserve"> projektu; </w:t>
      </w:r>
    </w:p>
    <w:p w14:paraId="5CF43960" w14:textId="6B09D19C" w:rsidR="00E025AE" w:rsidRPr="00B13713" w:rsidRDefault="00BC08D3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C08D3">
        <w:rPr>
          <w:color w:val="000000"/>
        </w:rPr>
        <w:t>inn</w:t>
      </w:r>
      <w:r>
        <w:rPr>
          <w:color w:val="000000"/>
        </w:rPr>
        <w:t>e</w:t>
      </w:r>
      <w:r w:rsidR="00E025AE" w:rsidRPr="00B13713">
        <w:rPr>
          <w:color w:val="000000"/>
        </w:rPr>
        <w:t xml:space="preserve"> kategori</w:t>
      </w:r>
      <w:r>
        <w:rPr>
          <w:color w:val="000000"/>
        </w:rPr>
        <w:t>e</w:t>
      </w:r>
      <w:r w:rsidR="00E025AE" w:rsidRPr="00B13713">
        <w:rPr>
          <w:color w:val="000000"/>
        </w:rPr>
        <w:t xml:space="preserve"> wydatków, jeżeli wynikają bezpośrednio ze specyfiki danego projektu i zostały wskazane we wniosku o dofinansowanie projektu oraz spełniają warunki kwalifikowalności określone w </w:t>
      </w:r>
      <w:r w:rsidR="00C00A00">
        <w:rPr>
          <w:color w:val="000000"/>
        </w:rPr>
        <w:t>w</w:t>
      </w:r>
      <w:r w:rsidR="00E025AE" w:rsidRPr="00B13713">
        <w:rPr>
          <w:color w:val="000000"/>
        </w:rPr>
        <w:t xml:space="preserve">ytycznych horyzontalnych </w:t>
      </w:r>
      <w:r>
        <w:rPr>
          <w:color w:val="000000"/>
        </w:rPr>
        <w:t xml:space="preserve">w zakresie kwalifikowalności </w:t>
      </w:r>
      <w:r w:rsidR="00E025AE" w:rsidRPr="00B13713">
        <w:rPr>
          <w:color w:val="000000"/>
        </w:rPr>
        <w:t xml:space="preserve">i </w:t>
      </w:r>
      <w:r w:rsidR="00C00A00">
        <w:rPr>
          <w:color w:val="000000"/>
        </w:rPr>
        <w:t>w</w:t>
      </w:r>
      <w:r>
        <w:rPr>
          <w:color w:val="000000"/>
        </w:rPr>
        <w:t>ytycznych POPW</w:t>
      </w:r>
      <w:r w:rsidR="00E025AE" w:rsidRPr="00B13713">
        <w:rPr>
          <w:color w:val="000000"/>
        </w:rPr>
        <w:t xml:space="preserve">. </w:t>
      </w:r>
    </w:p>
    <w:p w14:paraId="6F35FB38" w14:textId="77777777" w:rsidR="00E025AE" w:rsidRPr="00B13713" w:rsidRDefault="00E025AE" w:rsidP="00663E49">
      <w:pPr>
        <w:pStyle w:val="Akapitzlist"/>
        <w:spacing w:line="276" w:lineRule="auto"/>
        <w:ind w:left="1146"/>
        <w:jc w:val="both"/>
        <w:rPr>
          <w:color w:val="000000"/>
          <w:sz w:val="22"/>
          <w:szCs w:val="22"/>
        </w:rPr>
      </w:pPr>
    </w:p>
    <w:p w14:paraId="193E6A6C" w14:textId="77777777" w:rsidR="003C6938" w:rsidRDefault="003C6938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</w:t>
      </w:r>
      <w:r w:rsidR="001131D3">
        <w:rPr>
          <w:color w:val="000000"/>
        </w:rPr>
        <w:t xml:space="preserve">horyzontalnych </w:t>
      </w:r>
      <w:r w:rsidRPr="00B7075A">
        <w:rPr>
          <w:color w:val="000000"/>
        </w:rPr>
        <w:t xml:space="preserve">w zakresie kwalifikowalności </w:t>
      </w:r>
      <w:r w:rsidR="007649C1">
        <w:rPr>
          <w:color w:val="000000"/>
        </w:rPr>
        <w:t>oraz wytycznych POPW.</w:t>
      </w:r>
    </w:p>
    <w:p w14:paraId="5164C7A9" w14:textId="77777777" w:rsidR="008A4848" w:rsidRDefault="008A4848" w:rsidP="00EB285A">
      <w:pPr>
        <w:spacing w:after="120" w:line="276" w:lineRule="auto"/>
        <w:jc w:val="center"/>
        <w:rPr>
          <w:b/>
        </w:rPr>
      </w:pPr>
    </w:p>
    <w:p w14:paraId="3EF05830" w14:textId="77777777"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14:paraId="25740826" w14:textId="77777777"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14:paraId="39306D84" w14:textId="6DFC5525"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>ust. 15-16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CA0C91">
        <w:t xml:space="preserve">zgodnie z </w:t>
      </w:r>
      <w:r w:rsidR="00A318E7" w:rsidRPr="00D17726">
        <w:rPr>
          <w:i/>
        </w:rPr>
        <w:t>Instrukcj</w:t>
      </w:r>
      <w:r w:rsidR="00CA0C91">
        <w:rPr>
          <w:i/>
        </w:rPr>
        <w:t>ą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CA0C91">
        <w:t>ą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14:paraId="11E62152" w14:textId="77777777"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14:paraId="4498FB64" w14:textId="25C07B0C" w:rsidR="00146B0F" w:rsidRPr="009C1589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9C1589">
        <w:rPr>
          <w:color w:val="000000" w:themeColor="text1"/>
        </w:rPr>
        <w:t xml:space="preserve">Warunkiem </w:t>
      </w:r>
      <w:r w:rsidRPr="009C1589">
        <w:t xml:space="preserve">uznania, że wniosek o dofinansowanie został złożony </w:t>
      </w:r>
      <w:r w:rsidR="00550693" w:rsidRPr="009C1589">
        <w:t xml:space="preserve">do PARP </w:t>
      </w:r>
      <w:r w:rsidRPr="009C1589">
        <w:t xml:space="preserve">jest formalne potwierdzenie </w:t>
      </w:r>
      <w:r w:rsidR="00E40CFE" w:rsidRPr="009C1589">
        <w:t xml:space="preserve">przez wnioskodawcę </w:t>
      </w:r>
      <w:r w:rsidRPr="009C1589">
        <w:t>złożenia wniosku</w:t>
      </w:r>
      <w:r w:rsidR="003E71AE" w:rsidRPr="009C1589">
        <w:t xml:space="preserve"> w Generatorze Wniosków</w:t>
      </w:r>
      <w:r w:rsidRPr="009C1589">
        <w:t xml:space="preserve">. Formalne potwierdzenie złożenia wniosku następuje poprzez </w:t>
      </w:r>
      <w:r w:rsidR="004B3C5A" w:rsidRPr="009C1589">
        <w:t>złożenie</w:t>
      </w:r>
      <w:r w:rsidRPr="009C1589">
        <w:t xml:space="preserve"> do PARP oświadczenia o którym mowa w </w:t>
      </w:r>
      <w:r w:rsidR="007338C7" w:rsidRPr="009C1589">
        <w:t xml:space="preserve">ust. </w:t>
      </w:r>
      <w:r w:rsidR="00CA114A" w:rsidRPr="009C1589">
        <w:t>8</w:t>
      </w:r>
      <w:r w:rsidR="007338C7" w:rsidRPr="009C1589">
        <w:t>.</w:t>
      </w:r>
    </w:p>
    <w:p w14:paraId="3BF0F270" w14:textId="40FB3A41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263989">
        <w:t>zostać</w:t>
      </w:r>
      <w:r w:rsidR="00D86DC2" w:rsidRPr="00D1709E">
        <w:t xml:space="preserve">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>ustawy z dnia 7 października 1999 r. o języku polskim (Dz. U. z 2011 r. Nr 43, poz. 224</w:t>
      </w:r>
      <w:r w:rsidR="009A65CE">
        <w:t>,</w:t>
      </w:r>
      <w:r w:rsidR="001104ED">
        <w:t xml:space="preserve"> </w:t>
      </w:r>
      <w:r w:rsidR="00D20073">
        <w:t>z późn. zm.</w:t>
      </w:r>
      <w:r w:rsidRPr="00D1709E">
        <w:t>)</w:t>
      </w:r>
      <w:r w:rsidR="001A1796" w:rsidRPr="00D1709E">
        <w:t>, z wyjątkiem użycia obcojęzycznych nazw własnych</w:t>
      </w:r>
      <w:r w:rsidR="00A318E7" w:rsidRPr="00D1709E">
        <w:t xml:space="preserve"> </w:t>
      </w:r>
      <w:r w:rsidR="00C65D22">
        <w:t>lub</w:t>
      </w:r>
      <w:r w:rsidR="00C65D22" w:rsidRPr="00D1709E">
        <w:t xml:space="preserve"> </w:t>
      </w:r>
      <w:r w:rsidR="00A318E7" w:rsidRPr="00D1709E">
        <w:t>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14:paraId="259174A0" w14:textId="77777777" w:rsidR="0006229E" w:rsidRPr="00D1709E" w:rsidRDefault="00B64419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>
        <w:rPr>
          <w:bCs/>
        </w:rPr>
        <w:t xml:space="preserve">Zarejestrowanie i złożenie wniosku o dofinansowanie </w:t>
      </w:r>
      <w:r w:rsidR="00876C8C">
        <w:rPr>
          <w:bCs/>
        </w:rPr>
        <w:t>w Generatorze</w:t>
      </w:r>
      <w:r w:rsidR="0006229E" w:rsidRPr="00D1709E">
        <w:rPr>
          <w:bCs/>
        </w:rPr>
        <w:t xml:space="preserve"> Wniosków</w:t>
      </w:r>
      <w:r w:rsidR="001A1796" w:rsidRPr="00D1709E">
        <w:rPr>
          <w:bCs/>
        </w:rPr>
        <w:t xml:space="preserve"> </w:t>
      </w:r>
      <w:r w:rsidR="0006229E" w:rsidRPr="00D1709E">
        <w:rPr>
          <w:bCs/>
        </w:rPr>
        <w:t>będzie możliwe w okresie naboru wniosków</w:t>
      </w:r>
      <w:r w:rsidR="006C772C" w:rsidRPr="00D1709E">
        <w:rPr>
          <w:bCs/>
        </w:rPr>
        <w:t xml:space="preserve"> o dofinansowanie</w:t>
      </w:r>
      <w:r w:rsidR="0006229E"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="0006229E"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="0006229E" w:rsidRPr="00D1709E">
        <w:rPr>
          <w:bCs/>
        </w:rPr>
        <w:t>.</w:t>
      </w:r>
    </w:p>
    <w:p w14:paraId="5833F1F8" w14:textId="77777777"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14:paraId="5BD69ABF" w14:textId="38A7CF49"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</w:t>
      </w:r>
      <w:r w:rsidR="00C65D22">
        <w:rPr>
          <w:rFonts w:eastAsia="Calibri"/>
          <w:bCs/>
        </w:rPr>
        <w:t>muszą</w:t>
      </w:r>
      <w:r w:rsidR="00C65D2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 xml:space="preserve">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 xml:space="preserve">Generatorze Wniosków do godz.16:00:00. </w:t>
      </w:r>
      <w:r w:rsidR="00437CB2">
        <w:rPr>
          <w:rFonts w:eastAsia="Calibri"/>
          <w:bCs/>
        </w:rPr>
        <w:t xml:space="preserve">Z upływem tej godziny upływa termin </w:t>
      </w:r>
      <w:r w:rsidR="00D20073" w:rsidRPr="00774E6B">
        <w:rPr>
          <w:rFonts w:eastAsia="Calibri"/>
          <w:bCs/>
        </w:rPr>
        <w:t>składania</w:t>
      </w:r>
      <w:r w:rsidR="00437CB2">
        <w:rPr>
          <w:rFonts w:eastAsia="Calibri"/>
          <w:bCs/>
        </w:rPr>
        <w:t xml:space="preserve">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14:paraId="52FB818E" w14:textId="7076828D" w:rsidR="004D3B82" w:rsidRPr="000219A0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74E6B">
        <w:rPr>
          <w:color w:val="000000"/>
        </w:rPr>
        <w:t xml:space="preserve">Formalne potwierdzenie złożenia wniosku </w:t>
      </w:r>
      <w:r w:rsidR="00CC079B" w:rsidRPr="00774E6B">
        <w:rPr>
          <w:color w:val="000000"/>
        </w:rPr>
        <w:t xml:space="preserve">o dofinansowanie </w:t>
      </w:r>
      <w:r w:rsidRPr="000219A0">
        <w:rPr>
          <w:color w:val="000000"/>
        </w:rPr>
        <w:t xml:space="preserve">musi nastąpić w </w:t>
      </w:r>
      <w:r w:rsidR="00B65EAA" w:rsidRPr="000219A0">
        <w:rPr>
          <w:color w:val="000000"/>
        </w:rPr>
        <w:t xml:space="preserve">ciągu </w:t>
      </w:r>
      <w:r w:rsidR="00B65EAA" w:rsidRPr="000219A0">
        <w:rPr>
          <w:b/>
          <w:bCs/>
          <w:color w:val="000000"/>
        </w:rPr>
        <w:t>2</w:t>
      </w:r>
      <w:r w:rsidRPr="00774E6B">
        <w:rPr>
          <w:b/>
          <w:bCs/>
          <w:color w:val="000000"/>
        </w:rPr>
        <w:t xml:space="preserve"> dni robocz</w:t>
      </w:r>
      <w:r w:rsidR="00B65EAA" w:rsidRPr="00774E6B">
        <w:rPr>
          <w:b/>
          <w:bCs/>
          <w:color w:val="000000"/>
        </w:rPr>
        <w:t>ych</w:t>
      </w:r>
      <w:r w:rsidRPr="00774E6B">
        <w:rPr>
          <w:b/>
          <w:bCs/>
          <w:color w:val="000000"/>
        </w:rPr>
        <w:t xml:space="preserve"> </w:t>
      </w:r>
      <w:r w:rsidRPr="00774E6B">
        <w:rPr>
          <w:bCs/>
          <w:color w:val="000000"/>
        </w:rPr>
        <w:t>od</w:t>
      </w:r>
      <w:r w:rsidRPr="00774E6B">
        <w:rPr>
          <w:color w:val="000000"/>
        </w:rPr>
        <w:t xml:space="preserve"> </w:t>
      </w:r>
      <w:r w:rsidR="002421DF" w:rsidRPr="00774E6B">
        <w:rPr>
          <w:color w:val="000000"/>
        </w:rPr>
        <w:t xml:space="preserve">dnia </w:t>
      </w:r>
      <w:r w:rsidR="00EA4A75" w:rsidRPr="00774E6B">
        <w:t xml:space="preserve">złożenia </w:t>
      </w:r>
      <w:r w:rsidRPr="00774E6B">
        <w:t>wniosku</w:t>
      </w:r>
      <w:r w:rsidR="009D08CE" w:rsidRPr="00774E6B">
        <w:t xml:space="preserve"> o dofinansowanie</w:t>
      </w:r>
      <w:r w:rsidRPr="00774E6B">
        <w:t xml:space="preserve"> w Generatorze Wniosków</w:t>
      </w:r>
      <w:r w:rsidR="004D3B82" w:rsidRPr="00774E6B">
        <w:t xml:space="preserve">. </w:t>
      </w:r>
      <w:r w:rsidR="00876C8C" w:rsidRPr="00774E6B">
        <w:t xml:space="preserve">W celu formalnego potwierdzenia złożenia wniosku o dofinansowanie, wnioskodawca jest zobowiązany do załączenia w Generatorze Wniosków skanu oświadczenia, zgodnego z treścią załącznika nr </w:t>
      </w:r>
      <w:r w:rsidR="00F46624" w:rsidRPr="00774E6B">
        <w:t>4</w:t>
      </w:r>
      <w:r w:rsidR="00876C8C" w:rsidRPr="00774E6B">
        <w:t xml:space="preserve"> do regulaminu, podpisanego przez osobę lub osoby upoważnione do reprezentowania wnioskodawcy (wraz ze skanem pełnomocnictwa lub innego dokumentu poświadczającego umocowanie osoby/ osób składających podpisy do reprezentowania wnioskodawcy – jeśli dotyczy</w:t>
      </w:r>
      <w:r w:rsidR="00DB76E9" w:rsidRPr="00774E6B">
        <w:t>)</w:t>
      </w:r>
      <w:r w:rsidR="0031689B" w:rsidRPr="00774E6B">
        <w:t>.</w:t>
      </w:r>
      <w:r w:rsidR="00DB76E9" w:rsidRPr="00774E6B">
        <w:t xml:space="preserve"> </w:t>
      </w:r>
    </w:p>
    <w:p w14:paraId="15A5FB35" w14:textId="101EBDFC" w:rsidR="0092140B" w:rsidRPr="00794E44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Oświadczenie o złożeniu wniosku o dofinansowanie w Generatorze Wniosków, które wnioskodawca jest zobowiązany podpisać i złożyć zgodnie z trybem określonym w ust. 8, będzie dostępne w Generatorze Wniosków po naciśnięciu przycisku „Złóż wniosek” w Generatorze Wniosków.</w:t>
      </w:r>
    </w:p>
    <w:p w14:paraId="1BA2D2D5" w14:textId="740C9F21" w:rsidR="00876C8C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</w:t>
      </w:r>
      <w:r w:rsidR="00876C8C">
        <w:rPr>
          <w:rFonts w:eastAsia="Calibri"/>
          <w:bCs/>
        </w:rPr>
        <w:t>, zgodnie z art. 37 ust</w:t>
      </w:r>
      <w:r w:rsidR="00B77E5D">
        <w:rPr>
          <w:rFonts w:eastAsia="Calibri"/>
          <w:bCs/>
        </w:rPr>
        <w:t>.</w:t>
      </w:r>
      <w:r w:rsidR="00876C8C">
        <w:rPr>
          <w:rFonts w:eastAsia="Calibri"/>
          <w:bCs/>
        </w:rPr>
        <w:t xml:space="preserve"> 4 ustawy wdrożeniowej.</w:t>
      </w:r>
    </w:p>
    <w:p w14:paraId="507F0028" w14:textId="1D84E1F7" w:rsidR="002D7FEE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Po załączeniu skanu oświadczenia o złożeniu wniosku w Generatorze Wniosków</w:t>
      </w:r>
      <w:r w:rsidR="002D7FEE">
        <w:rPr>
          <w:rFonts w:eastAsia="Calibri"/>
          <w:bCs/>
        </w:rPr>
        <w:t xml:space="preserve">, wnioskodawca dostarcza oryginał oświadczenia </w:t>
      </w:r>
      <w:r w:rsidR="00AB1A89">
        <w:rPr>
          <w:rFonts w:eastAsia="Calibri"/>
          <w:bCs/>
        </w:rPr>
        <w:t xml:space="preserve">do PARP </w:t>
      </w:r>
      <w:r w:rsidR="00C65D22" w:rsidRPr="00C65D22">
        <w:rPr>
          <w:rFonts w:eastAsia="Calibri"/>
          <w:bCs/>
        </w:rPr>
        <w:t>(wraz z oryginałem pełnomocnictwa lub innego dokumentu poświadczającego umocowanie osoby</w:t>
      </w:r>
      <w:r w:rsidR="00D20073">
        <w:rPr>
          <w:rFonts w:eastAsia="Calibri"/>
          <w:bCs/>
        </w:rPr>
        <w:t xml:space="preserve"> albo </w:t>
      </w:r>
      <w:r w:rsidR="00C65D22" w:rsidRPr="00C65D22">
        <w:rPr>
          <w:rFonts w:eastAsia="Calibri"/>
          <w:bCs/>
        </w:rPr>
        <w:t>osób składających podpisy do reprezentowania wnioskodawcy - jeśli dotyczy)</w:t>
      </w:r>
      <w:r w:rsidR="002D7FEE">
        <w:rPr>
          <w:rFonts w:eastAsia="Calibri"/>
          <w:bCs/>
        </w:rPr>
        <w:t>:</w:t>
      </w:r>
    </w:p>
    <w:p w14:paraId="3335E303" w14:textId="77777777" w:rsidR="00F204A3" w:rsidRPr="0013108E" w:rsidRDefault="00F46624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n</w:t>
      </w:r>
      <w:r w:rsidR="002D7FEE">
        <w:rPr>
          <w:rFonts w:eastAsia="Calibri"/>
          <w:bCs/>
        </w:rPr>
        <w:t>a adres:</w:t>
      </w:r>
    </w:p>
    <w:p w14:paraId="3552B3D2" w14:textId="77777777" w:rsidR="0006229E" w:rsidRPr="00794E44" w:rsidRDefault="0006229E" w:rsidP="00AF33B9">
      <w:pPr>
        <w:widowControl w:val="0"/>
        <w:suppressAutoHyphens/>
        <w:spacing w:after="120" w:line="276" w:lineRule="auto"/>
        <w:ind w:left="426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14:paraId="05E62A41" w14:textId="77777777"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ul. Pańska 81/83</w:t>
      </w:r>
    </w:p>
    <w:p w14:paraId="69EFA3A7" w14:textId="77777777" w:rsidR="00876C8C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</w:t>
      </w:r>
    </w:p>
    <w:p w14:paraId="296625AC" w14:textId="77777777" w:rsidR="0006229E" w:rsidRPr="00794E44" w:rsidRDefault="00876C8C" w:rsidP="00263BE0">
      <w:pPr>
        <w:spacing w:after="120" w:line="276" w:lineRule="auto"/>
        <w:ind w:firstLine="426"/>
        <w:jc w:val="both"/>
        <w:rPr>
          <w:bCs/>
        </w:rPr>
      </w:pPr>
      <w:r>
        <w:rPr>
          <w:bCs/>
        </w:rPr>
        <w:t xml:space="preserve">z dopiskiem „dotyczy działania 2.2 POPW” </w:t>
      </w:r>
      <w:r w:rsidR="00896F28" w:rsidRPr="00D20073">
        <w:rPr>
          <w:b/>
          <w:bCs/>
        </w:rPr>
        <w:t>albo</w:t>
      </w:r>
    </w:p>
    <w:p w14:paraId="4EBFEF75" w14:textId="011CEDB9" w:rsidR="00E6152C" w:rsidRPr="00F74E7C" w:rsidRDefault="002D7FEE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bCs/>
        </w:rPr>
      </w:pPr>
      <w:r w:rsidRPr="00D417FD">
        <w:rPr>
          <w:bCs/>
        </w:rPr>
        <w:t xml:space="preserve">za pośrednictwem platformy usług administracji publicznej ePUAP z wykorzystaniem </w:t>
      </w:r>
      <w:r w:rsidR="00393253">
        <w:rPr>
          <w:bCs/>
        </w:rPr>
        <w:t>kwalifikowanego</w:t>
      </w:r>
      <w:r w:rsidRPr="00D417FD">
        <w:rPr>
          <w:bCs/>
        </w:rPr>
        <w:t xml:space="preserve"> podpisu elektronicznego weryfikowanego przy pomocy ważnego kwalifikowanego certyfikatu albo podpisu potwierdzonego profilem zaufanym ePUAP.</w:t>
      </w:r>
    </w:p>
    <w:p w14:paraId="34522948" w14:textId="77777777" w:rsidR="002D7FEE" w:rsidRPr="00A52756" w:rsidRDefault="002D7FEE" w:rsidP="00DC0A45">
      <w:pPr>
        <w:spacing w:after="120" w:line="276" w:lineRule="auto"/>
        <w:ind w:left="425"/>
        <w:jc w:val="both"/>
        <w:rPr>
          <w:bCs/>
        </w:rPr>
      </w:pPr>
      <w:r w:rsidRPr="00353830">
        <w:rPr>
          <w:bCs/>
        </w:rPr>
        <w:t>Weryfikacja przez PARP oryginału oświadczenia o złożeniu wniosku w Generatorze Wniosk</w:t>
      </w:r>
      <w:r w:rsidR="00353830">
        <w:rPr>
          <w:bCs/>
        </w:rPr>
        <w:t>ów</w:t>
      </w:r>
      <w:r w:rsidRPr="00353830">
        <w:rPr>
          <w:bCs/>
        </w:rPr>
        <w:t xml:space="preserve"> dostarczonego przez wnioskodawcę będzie miała miejsce prze</w:t>
      </w:r>
      <w:r w:rsidR="00E70041" w:rsidRPr="00353830">
        <w:rPr>
          <w:bCs/>
        </w:rPr>
        <w:t>d</w:t>
      </w:r>
      <w:r w:rsidRPr="00353830">
        <w:rPr>
          <w:bCs/>
        </w:rPr>
        <w:t xml:space="preserve"> zawarciem </w:t>
      </w:r>
      <w:r w:rsidR="002A4204" w:rsidRPr="00704194">
        <w:rPr>
          <w:bCs/>
        </w:rPr>
        <w:t>umowy o dofinansowanie projektu.</w:t>
      </w:r>
    </w:p>
    <w:p w14:paraId="4F067776" w14:textId="03E9EF93" w:rsidR="002A4204" w:rsidRPr="0013108E" w:rsidRDefault="002A4204" w:rsidP="00AF33B9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Jeżeli </w:t>
      </w:r>
      <w:r w:rsidRPr="00AF33B9">
        <w:rPr>
          <w:b/>
          <w:bCs/>
        </w:rPr>
        <w:t>w terminie 2 dni roboczych</w:t>
      </w:r>
      <w:r>
        <w:rPr>
          <w:bCs/>
        </w:rPr>
        <w:t xml:space="preserve"> od dnia złożenia wniosku o dofinansowanie w</w:t>
      </w:r>
      <w:r w:rsidR="00967719">
        <w:rPr>
          <w:bCs/>
        </w:rPr>
        <w:t> </w:t>
      </w:r>
      <w:r>
        <w:rPr>
          <w:bCs/>
        </w:rPr>
        <w:t xml:space="preserve">Generatorze Wniosków wnioskodawca nie dokona formalnego potwierdzenia złożenia wniosku o dofinansowanie, </w:t>
      </w:r>
      <w:r w:rsidR="004E4402">
        <w:rPr>
          <w:bCs/>
        </w:rPr>
        <w:t>poprzez załączenie w Generatorze Wniosków skanu oświadczenia</w:t>
      </w:r>
      <w:r w:rsidR="004E4402" w:rsidRPr="0031689B">
        <w:rPr>
          <w:bCs/>
        </w:rPr>
        <w:t xml:space="preserve">, </w:t>
      </w:r>
      <w:r w:rsidR="004E4402" w:rsidRPr="0031689B">
        <w:t xml:space="preserve">ani w terminie tym nie nastąpi wpływ do PARP </w:t>
      </w:r>
      <w:r w:rsidR="00FD2DCB" w:rsidRPr="0031689B">
        <w:t xml:space="preserve">oryginału oświadczenia </w:t>
      </w:r>
      <w:r w:rsidR="004E4402" w:rsidRPr="0031689B">
        <w:t xml:space="preserve">(na adres wskazany w ust. 11 pkt 1 bądź za pośrednictwem platformy </w:t>
      </w:r>
      <w:r w:rsidR="00FD2DCB" w:rsidRPr="0031689B">
        <w:t xml:space="preserve">usług administracji publicznej </w:t>
      </w:r>
      <w:r w:rsidR="004E4402" w:rsidRPr="0031689B">
        <w:t>ePUAP, zgodnie z ust. 11 pkt 2)</w:t>
      </w:r>
      <w:r w:rsidR="004E4402" w:rsidRPr="00B03CCE">
        <w:t xml:space="preserve"> </w:t>
      </w:r>
      <w:r w:rsidRPr="00AF33B9">
        <w:rPr>
          <w:b/>
          <w:bCs/>
        </w:rPr>
        <w:t>wniosek o dofinansowanie zostanie uznany za niezłożony i</w:t>
      </w:r>
      <w:r w:rsidR="00967719">
        <w:rPr>
          <w:b/>
          <w:bCs/>
        </w:rPr>
        <w:t> </w:t>
      </w:r>
      <w:r w:rsidRPr="00AF33B9">
        <w:rPr>
          <w:b/>
          <w:bCs/>
        </w:rPr>
        <w:t>nie będzie podlegał ocenie.</w:t>
      </w:r>
      <w:r>
        <w:rPr>
          <w:bCs/>
        </w:rPr>
        <w:t xml:space="preserve"> </w:t>
      </w:r>
    </w:p>
    <w:p w14:paraId="4621CE92" w14:textId="77777777"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14:paraId="19FE95AD" w14:textId="54F062A6" w:rsidR="00E264FC" w:rsidRPr="002A420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2A4204">
        <w:t xml:space="preserve">Wnioskodawca </w:t>
      </w:r>
      <w:r w:rsidR="00C65D22">
        <w:t>dołącza</w:t>
      </w:r>
      <w:r w:rsidRPr="002A4204">
        <w:t xml:space="preserve"> w Generatorze Wniosków </w:t>
      </w:r>
      <w:r w:rsidR="0014537F" w:rsidRPr="002A4204">
        <w:t>wersje elektroniczne załączników</w:t>
      </w:r>
      <w:r w:rsidRPr="002A4204">
        <w:t xml:space="preserve"> </w:t>
      </w:r>
      <w:r w:rsidR="00C65D22">
        <w:t>(dopuszczalne formaty:</w:t>
      </w:r>
      <w:r w:rsidR="008F651B" w:rsidRPr="002A4204">
        <w:t xml:space="preserve"> jpg, pdf, xls, xlsx</w:t>
      </w:r>
      <w:r w:rsidR="009E154A">
        <w:t>, zip, rar</w:t>
      </w:r>
      <w:r w:rsidR="00C65D22">
        <w:t>)</w:t>
      </w:r>
      <w:r w:rsidR="00CA114A" w:rsidRPr="002A4204">
        <w:t>.</w:t>
      </w:r>
      <w:r w:rsidR="008F651B" w:rsidRPr="002A4204">
        <w:t xml:space="preserve"> </w:t>
      </w:r>
      <w:r w:rsidR="00985FA1" w:rsidRPr="002A4204">
        <w:t xml:space="preserve">Wielkość pojedynczego załącznika nie powinna przekraczać </w:t>
      </w:r>
      <w:r w:rsidR="002E6E16" w:rsidRPr="002A4204">
        <w:t>4MB</w:t>
      </w:r>
      <w:r w:rsidR="00985FA1" w:rsidRPr="002A4204">
        <w:t>.</w:t>
      </w:r>
      <w:r w:rsidR="0014537F" w:rsidRPr="002A4204">
        <w:t xml:space="preserve"> </w:t>
      </w:r>
    </w:p>
    <w:p w14:paraId="56C0D122" w14:textId="60875D7A" w:rsidR="00E264FC" w:rsidRPr="008A4848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17,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r w:rsidR="00275049" w:rsidRPr="00794E44">
        <w:t>wskazać</w:t>
      </w:r>
      <w:r w:rsidR="00551C3A">
        <w:t xml:space="preserve"> </w:t>
      </w:r>
      <w:r w:rsidR="00275049" w:rsidRPr="00794E44">
        <w:t>jako 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</w:t>
      </w:r>
      <w:r w:rsidRPr="008A4848">
        <w:t>Informacja w tym zakresie jest kierowana do wnioskodawcy na adres poczty elektroniczne</w:t>
      </w:r>
      <w:r w:rsidR="0038624C" w:rsidRPr="008A4848">
        <w:t>j wskazany przez wnioskodawcę w </w:t>
      </w:r>
      <w:r w:rsidRPr="008A4848">
        <w:t>zgłoszeniu.</w:t>
      </w:r>
    </w:p>
    <w:p w14:paraId="25763C6A" w14:textId="77777777" w:rsidR="001869B9" w:rsidRPr="001869B9" w:rsidRDefault="0006229E" w:rsidP="0007142C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AF2FD4">
        <w:rPr>
          <w:rFonts w:eastAsia="Calibri"/>
          <w:bCs/>
        </w:rPr>
        <w:t>Złożenie załączników w</w:t>
      </w:r>
      <w:r w:rsidR="00365357" w:rsidRPr="00AF2FD4">
        <w:rPr>
          <w:rFonts w:eastAsia="Calibri"/>
          <w:bCs/>
        </w:rPr>
        <w:t xml:space="preserve"> sposób, o którym mowa </w:t>
      </w:r>
      <w:r w:rsidR="00A24F21" w:rsidRPr="00AF2FD4">
        <w:rPr>
          <w:rFonts w:eastAsia="Calibri"/>
          <w:bCs/>
        </w:rPr>
        <w:t xml:space="preserve">w </w:t>
      </w:r>
      <w:r w:rsidR="007338C7" w:rsidRPr="00AF2FD4">
        <w:rPr>
          <w:rFonts w:eastAsia="Calibri"/>
          <w:bCs/>
        </w:rPr>
        <w:t>ust. 15</w:t>
      </w:r>
      <w:r w:rsidR="001468B2" w:rsidRPr="00AF2FD4">
        <w:rPr>
          <w:rFonts w:eastAsia="Calibri"/>
          <w:bCs/>
        </w:rPr>
        <w:t>,</w:t>
      </w:r>
      <w:r w:rsidR="00110956" w:rsidRPr="00AF2FD4">
        <w:rPr>
          <w:rFonts w:eastAsia="Calibri"/>
          <w:bCs/>
        </w:rPr>
        <w:t xml:space="preserve"> </w:t>
      </w:r>
      <w:r w:rsidR="00365357" w:rsidRPr="00AF2FD4">
        <w:rPr>
          <w:rFonts w:eastAsia="Calibri"/>
          <w:bCs/>
        </w:rPr>
        <w:t>musi nastąpić</w:t>
      </w:r>
      <w:r w:rsidR="002A4204" w:rsidRPr="000219A0">
        <w:t xml:space="preserve"> </w:t>
      </w:r>
      <w:r w:rsidR="00603133" w:rsidRPr="000219A0">
        <w:t xml:space="preserve">poprzez złożenie/dostarczenie do siedziby PARP </w:t>
      </w:r>
      <w:r w:rsidRPr="000219A0">
        <w:t xml:space="preserve">w </w:t>
      </w:r>
      <w:r w:rsidR="00F142D0" w:rsidRPr="00AF2FD4">
        <w:rPr>
          <w:color w:val="000000"/>
        </w:rPr>
        <w:t>terminie</w:t>
      </w:r>
      <w:r w:rsidRPr="00AF2FD4">
        <w:rPr>
          <w:color w:val="000000"/>
        </w:rPr>
        <w:t xml:space="preserve"> </w:t>
      </w:r>
      <w:r w:rsidR="00DB0CA2" w:rsidRPr="00AF2FD4">
        <w:rPr>
          <w:color w:val="000000"/>
        </w:rPr>
        <w:t>2 dni roboczych</w:t>
      </w:r>
      <w:r w:rsidRPr="00AF2FD4">
        <w:rPr>
          <w:color w:val="000000"/>
        </w:rPr>
        <w:t xml:space="preserve"> od </w:t>
      </w:r>
      <w:r w:rsidR="00CA114A" w:rsidRPr="00AF2FD4">
        <w:rPr>
          <w:color w:val="000000"/>
        </w:rPr>
        <w:t xml:space="preserve">dnia </w:t>
      </w:r>
      <w:r w:rsidR="001031D0" w:rsidRPr="00AF2FD4">
        <w:rPr>
          <w:color w:val="000000"/>
        </w:rPr>
        <w:t>złoż</w:t>
      </w:r>
      <w:r w:rsidR="00ED429E" w:rsidRPr="00AF2FD4">
        <w:rPr>
          <w:color w:val="000000"/>
        </w:rPr>
        <w:t xml:space="preserve">enia </w:t>
      </w:r>
      <w:r w:rsidR="00A24F21" w:rsidRPr="00AF2FD4">
        <w:rPr>
          <w:color w:val="000000"/>
        </w:rPr>
        <w:t xml:space="preserve">wniosku </w:t>
      </w:r>
      <w:r w:rsidR="00ED429E" w:rsidRPr="00AF2FD4">
        <w:rPr>
          <w:color w:val="000000"/>
        </w:rPr>
        <w:t xml:space="preserve">o dofinansowanie </w:t>
      </w:r>
      <w:r w:rsidR="00A24F21" w:rsidRPr="00AF2FD4">
        <w:rPr>
          <w:color w:val="000000"/>
        </w:rPr>
        <w:t>w Generatorze W</w:t>
      </w:r>
      <w:r w:rsidRPr="00AF2FD4">
        <w:rPr>
          <w:color w:val="000000"/>
        </w:rPr>
        <w:t>niosków</w:t>
      </w:r>
      <w:r w:rsidR="002A4204" w:rsidRPr="00AF2FD4">
        <w:t>.</w:t>
      </w:r>
      <w:r w:rsidR="00D22C0E" w:rsidRPr="00AF2FD4">
        <w:t xml:space="preserve"> </w:t>
      </w:r>
      <w:r w:rsidR="00AF2FD4" w:rsidRPr="00AF2FD4">
        <w:t>Wszystkie dokumenty stanowiące załączniki do wniosku powinny być aktualne na dzień składania wniosku.  Nie jest dozwolone dołączanie dokumentów sporządzonych lub wystawionych z datą późniejszą niż dzień złożenia wniosku</w:t>
      </w:r>
      <w:r w:rsidR="00AF2FD4" w:rsidRPr="00AF2FD4">
        <w:rPr>
          <w:color w:val="000000"/>
        </w:rPr>
        <w:t>.</w:t>
      </w:r>
      <w:r w:rsidR="00AF2FD4">
        <w:rPr>
          <w:color w:val="000000"/>
        </w:rPr>
        <w:t xml:space="preserve"> </w:t>
      </w:r>
    </w:p>
    <w:p w14:paraId="01DCE4FA" w14:textId="43F8656E" w:rsidR="0006229E" w:rsidRPr="00AF2FD4" w:rsidRDefault="0006229E" w:rsidP="0007142C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AF2FD4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065F1A" w:rsidRPr="00AF2FD4">
        <w:rPr>
          <w:rFonts w:eastAsia="Calibri"/>
          <w:bCs/>
        </w:rPr>
        <w:t>dostępnego w Generatorze Wniosków</w:t>
      </w:r>
      <w:r w:rsidR="00DB0CA2" w:rsidRPr="00AF2FD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AF2FD4">
        <w:rPr>
          <w:rFonts w:eastAsia="Calibri"/>
          <w:bCs/>
        </w:rPr>
        <w:t xml:space="preserve">. </w:t>
      </w:r>
    </w:p>
    <w:p w14:paraId="1248F502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17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17.</w:t>
      </w:r>
    </w:p>
    <w:p w14:paraId="13EC0B53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17,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14:paraId="617B1F1B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14:paraId="4B65323D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14:paraId="0445296D" w14:textId="77777777"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14:paraId="6C52F736" w14:textId="3EE50E69" w:rsidR="002A4204" w:rsidRDefault="002A420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 xml:space="preserve">Wycofanie wniosku o dofinansowanie z ubiegania się o dofinansowanie </w:t>
      </w:r>
      <w:r w:rsidR="00C65D22">
        <w:t xml:space="preserve">następuje </w:t>
      </w:r>
      <w:r>
        <w:t xml:space="preserve">na podstawie pisemnego oświadczenia wnioskodawcy o </w:t>
      </w:r>
      <w:r w:rsidR="00AC1367">
        <w:t>wycofaniu</w:t>
      </w:r>
      <w:r>
        <w:t xml:space="preserve"> wniosku</w:t>
      </w:r>
      <w:r w:rsidR="00C65D22">
        <w:t xml:space="preserve"> o dofinansowanie</w:t>
      </w:r>
      <w:r>
        <w:t>.</w:t>
      </w:r>
    </w:p>
    <w:p w14:paraId="45E2D0CC" w14:textId="2209FD35" w:rsidR="002A4204" w:rsidRDefault="00726E2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>W przypadku pozostawienia wniosku o dofinansowanie bez rozpatrzenia z uwagi na okoliczności wskazane w §</w:t>
      </w:r>
      <w:r w:rsidR="00B77E5D">
        <w:t xml:space="preserve"> </w:t>
      </w:r>
      <w:r>
        <w:t>3 ust</w:t>
      </w:r>
      <w:r w:rsidR="00AB6298">
        <w:t>.</w:t>
      </w:r>
      <w:r>
        <w:t xml:space="preserve"> 9 lub w §</w:t>
      </w:r>
      <w:r w:rsidR="00B77E5D">
        <w:t xml:space="preserve"> </w:t>
      </w:r>
      <w:r>
        <w:t>7 ust</w:t>
      </w:r>
      <w:r w:rsidR="00AB6298">
        <w:t>.</w:t>
      </w:r>
      <w:r>
        <w:t xml:space="preserve"> 8 lub </w:t>
      </w:r>
      <w:r w:rsidRPr="00AF33B9">
        <w:t>w §</w:t>
      </w:r>
      <w:r w:rsidR="00B77E5D">
        <w:t xml:space="preserve"> </w:t>
      </w:r>
      <w:r w:rsidRPr="00AF33B9">
        <w:t>7 ust</w:t>
      </w:r>
      <w:r w:rsidR="00AB6298" w:rsidRPr="00AF33B9">
        <w:t>.</w:t>
      </w:r>
      <w:r w:rsidRPr="00AF33B9">
        <w:t xml:space="preserve"> 1</w:t>
      </w:r>
      <w:r w:rsidR="001A7C8B" w:rsidRPr="00AF33B9">
        <w:t>3</w:t>
      </w:r>
      <w:r w:rsidRPr="00AF33B9">
        <w:t xml:space="preserve"> wnioskodawcy</w:t>
      </w:r>
      <w:r>
        <w:t xml:space="preserve"> nie przysługuje protest w rozumieniu rozdziału 15 ustawy wdrożeniowej. Pozostawienie wniosku o dofinansowanie bez rozpatrzenia nie stanowi negatywnej oceny, o której mowa w art. 53 ust</w:t>
      </w:r>
      <w:r w:rsidR="00B77E5D">
        <w:t>.</w:t>
      </w:r>
      <w:r>
        <w:t xml:space="preserve"> 2 ustawy wdrożeniowej. </w:t>
      </w:r>
    </w:p>
    <w:p w14:paraId="452B6687" w14:textId="77777777" w:rsidR="00B77E5D" w:rsidRDefault="00B77E5D" w:rsidP="00E14DC3">
      <w:pPr>
        <w:spacing w:after="120" w:line="276" w:lineRule="auto"/>
        <w:ind w:left="425"/>
        <w:jc w:val="both"/>
      </w:pPr>
    </w:p>
    <w:p w14:paraId="2A58F43B" w14:textId="77777777"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14:paraId="319E3342" w14:textId="77777777"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14:paraId="1C74647A" w14:textId="2EC2EDA1" w:rsidR="001B5FC2" w:rsidRPr="00AF33B9" w:rsidRDefault="001B5FC2" w:rsidP="001F680A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>PARP wzywa wnioskodawcę</w:t>
      </w:r>
      <w:r w:rsidR="00921051" w:rsidRPr="00FB244F">
        <w:rPr>
          <w:rFonts w:eastAsia="Calibri"/>
          <w:lang w:eastAsia="en-US"/>
        </w:rPr>
        <w:t xml:space="preserve">, </w:t>
      </w:r>
      <w:r w:rsidR="00A24402" w:rsidRPr="00A44804">
        <w:rPr>
          <w:rFonts w:eastAsia="Calibri"/>
          <w:lang w:eastAsia="en-US"/>
        </w:rPr>
        <w:t xml:space="preserve">do </w:t>
      </w:r>
      <w:r w:rsidR="00C65D22">
        <w:rPr>
          <w:rFonts w:eastAsia="Calibri"/>
          <w:lang w:eastAsia="en-US"/>
        </w:rPr>
        <w:t xml:space="preserve">ich </w:t>
      </w:r>
      <w:r w:rsidR="00A24402" w:rsidRPr="00A44804">
        <w:rPr>
          <w:rFonts w:eastAsia="Calibri"/>
          <w:lang w:eastAsia="en-US"/>
        </w:rPr>
        <w:t>uzupełnienia lub poprawienia</w:t>
      </w:r>
      <w:r w:rsidR="00C65D22">
        <w:rPr>
          <w:rFonts w:eastAsia="Calibri"/>
          <w:lang w:eastAsia="en-US"/>
        </w:rPr>
        <w:t xml:space="preserve">. </w:t>
      </w:r>
      <w:r w:rsidR="00C65D22" w:rsidRPr="00C65D22">
        <w:rPr>
          <w:rFonts w:eastAsia="Calibri"/>
          <w:color w:val="000000"/>
        </w:rPr>
        <w:t xml:space="preserve">Wezwanie kierowane jest przez PARP na adres poczty elektronicznej wnioskodawcy. Wnioskodawca musi uzupełnić braki formalne lub poprawić oczywiste omyłki w terminie 7 dni </w:t>
      </w:r>
      <w:r w:rsidR="00666F1C">
        <w:rPr>
          <w:rFonts w:eastAsia="Calibri"/>
          <w:color w:val="000000"/>
        </w:rPr>
        <w:t xml:space="preserve">liczonych </w:t>
      </w:r>
      <w:r w:rsidR="00C65D22" w:rsidRPr="00C65D22">
        <w:rPr>
          <w:rFonts w:eastAsia="Calibri"/>
          <w:color w:val="000000"/>
        </w:rPr>
        <w:t xml:space="preserve">od </w:t>
      </w:r>
      <w:r w:rsidR="00666F1C">
        <w:rPr>
          <w:rFonts w:eastAsia="Calibri"/>
          <w:color w:val="000000"/>
        </w:rPr>
        <w:t xml:space="preserve">następnego </w:t>
      </w:r>
      <w:r w:rsidR="00C65D22" w:rsidRPr="00C65D22">
        <w:rPr>
          <w:rFonts w:eastAsia="Calibri"/>
          <w:color w:val="000000"/>
        </w:rPr>
        <w:t xml:space="preserve">dnia </w:t>
      </w:r>
      <w:r w:rsidR="00666F1C">
        <w:rPr>
          <w:rFonts w:eastAsia="Calibri"/>
          <w:color w:val="000000"/>
        </w:rPr>
        <w:t xml:space="preserve">po dniu </w:t>
      </w:r>
      <w:r w:rsidR="00353830">
        <w:rPr>
          <w:rFonts w:eastAsia="Calibri"/>
          <w:color w:val="000000"/>
        </w:rPr>
        <w:t>wysłania przez PARP</w:t>
      </w:r>
      <w:r w:rsidR="00C65D22" w:rsidRPr="00C65D22">
        <w:rPr>
          <w:rFonts w:eastAsia="Calibri"/>
          <w:color w:val="000000"/>
        </w:rPr>
        <w:t xml:space="preserve"> wezwania. PARP może wysłać wezwanie do wnioskodawcy na każdym etapie konkursu</w:t>
      </w:r>
      <w:r w:rsidR="00C65D22">
        <w:rPr>
          <w:rFonts w:eastAsia="Calibri"/>
          <w:color w:val="000000"/>
        </w:rPr>
        <w:t>.</w:t>
      </w:r>
    </w:p>
    <w:p w14:paraId="383F59EA" w14:textId="77777777"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14:paraId="71692552" w14:textId="77777777"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14:paraId="69C9A748" w14:textId="359FFC0F"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F10A8">
        <w:rPr>
          <w:rFonts w:eastAsia="Calibri"/>
          <w:bCs/>
          <w:lang w:eastAsia="en-US"/>
        </w:rPr>
        <w:t xml:space="preserve">(Dz. U. z 2016 r. poz. 1113, z późn.zm.)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FA6F41">
        <w:rPr>
          <w:rFonts w:eastAsia="Calibri"/>
          <w:lang w:eastAsia="en-US"/>
        </w:rPr>
        <w:t xml:space="preserve"> (w przypadkach innych, niż nadanie dokumentu w placówce Poczty Polskiej)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7338C7" w:rsidRPr="00794E44">
        <w:rPr>
          <w:rFonts w:eastAsia="Calibri"/>
          <w:lang w:eastAsia="en-US"/>
        </w:rPr>
        <w:t>5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14:paraId="782375F4" w14:textId="7E218218"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</w:t>
      </w:r>
      <w:r w:rsidR="00666F1C">
        <w:rPr>
          <w:rFonts w:eastAsia="Calibri"/>
          <w:lang w:eastAsia="en-US"/>
        </w:rPr>
        <w:t>ienie</w:t>
      </w:r>
      <w:r w:rsidR="00E767BF">
        <w:rPr>
          <w:rFonts w:eastAsia="Calibri"/>
          <w:lang w:eastAsia="en-US"/>
        </w:rPr>
        <w:t xml:space="preserve">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14:paraId="03711B10" w14:textId="77777777" w:rsidR="00140B2A" w:rsidRPr="00353830" w:rsidRDefault="00BD2BDD" w:rsidP="00DC0A45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  <w:r w:rsidR="00C50D00" w:rsidRPr="00C50D00">
        <w:rPr>
          <w:rFonts w:eastAsia="Calibri"/>
          <w:lang w:eastAsia="en-US"/>
        </w:rPr>
        <w:t>Niedopuszczalne jest dokonanie przez wnioskodawcę zmian we wniosku przed wysłaniem wezwania przez PARP.</w:t>
      </w:r>
    </w:p>
    <w:p w14:paraId="07CAA7C4" w14:textId="097E9D76" w:rsidR="00AA263D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dotyczy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:</w:t>
      </w:r>
    </w:p>
    <w:p w14:paraId="0492B18B" w14:textId="2BD8F962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wymaganego załącznika do </w:t>
      </w:r>
      <w:r w:rsidRPr="004164AD">
        <w:rPr>
          <w:rFonts w:eastAsia="Calibri"/>
          <w:lang w:eastAsia="en-US"/>
        </w:rPr>
        <w:t>wniosku o dofinansowanie (w tym złożenia załącznika w innym formacie, niż określony w § 6 ust</w:t>
      </w:r>
      <w:r w:rsidR="00B77E5D">
        <w:rPr>
          <w:rFonts w:eastAsia="Calibri"/>
          <w:lang w:eastAsia="en-US"/>
        </w:rPr>
        <w:t>.</w:t>
      </w:r>
      <w:r w:rsidRPr="004164AD">
        <w:rPr>
          <w:rFonts w:eastAsia="Calibri"/>
          <w:lang w:eastAsia="en-US"/>
        </w:rPr>
        <w:t xml:space="preserve"> 1</w:t>
      </w:r>
      <w:r w:rsidR="00EB2406" w:rsidRPr="004164AD">
        <w:rPr>
          <w:rFonts w:eastAsia="Calibri"/>
          <w:lang w:eastAsia="en-US"/>
        </w:rPr>
        <w:t>4</w:t>
      </w:r>
      <w:r w:rsidRPr="004164AD">
        <w:rPr>
          <w:rFonts w:eastAsia="Calibri"/>
          <w:lang w:eastAsia="en-US"/>
        </w:rPr>
        <w:t>, złożenia załącznika w wersji uniemożliwiającej jego odczytanie</w:t>
      </w:r>
      <w:r w:rsidR="003C03E5" w:rsidRPr="004164AD">
        <w:rPr>
          <w:rFonts w:eastAsia="Calibri"/>
          <w:lang w:eastAsia="en-US"/>
        </w:rPr>
        <w:t>, brak załącznika spełniającego warunki</w:t>
      </w:r>
      <w:r w:rsidR="003C03E5">
        <w:rPr>
          <w:rFonts w:eastAsia="Calibri"/>
          <w:lang w:eastAsia="en-US"/>
        </w:rPr>
        <w:t xml:space="preserve"> określone w § 8 ust. 11</w:t>
      </w:r>
      <w:r>
        <w:rPr>
          <w:rFonts w:eastAsia="Calibri"/>
          <w:lang w:eastAsia="en-US"/>
        </w:rPr>
        <w:t>);</w:t>
      </w:r>
    </w:p>
    <w:p w14:paraId="0AB1E2D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6557EE34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sporządzenia załącznika na niewłaściwym wzorze;</w:t>
      </w:r>
    </w:p>
    <w:p w14:paraId="795A1F2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czytelności załącznika;</w:t>
      </w:r>
    </w:p>
    <w:p w14:paraId="1169E1FA" w14:textId="14990AB5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błędów w oświadczeniu o złożeniu wniosku o dofinansowanie</w:t>
      </w:r>
      <w:r w:rsidR="00666F1C">
        <w:rPr>
          <w:rFonts w:eastAsia="Calibri"/>
          <w:lang w:eastAsia="en-US"/>
        </w:rPr>
        <w:t xml:space="preserve"> w Generatorze Wniosków</w:t>
      </w:r>
      <w:r>
        <w:rPr>
          <w:rFonts w:eastAsia="Calibri"/>
          <w:lang w:eastAsia="en-US"/>
        </w:rPr>
        <w:t>, niezgodności podpisów z reprezentacją, nieczytelności podpisów, braków w pieczęciach;</w:t>
      </w:r>
    </w:p>
    <w:p w14:paraId="260F0053" w14:textId="668EF8ED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błędnego określenia kwoty podatku VAT w </w:t>
      </w:r>
      <w:r w:rsidR="002022F2">
        <w:rPr>
          <w:rFonts w:eastAsia="Calibri"/>
          <w:lang w:eastAsia="en-US"/>
        </w:rPr>
        <w:t xml:space="preserve">sekcji </w:t>
      </w:r>
      <w:r>
        <w:rPr>
          <w:rFonts w:eastAsia="Calibri"/>
          <w:lang w:eastAsia="en-US"/>
        </w:rPr>
        <w:t>X</w:t>
      </w:r>
      <w:r w:rsidR="00F46624">
        <w:rPr>
          <w:rFonts w:eastAsia="Calibri"/>
          <w:lang w:eastAsia="en-US"/>
        </w:rPr>
        <w:t xml:space="preserve"> Harmonogram rzeczowo - finansowy</w:t>
      </w:r>
      <w:r>
        <w:rPr>
          <w:rFonts w:eastAsia="Calibri"/>
          <w:lang w:eastAsia="en-US"/>
        </w:rPr>
        <w:t xml:space="preserve"> wniosku o dofinansowanie – możliwość poprawy dotyczy niespójności podanych kwot z informacją o możliwości lub o braku możliwości odzyskania podatku VAT zawartą w pkt II wniosku o dofinansowanie;</w:t>
      </w:r>
    </w:p>
    <w:p w14:paraId="288C3517" w14:textId="5FEDF086" w:rsidR="00F74E7C" w:rsidRPr="00F74E7C" w:rsidRDefault="00F74E7C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 w:rsidRPr="00F74E7C">
        <w:rPr>
          <w:rFonts w:eastAsia="Calibri"/>
          <w:lang w:eastAsia="en-US"/>
        </w:rPr>
        <w:t>błędów</w:t>
      </w:r>
      <w:r w:rsidR="001A7C8B">
        <w:rPr>
          <w:rFonts w:eastAsia="Calibri"/>
          <w:lang w:eastAsia="en-US"/>
        </w:rPr>
        <w:t xml:space="preserve">, będących wynikiem niespójności informacji, zawartych </w:t>
      </w:r>
      <w:r w:rsidRPr="00F74E7C">
        <w:rPr>
          <w:rFonts w:eastAsia="Calibri"/>
          <w:lang w:eastAsia="en-US"/>
        </w:rPr>
        <w:t xml:space="preserve">w </w:t>
      </w:r>
      <w:r w:rsidR="001A7C8B">
        <w:rPr>
          <w:rFonts w:eastAsia="Calibri"/>
          <w:lang w:eastAsia="en-US"/>
        </w:rPr>
        <w:t>sekcji</w:t>
      </w:r>
      <w:r>
        <w:rPr>
          <w:rFonts w:eastAsia="Calibri"/>
          <w:lang w:eastAsia="en-US"/>
        </w:rPr>
        <w:t xml:space="preserve"> </w:t>
      </w:r>
      <w:r w:rsidRPr="00907D8E">
        <w:rPr>
          <w:rFonts w:eastAsia="Calibri"/>
          <w:lang w:eastAsia="en-US"/>
        </w:rPr>
        <w:t xml:space="preserve">I. </w:t>
      </w:r>
      <w:r>
        <w:rPr>
          <w:rFonts w:eastAsia="Calibri"/>
          <w:lang w:eastAsia="en-US"/>
        </w:rPr>
        <w:t>„</w:t>
      </w:r>
      <w:r w:rsidRPr="00907D8E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nformacje ogólne o projekcie”, w polu</w:t>
      </w:r>
      <w:r w:rsidRPr="00F74E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Rozszerzony opis projektu</w:t>
      </w:r>
      <w:r>
        <w:rPr>
          <w:rFonts w:eastAsia="Calibri"/>
          <w:lang w:eastAsia="en-US"/>
        </w:rPr>
        <w:t>”</w:t>
      </w:r>
      <w:r w:rsidRPr="00F74E7C">
        <w:rPr>
          <w:rFonts w:eastAsia="Calibri"/>
          <w:lang w:eastAsia="en-US"/>
        </w:rPr>
        <w:t xml:space="preserve"> oraz w </w:t>
      </w:r>
      <w:r w:rsidR="001A7C8B">
        <w:rPr>
          <w:rFonts w:eastAsia="Calibri"/>
          <w:lang w:eastAsia="en-US"/>
        </w:rPr>
        <w:t>sekcji</w:t>
      </w:r>
      <w:r w:rsidRPr="00F74E7C">
        <w:rPr>
          <w:rFonts w:eastAsia="Calibri"/>
          <w:lang w:eastAsia="en-US"/>
        </w:rPr>
        <w:t xml:space="preserve"> X.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Harmonogram rzeczowo-finansowy</w:t>
      </w:r>
      <w:r>
        <w:rPr>
          <w:rFonts w:eastAsia="Calibri"/>
          <w:lang w:eastAsia="en-US"/>
        </w:rPr>
        <w:t>”</w:t>
      </w:r>
      <w:r w:rsidR="001A7C8B">
        <w:rPr>
          <w:rFonts w:eastAsia="Calibri"/>
          <w:lang w:eastAsia="en-US"/>
        </w:rPr>
        <w:t>;</w:t>
      </w:r>
    </w:p>
    <w:p w14:paraId="25DD6B07" w14:textId="46312616" w:rsidR="00AA263D" w:rsidRPr="00AA263D" w:rsidRDefault="00680E06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niespójności informacji ujętych w </w:t>
      </w:r>
      <w:r w:rsidR="002022F2">
        <w:rPr>
          <w:rFonts w:eastAsia="Calibri"/>
          <w:lang w:eastAsia="en-US"/>
        </w:rPr>
        <w:t xml:space="preserve">sekcji </w:t>
      </w:r>
      <w:r w:rsidR="00C276D7">
        <w:rPr>
          <w:rFonts w:eastAsia="Calibri"/>
          <w:lang w:eastAsia="en-US"/>
        </w:rPr>
        <w:t>VIII</w:t>
      </w:r>
      <w:r w:rsidR="00810790">
        <w:rPr>
          <w:rFonts w:eastAsia="Calibri"/>
          <w:lang w:eastAsia="en-US"/>
        </w:rPr>
        <w:t xml:space="preserve"> Klasyfikacja Projektu</w:t>
      </w:r>
      <w:r>
        <w:rPr>
          <w:rFonts w:eastAsia="Calibri"/>
          <w:lang w:eastAsia="en-US"/>
        </w:rPr>
        <w:t xml:space="preserve"> wniosku o</w:t>
      </w:r>
      <w:r w:rsidR="003A791A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="00626F07">
        <w:rPr>
          <w:rFonts w:eastAsia="Calibri"/>
          <w:lang w:eastAsia="en-US"/>
        </w:rPr>
        <w:t>.</w:t>
      </w:r>
    </w:p>
    <w:p w14:paraId="3A5FC3CF" w14:textId="51BEB3EA" w:rsidR="001B5FC2" w:rsidRPr="00AF33B9" w:rsidRDefault="00680E06" w:rsidP="00AF33B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AF33B9">
        <w:rPr>
          <w:rFonts w:eastAsia="Calibri"/>
          <w:lang w:eastAsia="en-US"/>
        </w:rPr>
        <w:t xml:space="preserve">Uzupełnienie wniosku o dofinansowanie lub poprawienie w nim oczywistej omyłki </w:t>
      </w:r>
      <w:r w:rsidR="001B5FC2" w:rsidRPr="00AF33B9">
        <w:rPr>
          <w:rFonts w:eastAsia="Calibri"/>
          <w:lang w:eastAsia="en-US"/>
        </w:rPr>
        <w:t>nie może prowadzić do jego istotnej modyfikacji</w:t>
      </w:r>
      <w:r w:rsidR="00611475" w:rsidRPr="00AF33B9">
        <w:rPr>
          <w:rFonts w:eastAsia="Calibri"/>
          <w:lang w:eastAsia="en-US"/>
        </w:rPr>
        <w:t xml:space="preserve">, o której </w:t>
      </w:r>
      <w:r w:rsidR="00C6239B" w:rsidRPr="00AF33B9">
        <w:rPr>
          <w:rFonts w:eastAsia="Calibri"/>
          <w:lang w:eastAsia="en-US"/>
        </w:rPr>
        <w:t xml:space="preserve">mowa </w:t>
      </w:r>
      <w:r w:rsidR="00611475" w:rsidRPr="00AF33B9">
        <w:rPr>
          <w:rFonts w:eastAsia="Calibri"/>
          <w:lang w:eastAsia="en-US"/>
        </w:rPr>
        <w:t>w art. 43 ust. 2 ustawy wdrożeniowej</w:t>
      </w:r>
      <w:r w:rsidR="001B5FC2" w:rsidRPr="00AF33B9">
        <w:rPr>
          <w:rFonts w:eastAsia="Calibri"/>
          <w:lang w:eastAsia="en-US"/>
        </w:rPr>
        <w:t>.</w:t>
      </w:r>
      <w:r w:rsidR="009E34C1" w:rsidRPr="00AF33B9">
        <w:rPr>
          <w:rFonts w:eastAsia="Calibri"/>
          <w:lang w:eastAsia="en-US"/>
        </w:rPr>
        <w:t xml:space="preserve"> </w:t>
      </w:r>
      <w:r w:rsidR="00E44505" w:rsidRPr="00AF33B9">
        <w:rPr>
          <w:rFonts w:eastAsia="Calibri"/>
          <w:lang w:eastAsia="en-US"/>
        </w:rPr>
        <w:t xml:space="preserve">Ocena, czy uzupełnienie wniosku o dofinansowanie </w:t>
      </w:r>
      <w:r w:rsidR="0038624C" w:rsidRPr="00AF33B9">
        <w:rPr>
          <w:rFonts w:eastAsia="Calibri"/>
          <w:lang w:eastAsia="en-US"/>
        </w:rPr>
        <w:t>lub poprawienie w </w:t>
      </w:r>
      <w:r w:rsidR="00E44505" w:rsidRPr="00AF33B9">
        <w:rPr>
          <w:rFonts w:eastAsia="Calibri"/>
          <w:lang w:eastAsia="en-US"/>
        </w:rPr>
        <w:t>ni</w:t>
      </w:r>
      <w:r w:rsidR="00163155" w:rsidRPr="00AF33B9">
        <w:rPr>
          <w:rFonts w:eastAsia="Calibri"/>
          <w:lang w:eastAsia="en-US"/>
        </w:rPr>
        <w:t>m</w:t>
      </w:r>
      <w:r w:rsidR="00E44505" w:rsidRPr="00AF33B9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14:paraId="06E7B4FE" w14:textId="71E34AC4" w:rsidR="00DB1F54" w:rsidRPr="00555C77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Jeśli wnioskodawca nie poprawi lub nie uzupełni </w:t>
      </w:r>
      <w:r w:rsidR="001E5740" w:rsidRPr="00FB244F">
        <w:rPr>
          <w:rFonts w:eastAsia="Calibri"/>
          <w:lang w:eastAsia="en-US"/>
        </w:rPr>
        <w:t xml:space="preserve">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="001E5740"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="001E5740" w:rsidRPr="00FB244F">
        <w:rPr>
          <w:rFonts w:eastAsia="Calibri"/>
          <w:lang w:eastAsia="en-US"/>
        </w:rPr>
        <w:t>terminie lub zakresie</w:t>
      </w:r>
      <w:r w:rsidR="001C6202">
        <w:rPr>
          <w:rFonts w:eastAsia="Calibri"/>
          <w:lang w:eastAsia="en-US"/>
        </w:rPr>
        <w:t xml:space="preserve"> lub dokona innych zmian niż wskazanym w wezwaniu</w:t>
      </w:r>
      <w:r w:rsidR="001E5740" w:rsidRPr="00FB244F">
        <w:rPr>
          <w:rFonts w:eastAsia="Calibri"/>
          <w:lang w:eastAsia="en-US"/>
        </w:rPr>
        <w:t xml:space="preserve">, wniosek o dofinansowanie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pozostawi</w:t>
      </w:r>
      <w:r w:rsidR="00245C56">
        <w:rPr>
          <w:rFonts w:eastAsia="Calibri"/>
          <w:b/>
          <w:lang w:eastAsia="en-US"/>
        </w:rPr>
        <w:t>o</w:t>
      </w:r>
      <w:r w:rsidR="001E5740" w:rsidRPr="00555C77">
        <w:rPr>
          <w:rFonts w:eastAsia="Calibri"/>
          <w:b/>
          <w:lang w:eastAsia="en-US"/>
        </w:rPr>
        <w:t xml:space="preserve">ny bez rozpatrzenia </w:t>
      </w:r>
      <w:r w:rsidR="00E16B0E">
        <w:rPr>
          <w:rFonts w:eastAsia="Calibri"/>
          <w:b/>
          <w:lang w:eastAsia="en-US"/>
        </w:rPr>
        <w:br/>
      </w:r>
      <w:r w:rsidR="001E5740" w:rsidRPr="00555C77">
        <w:rPr>
          <w:rFonts w:eastAsia="Calibri"/>
          <w:b/>
          <w:lang w:eastAsia="en-US"/>
        </w:rPr>
        <w:t xml:space="preserve">i w konsekwencji 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dopuszczony do oceny lub do dalszej oceny.</w:t>
      </w:r>
    </w:p>
    <w:p w14:paraId="0217311F" w14:textId="44F6498D" w:rsidR="00340B7B" w:rsidRPr="000219A0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0219A0">
        <w:rPr>
          <w:rFonts w:eastAsia="Calibri"/>
          <w:lang w:eastAsia="en-US"/>
        </w:rPr>
        <w:t xml:space="preserve">Warunkiem uznania, </w:t>
      </w:r>
      <w:r w:rsidR="00BE26DB" w:rsidRPr="000219A0">
        <w:rPr>
          <w:rFonts w:eastAsia="Calibri"/>
          <w:lang w:eastAsia="en-US"/>
        </w:rPr>
        <w:t>ż</w:t>
      </w:r>
      <w:r w:rsidRPr="000219A0">
        <w:rPr>
          <w:rFonts w:eastAsia="Calibri"/>
          <w:lang w:eastAsia="en-US"/>
        </w:rPr>
        <w:t xml:space="preserve">e wniosek o dofinansowanie został uzupełniony lub poprawiony jest formalne potwierdzenie złożenia nowej wersji wniosku o dofinansowanie </w:t>
      </w:r>
      <w:r w:rsidR="005D71C2" w:rsidRPr="000219A0">
        <w:rPr>
          <w:rFonts w:eastAsia="Calibri"/>
          <w:lang w:eastAsia="en-US"/>
        </w:rPr>
        <w:br/>
      </w:r>
      <w:r w:rsidRPr="000219A0">
        <w:rPr>
          <w:rFonts w:eastAsia="Calibri"/>
          <w:lang w:eastAsia="en-US"/>
        </w:rPr>
        <w:t>w Generatorze Wniosków. W tym celu wnioskodawca</w:t>
      </w:r>
      <w:r w:rsidR="00346E1A" w:rsidRPr="000219A0">
        <w:rPr>
          <w:rFonts w:eastAsia="Calibri"/>
          <w:lang w:eastAsia="en-US"/>
        </w:rPr>
        <w:t>, odpowiednio do postanowień §</w:t>
      </w:r>
      <w:r w:rsidR="00671334" w:rsidRPr="000219A0">
        <w:rPr>
          <w:rFonts w:eastAsia="Calibri"/>
          <w:lang w:eastAsia="en-US"/>
        </w:rPr>
        <w:t> </w:t>
      </w:r>
      <w:r w:rsidR="00346E1A" w:rsidRPr="000219A0">
        <w:rPr>
          <w:rFonts w:eastAsia="Calibri"/>
          <w:lang w:eastAsia="en-US"/>
        </w:rPr>
        <w:t>6 ust. 8,</w:t>
      </w:r>
      <w:r w:rsidR="003A5D78" w:rsidRPr="000219A0">
        <w:rPr>
          <w:rFonts w:eastAsia="Calibri"/>
          <w:lang w:eastAsia="en-US"/>
        </w:rPr>
        <w:t xml:space="preserve"> </w:t>
      </w:r>
      <w:r w:rsidRPr="000219A0">
        <w:rPr>
          <w:rFonts w:eastAsia="Calibri"/>
          <w:lang w:eastAsia="en-US"/>
        </w:rPr>
        <w:t xml:space="preserve">załącza w Generatorze Wniosków skan oświadczenia o złożeniu wniosku o dofinasowanie, o treści zgodnej z załącznikiem nr 4 </w:t>
      </w:r>
      <w:r w:rsidR="005F100B" w:rsidRPr="000219A0">
        <w:rPr>
          <w:rFonts w:eastAsia="Calibri"/>
          <w:lang w:eastAsia="en-US"/>
        </w:rPr>
        <w:t>do regulaminu</w:t>
      </w:r>
      <w:r w:rsidR="006F6ADB" w:rsidRPr="000219A0">
        <w:rPr>
          <w:rFonts w:eastAsia="Calibri"/>
          <w:lang w:eastAsia="en-US"/>
        </w:rPr>
        <w:t>.</w:t>
      </w:r>
    </w:p>
    <w:p w14:paraId="4EC41241" w14:textId="0CC17139" w:rsidR="005F100B" w:rsidRPr="008A4848" w:rsidRDefault="00ED1702" w:rsidP="00E14DC3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0219A0">
        <w:rPr>
          <w:rFonts w:eastAsia="Calibri"/>
          <w:lang w:eastAsia="en-US"/>
        </w:rPr>
        <w:t>Załączenie</w:t>
      </w:r>
      <w:r w:rsidR="005F100B" w:rsidRPr="000219A0">
        <w:rPr>
          <w:rFonts w:eastAsia="Calibri"/>
          <w:lang w:eastAsia="en-US"/>
        </w:rPr>
        <w:t xml:space="preserve"> w Generatorze Wniosków skan</w:t>
      </w:r>
      <w:r w:rsidRPr="000219A0">
        <w:rPr>
          <w:rFonts w:eastAsia="Calibri"/>
          <w:lang w:eastAsia="en-US"/>
        </w:rPr>
        <w:t>u</w:t>
      </w:r>
      <w:r w:rsidR="005F100B" w:rsidRPr="000219A0">
        <w:rPr>
          <w:rFonts w:eastAsia="Calibri"/>
          <w:lang w:eastAsia="en-US"/>
        </w:rPr>
        <w:t xml:space="preserve"> oświadczenia</w:t>
      </w:r>
      <w:r w:rsidRPr="000219A0">
        <w:rPr>
          <w:rFonts w:eastAsia="Calibri"/>
          <w:lang w:eastAsia="en-US"/>
        </w:rPr>
        <w:t xml:space="preserve"> musi nastąpić</w:t>
      </w:r>
      <w:r w:rsidR="005F100B" w:rsidRPr="000219A0">
        <w:rPr>
          <w:rFonts w:eastAsia="Calibri"/>
          <w:lang w:eastAsia="en-US"/>
        </w:rPr>
        <w:t xml:space="preserve"> </w:t>
      </w:r>
      <w:r w:rsidRPr="000219A0">
        <w:rPr>
          <w:rFonts w:eastAsia="Calibri"/>
          <w:lang w:eastAsia="en-US"/>
        </w:rPr>
        <w:t xml:space="preserve"> </w:t>
      </w:r>
      <w:r w:rsidR="005F100B" w:rsidRPr="000219A0">
        <w:rPr>
          <w:rFonts w:eastAsia="Calibri"/>
          <w:b/>
          <w:lang w:eastAsia="en-US"/>
        </w:rPr>
        <w:t>w terminie 2 dni roboczych</w:t>
      </w:r>
      <w:r w:rsidR="005F100B" w:rsidRPr="000219A0">
        <w:rPr>
          <w:rFonts w:eastAsia="Calibri"/>
          <w:lang w:eastAsia="en-US"/>
        </w:rPr>
        <w:t xml:space="preserve"> od dnia, w którym nastąpiło uzupełnienie lub poprawienie</w:t>
      </w:r>
      <w:r w:rsidR="005F100B" w:rsidRPr="009C1589">
        <w:rPr>
          <w:rFonts w:eastAsia="Calibri"/>
          <w:lang w:eastAsia="en-US"/>
        </w:rPr>
        <w:t xml:space="preserve"> wniosku o dofinansowanie w Generatorze Wniosków. </w:t>
      </w:r>
      <w:r w:rsidR="005F100B" w:rsidRPr="008A4848">
        <w:rPr>
          <w:rFonts w:eastAsia="Calibri"/>
          <w:lang w:eastAsia="en-US"/>
        </w:rPr>
        <w:t>Przepis §</w:t>
      </w:r>
      <w:r w:rsidR="00B77E5D">
        <w:rPr>
          <w:rFonts w:eastAsia="Calibri"/>
          <w:lang w:eastAsia="en-US"/>
        </w:rPr>
        <w:t xml:space="preserve"> </w:t>
      </w:r>
      <w:r w:rsidR="005F100B" w:rsidRPr="008A4848">
        <w:rPr>
          <w:rFonts w:eastAsia="Calibri"/>
          <w:lang w:eastAsia="en-US"/>
        </w:rPr>
        <w:t xml:space="preserve">6 ust. </w:t>
      </w:r>
      <w:r w:rsidR="005816E7" w:rsidRPr="008A4848">
        <w:rPr>
          <w:rFonts w:eastAsia="Calibri"/>
          <w:lang w:eastAsia="en-US"/>
        </w:rPr>
        <w:t>11</w:t>
      </w:r>
      <w:r w:rsidR="005F100B" w:rsidRPr="008A4848">
        <w:rPr>
          <w:rFonts w:eastAsia="Calibri"/>
          <w:lang w:eastAsia="en-US"/>
        </w:rPr>
        <w:t xml:space="preserve"> stosuje się odpowiednio. </w:t>
      </w:r>
    </w:p>
    <w:p w14:paraId="573242B3" w14:textId="1A4AF1B8" w:rsidR="003A791A" w:rsidRPr="00B77E5D" w:rsidRDefault="009E34C1" w:rsidP="00E14DC3">
      <w:pPr>
        <w:numPr>
          <w:ilvl w:val="0"/>
          <w:numId w:val="9"/>
        </w:numPr>
        <w:spacing w:after="120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Oświadczenie</w:t>
      </w:r>
      <w:r w:rsidR="004B483E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o </w:t>
      </w:r>
      <w:r w:rsidR="001C6202">
        <w:rPr>
          <w:rFonts w:eastAsia="Calibri"/>
          <w:lang w:eastAsia="en-US"/>
        </w:rPr>
        <w:t>k</w:t>
      </w:r>
      <w:r w:rsidR="004B483E">
        <w:rPr>
          <w:rFonts w:eastAsia="Calibri"/>
          <w:lang w:eastAsia="en-US"/>
        </w:rPr>
        <w:t xml:space="preserve">tórym mowa w ust. </w:t>
      </w:r>
      <w:r w:rsidR="005F100B">
        <w:rPr>
          <w:rFonts w:eastAsia="Calibri"/>
          <w:lang w:eastAsia="en-US"/>
        </w:rPr>
        <w:t>9</w:t>
      </w:r>
      <w:r w:rsidR="005F100B" w:rsidRPr="005F100B">
        <w:rPr>
          <w:rFonts w:eastAsia="Calibri"/>
          <w:lang w:eastAsia="en-US"/>
        </w:rPr>
        <w:t>, będzie dostępne w Generatorze Wniosków po naciśnięciu przycisku „Uzupełnij wniosek”.</w:t>
      </w:r>
    </w:p>
    <w:p w14:paraId="3E35A3DF" w14:textId="38F44FCA" w:rsidR="005F100B" w:rsidRPr="005F100B" w:rsidRDefault="005F100B" w:rsidP="00E14DC3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</w:t>
      </w:r>
      <w:r w:rsidR="00A52756">
        <w:rPr>
          <w:rFonts w:eastAsia="Calibri"/>
          <w:lang w:eastAsia="en-US"/>
        </w:rPr>
        <w:t>dokonuje formalnego potwierdzenia złożenia nowej wersji wniosku o dofinansowanie</w:t>
      </w:r>
      <w:r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również wówczas, gdy </w:t>
      </w:r>
      <w:r>
        <w:rPr>
          <w:rFonts w:eastAsia="Calibri"/>
          <w:lang w:eastAsia="en-US"/>
        </w:rPr>
        <w:t>dokonuje poprawy</w:t>
      </w:r>
      <w:r w:rsidRPr="00E63EB0">
        <w:rPr>
          <w:rFonts w:eastAsia="Calibri"/>
          <w:lang w:eastAsia="en-US"/>
        </w:rPr>
        <w:t xml:space="preserve"> lub uzupełnien</w:t>
      </w:r>
      <w:r>
        <w:rPr>
          <w:rFonts w:eastAsia="Calibri"/>
          <w:lang w:eastAsia="en-US"/>
        </w:rPr>
        <w:t>ia</w:t>
      </w:r>
      <w:r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załączników składanych</w:t>
      </w:r>
      <w:r w:rsidRPr="00E63EB0">
        <w:rPr>
          <w:rFonts w:eastAsia="Calibri"/>
          <w:lang w:eastAsia="en-US"/>
        </w:rPr>
        <w:t xml:space="preserve"> wyłącznie w formie papierowej</w:t>
      </w:r>
      <w:r>
        <w:rPr>
          <w:rFonts w:eastAsia="Calibri"/>
          <w:lang w:eastAsia="en-US"/>
        </w:rPr>
        <w:t xml:space="preserve"> lub </w:t>
      </w:r>
      <w:r w:rsidRPr="004B7B4D">
        <w:rPr>
          <w:rFonts w:eastAsia="Calibri"/>
          <w:lang w:eastAsia="en-US"/>
        </w:rPr>
        <w:t>w formie elektronicznej na nośniku danych (np. CD</w:t>
      </w:r>
      <w:r w:rsidR="00DC0A45">
        <w:rPr>
          <w:rFonts w:eastAsia="Calibri"/>
          <w:lang w:eastAsia="en-US"/>
        </w:rPr>
        <w:t xml:space="preserve"> </w:t>
      </w:r>
      <w:r w:rsidRPr="004B7B4D">
        <w:rPr>
          <w:rFonts w:eastAsia="Calibri"/>
          <w:lang w:eastAsia="en-US"/>
        </w:rPr>
        <w:t>i DVD)</w:t>
      </w:r>
      <w:r w:rsidRPr="00E63EB0">
        <w:rPr>
          <w:rFonts w:eastAsia="Calibri"/>
          <w:lang w:eastAsia="en-US"/>
        </w:rPr>
        <w:t>.</w:t>
      </w:r>
    </w:p>
    <w:p w14:paraId="2ADC697F" w14:textId="03C0C7AD" w:rsidR="001E5740" w:rsidRPr="00FB244F" w:rsidRDefault="005F100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>Jeśli</w:t>
      </w:r>
      <w:r w:rsidR="001E5740" w:rsidRPr="009C1589">
        <w:rPr>
          <w:rFonts w:eastAsia="Calibri"/>
          <w:lang w:eastAsia="en-US"/>
        </w:rPr>
        <w:t xml:space="preserve"> w ciągu </w:t>
      </w:r>
      <w:r w:rsidR="00AD26B0" w:rsidRPr="009C1589">
        <w:rPr>
          <w:rFonts w:eastAsia="Calibri"/>
          <w:lang w:eastAsia="en-US"/>
        </w:rPr>
        <w:t xml:space="preserve">2 </w:t>
      </w:r>
      <w:r w:rsidR="001E5740" w:rsidRPr="009C1589">
        <w:rPr>
          <w:rFonts w:eastAsia="Calibri"/>
          <w:lang w:eastAsia="en-US"/>
        </w:rPr>
        <w:t>dni robocz</w:t>
      </w:r>
      <w:r w:rsidR="00AD26B0" w:rsidRPr="009C1589">
        <w:rPr>
          <w:rFonts w:eastAsia="Calibri"/>
          <w:lang w:eastAsia="en-US"/>
        </w:rPr>
        <w:t>ych</w:t>
      </w:r>
      <w:r w:rsidR="001E5740" w:rsidRPr="009C1589">
        <w:rPr>
          <w:rFonts w:eastAsia="Calibri"/>
          <w:lang w:eastAsia="en-US"/>
        </w:rPr>
        <w:t xml:space="preserve"> od dnia uzupełnienia </w:t>
      </w:r>
      <w:r w:rsidR="006E3944" w:rsidRPr="009C1589">
        <w:rPr>
          <w:rFonts w:eastAsia="Calibri"/>
          <w:lang w:eastAsia="en-US"/>
        </w:rPr>
        <w:t xml:space="preserve">lub poprawienia </w:t>
      </w:r>
      <w:r w:rsidR="001E5740" w:rsidRPr="009C1589">
        <w:rPr>
          <w:rFonts w:eastAsia="Calibri"/>
          <w:lang w:eastAsia="en-US"/>
        </w:rPr>
        <w:t xml:space="preserve">wniosku </w:t>
      </w:r>
      <w:r w:rsidR="00E767BF" w:rsidRPr="009C1589">
        <w:rPr>
          <w:rFonts w:eastAsia="Calibri"/>
          <w:lang w:eastAsia="en-US"/>
        </w:rPr>
        <w:t>o </w:t>
      </w:r>
      <w:r w:rsidR="00DB1F54" w:rsidRPr="009C1589">
        <w:rPr>
          <w:rFonts w:eastAsia="Calibri"/>
          <w:lang w:eastAsia="en-US"/>
        </w:rPr>
        <w:t xml:space="preserve">dofinansowanie </w:t>
      </w:r>
      <w:r w:rsidR="001E5740" w:rsidRPr="009C1589">
        <w:rPr>
          <w:rFonts w:eastAsia="Calibri"/>
          <w:lang w:eastAsia="en-US"/>
        </w:rPr>
        <w:t xml:space="preserve">w Generatorze Wniosków wnioskodawca </w:t>
      </w:r>
      <w:r w:rsidR="00704194">
        <w:rPr>
          <w:rFonts w:eastAsia="Calibri"/>
          <w:lang w:eastAsia="en-US"/>
        </w:rPr>
        <w:t>nie dokona formalnego potwierdzenia złożenia nowej wersji wniosku o dofinansowanie</w:t>
      </w:r>
      <w:r w:rsidR="001E5740" w:rsidRPr="009C1589">
        <w:rPr>
          <w:rFonts w:eastAsia="Calibri"/>
          <w:lang w:eastAsia="en-US"/>
        </w:rPr>
        <w:t xml:space="preserve">, </w:t>
      </w:r>
      <w:r w:rsidR="004E4A10" w:rsidRPr="008B6F36">
        <w:rPr>
          <w:rFonts w:eastAsia="Calibri"/>
          <w:lang w:eastAsia="en-US"/>
        </w:rPr>
        <w:t>poprzez załąc</w:t>
      </w:r>
      <w:r w:rsidR="004E4A10" w:rsidRPr="004405A2">
        <w:rPr>
          <w:rFonts w:eastAsia="Calibri"/>
          <w:lang w:eastAsia="en-US"/>
        </w:rPr>
        <w:t>zenie w Generatorze Wniosków skanu oświadczenia, ani w terminie tym nie nastąpi wpływ do PARP oryginału oświadczenia (na adres wskazany w § 6 ust. 11 pkt 1, bądź za pośrednictwem platformy usług administracji publicznej ePUAP, zgodnie z § 6 ust. 11 pkt 2)</w:t>
      </w:r>
      <w:r w:rsidR="004E4A10" w:rsidRPr="00553543">
        <w:rPr>
          <w:rFonts w:eastAsia="Calibri"/>
          <w:lang w:eastAsia="en-US"/>
        </w:rPr>
        <w:t xml:space="preserve"> </w:t>
      </w:r>
      <w:r w:rsidR="006F065E" w:rsidRPr="00553543">
        <w:rPr>
          <w:rFonts w:eastAsia="Calibri"/>
          <w:b/>
          <w:lang w:eastAsia="en-US"/>
        </w:rPr>
        <w:t xml:space="preserve">wniosek </w:t>
      </w:r>
      <w:r w:rsidR="00E767BF" w:rsidRPr="003064D5">
        <w:rPr>
          <w:rFonts w:eastAsia="Calibri"/>
          <w:b/>
          <w:lang w:eastAsia="en-US"/>
        </w:rPr>
        <w:t>o </w:t>
      </w:r>
      <w:r w:rsidR="00FD3731" w:rsidRPr="003064D5">
        <w:rPr>
          <w:rFonts w:eastAsia="Calibri"/>
          <w:b/>
          <w:lang w:eastAsia="en-US"/>
        </w:rPr>
        <w:t xml:space="preserve">dofinansowanie </w:t>
      </w:r>
      <w:r w:rsidR="006F065E" w:rsidRPr="00584032">
        <w:rPr>
          <w:rFonts w:eastAsia="Calibri"/>
          <w:b/>
          <w:lang w:eastAsia="en-US"/>
        </w:rPr>
        <w:t>zostanie pozostawiony bez rozp</w:t>
      </w:r>
      <w:r w:rsidR="006F065E" w:rsidRPr="009C1589">
        <w:rPr>
          <w:rFonts w:eastAsia="Calibri"/>
          <w:b/>
          <w:lang w:eastAsia="en-US"/>
        </w:rPr>
        <w:t xml:space="preserve">atrzenia </w:t>
      </w:r>
      <w:r w:rsidR="001E5740" w:rsidRPr="009C1589">
        <w:rPr>
          <w:rFonts w:eastAsia="Calibri"/>
          <w:b/>
          <w:lang w:eastAsia="en-US"/>
        </w:rPr>
        <w:t>i nie będzie podlegał ocenie</w:t>
      </w:r>
      <w:r w:rsidR="006F065E" w:rsidRPr="009C1589">
        <w:rPr>
          <w:rFonts w:eastAsia="Calibri"/>
          <w:b/>
          <w:lang w:eastAsia="en-US"/>
        </w:rPr>
        <w:t xml:space="preserve"> lub dalszej ocenie</w:t>
      </w:r>
      <w:r w:rsidR="00461028" w:rsidRPr="009C1589">
        <w:rPr>
          <w:rFonts w:eastAsia="Calibri"/>
          <w:b/>
          <w:lang w:eastAsia="en-US"/>
        </w:rPr>
        <w:t xml:space="preserve">, </w:t>
      </w:r>
      <w:r w:rsidR="00461028" w:rsidRPr="009C1589">
        <w:rPr>
          <w:rFonts w:eastAsia="Calibri"/>
          <w:lang w:eastAsia="en-US"/>
        </w:rPr>
        <w:t xml:space="preserve">o czym wnioskodawca zostanie poinformowany w </w:t>
      </w:r>
      <w:r w:rsidR="00885D38" w:rsidRPr="009C1589">
        <w:rPr>
          <w:rFonts w:eastAsia="Calibri"/>
          <w:lang w:eastAsia="en-US"/>
        </w:rPr>
        <w:t>formie pis</w:t>
      </w:r>
      <w:r w:rsidR="0065669B" w:rsidRPr="009C1589">
        <w:rPr>
          <w:rFonts w:eastAsia="Calibri"/>
          <w:lang w:eastAsia="en-US"/>
        </w:rPr>
        <w:t>e</w:t>
      </w:r>
      <w:r w:rsidR="00885D38" w:rsidRPr="009C1589">
        <w:rPr>
          <w:rFonts w:eastAsia="Calibri"/>
          <w:lang w:eastAsia="en-US"/>
        </w:rPr>
        <w:t>mnej</w:t>
      </w:r>
      <w:r w:rsidR="00461028" w:rsidRPr="009C1589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14:paraId="64C7EB8D" w14:textId="77777777" w:rsidR="00FC5010" w:rsidRPr="00DC0A45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14:paraId="64A465D3" w14:textId="34F4F33C" w:rsidR="00704194" w:rsidRPr="00D17726" w:rsidRDefault="00704194" w:rsidP="00704194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</w:t>
      </w:r>
      <w:r w:rsidRPr="00902967">
        <w:rPr>
          <w:rFonts w:eastAsia="Calibri"/>
          <w:lang w:eastAsia="en-US"/>
        </w:rPr>
        <w:t xml:space="preserve">mowa w § </w:t>
      </w:r>
      <w:r w:rsidRPr="00AF33B9">
        <w:rPr>
          <w:rFonts w:eastAsia="Calibri"/>
          <w:lang w:eastAsia="en-US"/>
        </w:rPr>
        <w:t xml:space="preserve">13 </w:t>
      </w:r>
      <w:r w:rsidRPr="00902967">
        <w:rPr>
          <w:rFonts w:eastAsia="Calibri"/>
          <w:lang w:eastAsia="en-US"/>
        </w:rPr>
        <w:t>ust</w:t>
      </w:r>
      <w:r w:rsidR="000F7365">
        <w:rPr>
          <w:rFonts w:eastAsia="Calibri"/>
          <w:lang w:eastAsia="en-US"/>
        </w:rPr>
        <w:t>.</w:t>
      </w:r>
      <w:r w:rsidRPr="00902967">
        <w:rPr>
          <w:rFonts w:eastAsia="Calibri"/>
          <w:lang w:eastAsia="en-US"/>
        </w:rPr>
        <w:t xml:space="preserve"> </w:t>
      </w:r>
      <w:r w:rsidRPr="00AF33B9">
        <w:rPr>
          <w:rFonts w:eastAsia="Calibri"/>
          <w:lang w:eastAsia="en-US"/>
        </w:rPr>
        <w:t>1</w:t>
      </w:r>
      <w:r w:rsidRPr="00902967">
        <w:rPr>
          <w:rFonts w:eastAsia="Calibri"/>
          <w:lang w:eastAsia="en-US"/>
        </w:rPr>
        <w:t xml:space="preserve">, przesyła </w:t>
      </w:r>
      <w:r>
        <w:rPr>
          <w:rFonts w:eastAsia="Calibri"/>
          <w:lang w:eastAsia="en-US"/>
        </w:rPr>
        <w:t>skorygowany</w:t>
      </w:r>
      <w:r w:rsidR="0091733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wniosek o dofinansowanie przed zawarciem umowy o dofinansowanie. </w:t>
      </w:r>
      <w:r w:rsidRPr="005F100B">
        <w:rPr>
          <w:rFonts w:eastAsia="Calibri"/>
          <w:lang w:eastAsia="en-US"/>
        </w:rPr>
        <w:t>Wniosek o dofinansowanie składany jest wraz z oświa</w:t>
      </w:r>
      <w:r w:rsidR="003F1308">
        <w:rPr>
          <w:rFonts w:eastAsia="Calibri"/>
          <w:lang w:eastAsia="en-US"/>
        </w:rPr>
        <w:t xml:space="preserve">dczeniem, o którym mowa w ust. </w:t>
      </w:r>
      <w:r>
        <w:rPr>
          <w:rFonts w:eastAsia="Calibri"/>
          <w:lang w:eastAsia="en-US"/>
        </w:rPr>
        <w:t>9</w:t>
      </w:r>
      <w:r w:rsidRPr="005F100B">
        <w:rPr>
          <w:rFonts w:eastAsia="Calibri"/>
          <w:lang w:eastAsia="en-US"/>
        </w:rPr>
        <w:t>.</w:t>
      </w:r>
    </w:p>
    <w:p w14:paraId="547C0445" w14:textId="77777777" w:rsidR="003A60FF" w:rsidRDefault="003A60FF" w:rsidP="0038624C">
      <w:pPr>
        <w:spacing w:after="120" w:line="276" w:lineRule="auto"/>
        <w:rPr>
          <w:b/>
        </w:rPr>
      </w:pPr>
    </w:p>
    <w:p w14:paraId="34BCADBF" w14:textId="77777777"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14:paraId="45625AB1" w14:textId="77777777"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14:paraId="0F16AC10" w14:textId="6CDDA937" w:rsidR="00FD3782" w:rsidRPr="0088017E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>Ocena</w:t>
      </w:r>
      <w:r w:rsidR="005F100B">
        <w:t xml:space="preserve"> projektów</w:t>
      </w:r>
      <w:r w:rsidRPr="00FB244F">
        <w:t xml:space="preserve">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</w:t>
      </w:r>
      <w:r w:rsidR="00FA36C4">
        <w:t> </w:t>
      </w:r>
      <w:r w:rsidR="00CC38E0" w:rsidRPr="00D17726">
        <w:t>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>ch we wniosku o</w:t>
      </w:r>
      <w:r w:rsidR="00FA36C4">
        <w:t> </w:t>
      </w:r>
      <w:r w:rsidR="00CC38E0" w:rsidRPr="00705A36">
        <w:t xml:space="preserve">dofinansowanie </w:t>
      </w:r>
      <w:r w:rsidRPr="00705A36">
        <w:rPr>
          <w:iCs/>
        </w:rPr>
        <w:t xml:space="preserve">oraz </w:t>
      </w:r>
      <w:r w:rsidR="005F100B">
        <w:rPr>
          <w:iCs/>
        </w:rPr>
        <w:t>wyjaśnień</w:t>
      </w:r>
      <w:r w:rsidR="002E0933" w:rsidRPr="00705A36">
        <w:rPr>
          <w:iCs/>
        </w:rPr>
        <w:t xml:space="preserve">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 xml:space="preserve">w ust. </w:t>
      </w:r>
      <w:r w:rsidR="00B07E1D">
        <w:rPr>
          <w:iCs/>
        </w:rPr>
        <w:t>9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 wnioskodawca był wezwany do ich dostarczenia)</w:t>
      </w:r>
      <w:r w:rsidR="00FD3782" w:rsidRPr="00705A36">
        <w:rPr>
          <w:iCs/>
        </w:rPr>
        <w:t>.</w:t>
      </w:r>
    </w:p>
    <w:p w14:paraId="73D38DA5" w14:textId="46AF0EDE" w:rsidR="0088017E" w:rsidRPr="00705A36" w:rsidRDefault="0088017E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</w:pPr>
      <w:r>
        <w:rPr>
          <w:iCs/>
        </w:rPr>
        <w:t>Ocena kryte</w:t>
      </w:r>
      <w:r w:rsidR="00D87846">
        <w:rPr>
          <w:iCs/>
        </w:rPr>
        <w:t xml:space="preserve">rium „Zgodność z polityką ochrony środowiska” odbywa się w oparciu o pomocniczą listę sprawdzająca, której wzór stanowi załącznik nr </w:t>
      </w:r>
      <w:r w:rsidR="007E26AD">
        <w:rPr>
          <w:iCs/>
        </w:rPr>
        <w:t>7</w:t>
      </w:r>
      <w:r w:rsidR="00D87846">
        <w:rPr>
          <w:iCs/>
        </w:rPr>
        <w:t xml:space="preserve"> do Regulaminu konkursu.</w:t>
      </w:r>
      <w:r w:rsidR="00645834">
        <w:rPr>
          <w:iCs/>
        </w:rPr>
        <w:t xml:space="preserve"> Natomiast ocena kryterium „</w:t>
      </w:r>
      <w:r w:rsidR="00645834" w:rsidRPr="00C01CF7">
        <w:rPr>
          <w:color w:val="000000"/>
        </w:rPr>
        <w:t>Odporność na zmiany klimatu</w:t>
      </w:r>
      <w:r w:rsidR="00645834">
        <w:rPr>
          <w:color w:val="000000"/>
        </w:rPr>
        <w:t>”</w:t>
      </w:r>
      <w:r w:rsidR="00645834" w:rsidRPr="00C01CF7">
        <w:rPr>
          <w:color w:val="000000"/>
        </w:rPr>
        <w:t xml:space="preserve"> </w:t>
      </w:r>
      <w:r w:rsidR="00645834">
        <w:rPr>
          <w:color w:val="000000"/>
        </w:rPr>
        <w:t>oraz „</w:t>
      </w:r>
      <w:r w:rsidR="00645834" w:rsidRPr="00C01CF7">
        <w:rPr>
          <w:color w:val="000000"/>
        </w:rPr>
        <w:t>Adaptacja do zmian klimatu</w:t>
      </w:r>
      <w:r w:rsidR="00645834">
        <w:rPr>
          <w:color w:val="000000"/>
        </w:rPr>
        <w:t xml:space="preserve">” </w:t>
      </w:r>
      <w:r w:rsidR="00645834">
        <w:rPr>
          <w:iCs/>
        </w:rPr>
        <w:t>odbywa się w oparciu o pomocniczą listę sprawdzająca, której wzór stanowi załącznik nr 8 do Regulaminu konkursu.</w:t>
      </w:r>
    </w:p>
    <w:p w14:paraId="15EDD6C0" w14:textId="77777777" w:rsidR="005E2F05" w:rsidRPr="00705A36" w:rsidRDefault="005E2F05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</w:pPr>
      <w:r w:rsidRPr="00705A36">
        <w:t xml:space="preserve">Ocena </w:t>
      </w:r>
      <w:r w:rsidR="005F100B">
        <w:t>projektów</w:t>
      </w:r>
      <w:r w:rsidRPr="00705A36">
        <w:t xml:space="preserve"> dokonywana jest przez KOP.</w:t>
      </w:r>
    </w:p>
    <w:p w14:paraId="60543520" w14:textId="4E94C1FE" w:rsidR="005E2F05" w:rsidRPr="00705A36" w:rsidRDefault="005E2F05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</w:pPr>
      <w:r w:rsidRPr="00705A36">
        <w:rPr>
          <w:iCs/>
        </w:rPr>
        <w:t xml:space="preserve">Ocena projektów </w:t>
      </w:r>
      <w:r w:rsidR="00471779">
        <w:rPr>
          <w:iCs/>
        </w:rPr>
        <w:t>obejmuje:</w:t>
      </w:r>
    </w:p>
    <w:p w14:paraId="1987015E" w14:textId="0FEDD133" w:rsidR="005E2F05" w:rsidRPr="00705A36" w:rsidRDefault="005E2F05" w:rsidP="00551C3A">
      <w:pPr>
        <w:numPr>
          <w:ilvl w:val="0"/>
          <w:numId w:val="25"/>
        </w:numPr>
        <w:spacing w:after="120" w:line="276" w:lineRule="auto"/>
        <w:ind w:left="993" w:hanging="426"/>
        <w:jc w:val="both"/>
      </w:pPr>
      <w:r w:rsidRPr="00705A36">
        <w:rPr>
          <w:iCs/>
        </w:rPr>
        <w:t>ocen</w:t>
      </w:r>
      <w:r w:rsidR="00471779">
        <w:rPr>
          <w:iCs/>
        </w:rPr>
        <w:t>ę</w:t>
      </w:r>
      <w:r w:rsidRPr="00705A36">
        <w:rPr>
          <w:iCs/>
        </w:rPr>
        <w:t xml:space="preserve"> formaln</w:t>
      </w:r>
      <w:r w:rsidR="00471779">
        <w:rPr>
          <w:iCs/>
        </w:rPr>
        <w:t>ą</w:t>
      </w:r>
      <w:r w:rsidRPr="00705A36">
        <w:rPr>
          <w:iCs/>
        </w:rPr>
        <w:t>;</w:t>
      </w:r>
    </w:p>
    <w:p w14:paraId="6B4C2679" w14:textId="7E4FBD73" w:rsidR="005E2F05" w:rsidRPr="00705A36" w:rsidRDefault="005E2F05" w:rsidP="00551C3A">
      <w:pPr>
        <w:numPr>
          <w:ilvl w:val="0"/>
          <w:numId w:val="25"/>
        </w:numPr>
        <w:spacing w:after="120" w:line="276" w:lineRule="auto"/>
        <w:ind w:left="993" w:hanging="426"/>
        <w:jc w:val="both"/>
      </w:pPr>
      <w:r w:rsidRPr="00705A36">
        <w:rPr>
          <w:iCs/>
        </w:rPr>
        <w:t>ocen</w:t>
      </w:r>
      <w:r w:rsidR="00471779">
        <w:rPr>
          <w:iCs/>
        </w:rPr>
        <w:t>ę</w:t>
      </w:r>
      <w:r w:rsidRPr="00705A36">
        <w:rPr>
          <w:iCs/>
        </w:rPr>
        <w:t xml:space="preserve"> merytoryczn</w:t>
      </w:r>
      <w:r w:rsidR="00471779">
        <w:rPr>
          <w:iCs/>
        </w:rPr>
        <w:t>ą</w:t>
      </w:r>
      <w:r w:rsidRPr="00705A36">
        <w:rPr>
          <w:iCs/>
        </w:rPr>
        <w:t xml:space="preserve">. </w:t>
      </w:r>
    </w:p>
    <w:p w14:paraId="3C1E5C52" w14:textId="1217935A" w:rsidR="005E2F05" w:rsidRPr="000219A0" w:rsidRDefault="001B6E09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  <w:rPr>
          <w:iCs/>
        </w:rPr>
      </w:pPr>
      <w:r>
        <w:rPr>
          <w:iCs/>
        </w:rPr>
        <w:t xml:space="preserve">Ocena </w:t>
      </w:r>
      <w:r w:rsidR="005E2F05" w:rsidRPr="00705A36">
        <w:rPr>
          <w:iCs/>
        </w:rPr>
        <w:t>projektów</w:t>
      </w:r>
      <w:r>
        <w:rPr>
          <w:iCs/>
        </w:rPr>
        <w:t xml:space="preserve"> trwa do 90 dni</w:t>
      </w:r>
      <w:r w:rsidR="005E2F05" w:rsidRPr="00705A36">
        <w:rPr>
          <w:iCs/>
        </w:rPr>
        <w:t>, liczony</w:t>
      </w:r>
      <w:r>
        <w:rPr>
          <w:iCs/>
        </w:rPr>
        <w:t>ch</w:t>
      </w:r>
      <w:r w:rsidR="005E2F05" w:rsidRPr="00705A36">
        <w:rPr>
          <w:iCs/>
        </w:rPr>
        <w:t xml:space="preserve"> od dnia za</w:t>
      </w:r>
      <w:r>
        <w:rPr>
          <w:iCs/>
        </w:rPr>
        <w:t>kończenia</w:t>
      </w:r>
      <w:r w:rsidR="005E2F05" w:rsidRPr="00705A36">
        <w:rPr>
          <w:iCs/>
        </w:rPr>
        <w:t xml:space="preserve"> naboru wniosków o dofinansowane</w:t>
      </w:r>
      <w:r w:rsidR="005E2F05" w:rsidRPr="000219A0">
        <w:rPr>
          <w:iCs/>
        </w:rPr>
        <w:t xml:space="preserve">. </w:t>
      </w:r>
    </w:p>
    <w:p w14:paraId="6F2CB150" w14:textId="1FDD1AD1" w:rsidR="0062353C" w:rsidRDefault="0062353C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  <w:rPr>
          <w:iCs/>
        </w:rPr>
      </w:pPr>
      <w:r>
        <w:rPr>
          <w:iCs/>
        </w:rPr>
        <w:t>W przypadku gdy</w:t>
      </w:r>
      <w:r w:rsidR="004B483E">
        <w:rPr>
          <w:iCs/>
        </w:rPr>
        <w:t>,</w:t>
      </w:r>
      <w:r>
        <w:rPr>
          <w:iCs/>
        </w:rPr>
        <w:t xml:space="preserve"> do oceny spełnienia kryteriów wyboru projektów niezbędne okaże się złożenie przez wnioskodawcę dodatkowych informacji lub dokumentów innych, niż wymienione we wniosku o dofinansowanie, </w:t>
      </w:r>
      <w:r w:rsidR="0033681E">
        <w:rPr>
          <w:iCs/>
        </w:rPr>
        <w:t>KOP</w:t>
      </w:r>
      <w:r>
        <w:rPr>
          <w:iCs/>
        </w:rPr>
        <w:t xml:space="preserve"> może, w uzasadnionych okolicznościach, wezwać wnioskodawcę do ich złożenia.</w:t>
      </w:r>
    </w:p>
    <w:p w14:paraId="209B4D90" w14:textId="05A9090C" w:rsidR="0062353C" w:rsidRDefault="0033681E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  <w:rPr>
          <w:iCs/>
        </w:rPr>
      </w:pPr>
      <w:r>
        <w:rPr>
          <w:iCs/>
        </w:rPr>
        <w:t>KOP</w:t>
      </w:r>
      <w:r w:rsidR="0062353C">
        <w:rPr>
          <w:iCs/>
        </w:rPr>
        <w:t xml:space="preserve"> wysyła wezwanie, o którym mowa w ust</w:t>
      </w:r>
      <w:r w:rsidR="00626F07">
        <w:rPr>
          <w:iCs/>
        </w:rPr>
        <w:t>.</w:t>
      </w:r>
      <w:r w:rsidR="0062353C">
        <w:rPr>
          <w:iCs/>
        </w:rPr>
        <w:t xml:space="preserve"> </w:t>
      </w:r>
      <w:r w:rsidR="004D0567">
        <w:rPr>
          <w:iCs/>
        </w:rPr>
        <w:t xml:space="preserve">6 </w:t>
      </w:r>
      <w:r w:rsidR="0062353C">
        <w:rPr>
          <w:iCs/>
        </w:rPr>
        <w:t>na adres poczty elektronicznej wnioskodawcy. Wnioskodawca jest zobowiązany do przekazania do PARP</w:t>
      </w:r>
      <w:r w:rsidR="00604D79">
        <w:rPr>
          <w:iCs/>
        </w:rPr>
        <w:t xml:space="preserve"> wymaganych informacji lub dokumentów za pośrednictwem Generatora Wniosków lub w inny sposób wskazany w wezwaniu w terminie 3 dni roboczych od wysłania przez </w:t>
      </w:r>
      <w:r>
        <w:rPr>
          <w:iCs/>
        </w:rPr>
        <w:t>KOP</w:t>
      </w:r>
      <w:r w:rsidR="00604D79">
        <w:rPr>
          <w:iCs/>
        </w:rPr>
        <w:t xml:space="preserve"> wezwania. Przesłane informacje lub dokumenty stają się częścią dokumentacji aplikacyjnej </w:t>
      </w:r>
      <w:r w:rsidR="00EA26B2">
        <w:rPr>
          <w:iCs/>
        </w:rPr>
        <w:t xml:space="preserve">wnioskodawcy. Jeżeli wnioskodawca nie przekaże informacji lub dokumentów w wyznaczonym terminie, ocena wniosku o dofinansowanie prowadzona jest przez KOP na podstawie dostępnych informacji.  </w:t>
      </w:r>
    </w:p>
    <w:p w14:paraId="00FB5EC4" w14:textId="77777777" w:rsidR="00652C47" w:rsidRPr="00AF33B9" w:rsidRDefault="00652C47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AF33B9">
        <w:rPr>
          <w:iCs/>
        </w:rPr>
        <w:t>Ocenie</w:t>
      </w:r>
      <w:r w:rsidR="00112E94">
        <w:rPr>
          <w:iCs/>
        </w:rPr>
        <w:t xml:space="preserve"> KOP</w:t>
      </w:r>
      <w:r w:rsidRPr="00AF33B9">
        <w:rPr>
          <w:iCs/>
        </w:rPr>
        <w:t xml:space="preserve"> podlegają wyłącznie dokumenty/ załączniki, potwierdzające spełnianie warunków udziału w konkursie najpóźniej na dzień złoż</w:t>
      </w:r>
      <w:r w:rsidR="00AF33B9">
        <w:rPr>
          <w:iCs/>
        </w:rPr>
        <w:t>enia wniosku o dofinansowanie w </w:t>
      </w:r>
      <w:r w:rsidRPr="00AF33B9">
        <w:rPr>
          <w:iCs/>
        </w:rPr>
        <w:t>Generatorze Wniosków.</w:t>
      </w:r>
    </w:p>
    <w:p w14:paraId="466F2353" w14:textId="77777777"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14:paraId="30AB01BE" w14:textId="5BECB719"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14:paraId="2B6EAC1E" w14:textId="77777777"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14:paraId="4FCDC96C" w14:textId="77777777"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pozostawienia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14:paraId="24B51BDD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>odrzucenia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14:paraId="52FAA8C7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 xml:space="preserve">wycofania przez wnioskodawcę wniosku o dofinansowanie któregokolwiek projektu powiązanego w ramach projektu zintegrowanego, </w:t>
      </w:r>
    </w:p>
    <w:p w14:paraId="7529BCAC" w14:textId="207F9DD8"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</w:t>
      </w:r>
      <w:r w:rsidR="004D0567">
        <w:rPr>
          <w:color w:val="000000"/>
        </w:rPr>
        <w:t>10</w:t>
      </w:r>
      <w:r w:rsidR="004D0567" w:rsidRPr="00E52199">
        <w:rPr>
          <w:color w:val="000000"/>
        </w:rPr>
        <w:t xml:space="preserve"> </w:t>
      </w:r>
      <w:r w:rsidRPr="00E52199">
        <w:rPr>
          <w:color w:val="000000"/>
        </w:rPr>
        <w:t xml:space="preserve">nie stosuje się. </w:t>
      </w:r>
    </w:p>
    <w:p w14:paraId="5D37FF47" w14:textId="77777777" w:rsidR="0069387D" w:rsidRPr="00FB244F" w:rsidRDefault="0069387D" w:rsidP="007701E3">
      <w:pPr>
        <w:spacing w:after="120" w:line="276" w:lineRule="auto"/>
        <w:ind w:left="426"/>
        <w:jc w:val="both"/>
      </w:pPr>
    </w:p>
    <w:p w14:paraId="48493D1B" w14:textId="23392C20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oceny formalnej w celu przeprowadzenia ponownej weryfikacji spełniania kryteriów formalnych.</w:t>
      </w:r>
    </w:p>
    <w:p w14:paraId="3CBA0761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14:paraId="47B9F485" w14:textId="77777777"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14:paraId="43E67BD1" w14:textId="77777777"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r w:rsidR="00BF499D">
        <w:t>stosunku do których został wniesiony protest, podlegają procedurom właściwym dla danego etapu postępowania</w:t>
      </w:r>
      <w:r w:rsidR="005C43D4">
        <w:t>.</w:t>
      </w:r>
    </w:p>
    <w:p w14:paraId="7C28D12C" w14:textId="77777777" w:rsidR="00AC26FA" w:rsidRPr="00FB244F" w:rsidRDefault="00AC26FA" w:rsidP="00EB285A">
      <w:pPr>
        <w:spacing w:after="120" w:line="276" w:lineRule="auto"/>
        <w:rPr>
          <w:b/>
        </w:rPr>
      </w:pPr>
    </w:p>
    <w:p w14:paraId="44ED736E" w14:textId="77777777" w:rsidR="003B775E" w:rsidRDefault="003B775E" w:rsidP="00EB285A">
      <w:pPr>
        <w:spacing w:after="120" w:line="276" w:lineRule="auto"/>
        <w:jc w:val="center"/>
        <w:rPr>
          <w:b/>
        </w:rPr>
      </w:pPr>
    </w:p>
    <w:p w14:paraId="647212E8" w14:textId="77777777"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14:paraId="074C4738" w14:textId="77777777"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14:paraId="188598D7" w14:textId="77777777"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14:paraId="5845405A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14:paraId="73C2AB23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E2C53E1" w14:textId="5514D666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odrzucony – </w:t>
      </w:r>
      <w:r w:rsidR="00927C1B">
        <w:rPr>
          <w:rFonts w:eastAsia="Calibri"/>
          <w:lang w:eastAsia="en-US"/>
        </w:rPr>
        <w:t xml:space="preserve">z zastrzeżeniem postanowień § 7 </w:t>
      </w:r>
      <w:r w:rsidRPr="00FB244F">
        <w:rPr>
          <w:rFonts w:eastAsia="Calibri"/>
          <w:lang w:eastAsia="en-US"/>
        </w:rPr>
        <w:t>w przypadku niespełnienia któregokolwiek z kryteriów formalnych (ocena negatywna).</w:t>
      </w:r>
    </w:p>
    <w:p w14:paraId="559AA372" w14:textId="77777777"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2B6763">
        <w:rPr>
          <w:rFonts w:eastAsia="Calibri"/>
          <w:color w:val="000000"/>
        </w:rPr>
        <w:t>wnioskodawcy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14:paraId="287D3BE9" w14:textId="77777777" w:rsidR="00FC434A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14:paraId="677017E8" w14:textId="77777777" w:rsidR="00BD5DFB" w:rsidRPr="00FB244F" w:rsidRDefault="00BD5DFB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52521D4F" w14:textId="77777777" w:rsidR="001642C1" w:rsidRDefault="001642C1" w:rsidP="00810790">
      <w:pPr>
        <w:spacing w:after="120" w:line="276" w:lineRule="auto"/>
        <w:rPr>
          <w:b/>
        </w:rPr>
      </w:pPr>
    </w:p>
    <w:p w14:paraId="333B4D78" w14:textId="77777777"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14:paraId="0517D268" w14:textId="77777777"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14:paraId="6D52813B" w14:textId="77777777"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14:paraId="113496AB" w14:textId="77777777"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14:paraId="2984D6B2" w14:textId="77777777" w:rsidR="00CB074E" w:rsidRPr="003F7BBC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 xml:space="preserve">Na etapie oceny projektu sprawdzeniu podlega potencjalna kwalifikowalność wydatków.  </w:t>
      </w:r>
      <w:r w:rsidR="00122FA5" w:rsidRPr="00524269">
        <w:t>W</w:t>
      </w:r>
      <w:r w:rsidRPr="00524269">
        <w:t xml:space="preserve">eryfikacja </w:t>
      </w:r>
      <w:r w:rsidRPr="003F7BBC">
        <w:t>kwalifikowalności wydatków odbędzie się</w:t>
      </w:r>
      <w:r w:rsidR="0038624C" w:rsidRPr="003F7BBC">
        <w:t xml:space="preserve"> po zawarciu umowy o </w:t>
      </w:r>
      <w:r w:rsidR="00E811BE" w:rsidRPr="003F7BBC">
        <w:t>dofinansowanie,</w:t>
      </w:r>
      <w:r w:rsidR="00503738" w:rsidRPr="003F7BBC">
        <w:t xml:space="preserve"> w szczególności</w:t>
      </w:r>
      <w:r w:rsidRPr="003F7BBC">
        <w:t xml:space="preserve"> na etapie weryfikacji </w:t>
      </w:r>
      <w:r w:rsidR="00E767BF" w:rsidRPr="003F7BBC">
        <w:t>wniosków o </w:t>
      </w:r>
      <w:r w:rsidRPr="003F7BBC">
        <w:t>płatność</w:t>
      </w:r>
      <w:r w:rsidR="00F2308C" w:rsidRPr="003F7BBC">
        <w:t xml:space="preserve"> oraz kontroli pro</w:t>
      </w:r>
      <w:r w:rsidR="00122FA5" w:rsidRPr="003F7BBC">
        <w:t>j</w:t>
      </w:r>
      <w:r w:rsidR="00F2308C" w:rsidRPr="003F7BBC">
        <w:t>e</w:t>
      </w:r>
      <w:r w:rsidR="00122FA5" w:rsidRPr="003F7BBC">
        <w:t>kt</w:t>
      </w:r>
      <w:r w:rsidR="00110956" w:rsidRPr="003F7BBC">
        <w:t>u</w:t>
      </w:r>
      <w:r w:rsidRPr="003F7BBC">
        <w:t xml:space="preserve">. </w:t>
      </w:r>
    </w:p>
    <w:p w14:paraId="1D8828F4" w14:textId="118B21F0" w:rsidR="003F7BBC" w:rsidRPr="003F7BBC" w:rsidRDefault="007B47DB" w:rsidP="007B47DB">
      <w:pPr>
        <w:spacing w:after="120" w:line="276" w:lineRule="auto"/>
        <w:ind w:left="360" w:hanging="360"/>
        <w:jc w:val="both"/>
      </w:pPr>
      <w:r>
        <w:t xml:space="preserve">4. </w:t>
      </w:r>
      <w:r w:rsidR="00B13361" w:rsidRPr="00707767">
        <w:t>J</w:t>
      </w:r>
      <w:r w:rsidR="003F7BBC" w:rsidRPr="00707767">
        <w:t xml:space="preserve">eżeli KOP uzna, </w:t>
      </w:r>
      <w:r w:rsidR="00584032">
        <w:t xml:space="preserve">za niekwalifikowalne </w:t>
      </w:r>
      <w:r w:rsidR="003F7BBC" w:rsidRPr="00707767">
        <w:t xml:space="preserve"> koszt wskazany przez wnioskodawcę jako kwalifikowalny we wniosku o dofinansowanie, </w:t>
      </w:r>
      <w:r w:rsidR="003F7BBC" w:rsidRPr="003F7BBC">
        <w:t xml:space="preserve"> kryterium wyboru projektów „Kwalifikowalność wydatków” uznaje się za niespełnione.</w:t>
      </w:r>
    </w:p>
    <w:p w14:paraId="61662149" w14:textId="77777777" w:rsidR="00E525A7" w:rsidRDefault="00E525A7" w:rsidP="00AF33B9">
      <w:pPr>
        <w:spacing w:after="120" w:line="276" w:lineRule="auto"/>
        <w:ind w:left="360"/>
        <w:jc w:val="both"/>
      </w:pPr>
    </w:p>
    <w:p w14:paraId="21591F85" w14:textId="77777777" w:rsidR="002621C1" w:rsidRDefault="002621C1" w:rsidP="00AF33B9">
      <w:pPr>
        <w:spacing w:after="120" w:line="276" w:lineRule="auto"/>
        <w:ind w:left="360"/>
        <w:jc w:val="both"/>
      </w:pPr>
    </w:p>
    <w:p w14:paraId="7C2D84B9" w14:textId="77777777"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14:paraId="7949B7E5" w14:textId="77777777"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14:paraId="329001F4" w14:textId="42A830B4" w:rsidR="00CB2131" w:rsidRPr="00705A36" w:rsidRDefault="00052F54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14:paraId="59A7CCCC" w14:textId="77777777"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spełnił kryteria wyboru projektów i </w:t>
      </w:r>
      <w:r w:rsidR="00F415D5">
        <w:rPr>
          <w:color w:val="000000" w:themeColor="text1"/>
        </w:rPr>
        <w:t>uzyskał</w:t>
      </w:r>
      <w:r w:rsidR="00F415D5" w:rsidRPr="00705A36">
        <w:rPr>
          <w:color w:val="000000" w:themeColor="text1"/>
        </w:rPr>
        <w:t xml:space="preserve"> </w:t>
      </w:r>
      <w:r w:rsidR="00FE0BC3" w:rsidRPr="00705A36">
        <w:rPr>
          <w:color w:val="000000" w:themeColor="text1"/>
        </w:rPr>
        <w:t>wymaganą liczbę punktów oraz</w:t>
      </w:r>
    </w:p>
    <w:p w14:paraId="1568A22D" w14:textId="1F0D59AD" w:rsidR="006E66C5" w:rsidRPr="00705A36" w:rsidRDefault="00052F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kwota przeznaczona na dofinansowanie projektów </w:t>
      </w:r>
      <w:r w:rsidR="00FE0BC3" w:rsidRPr="00705A36">
        <w:rPr>
          <w:color w:val="000000" w:themeColor="text1"/>
        </w:rPr>
        <w:t>w konkur</w:t>
      </w:r>
      <w:r>
        <w:rPr>
          <w:color w:val="000000" w:themeColor="text1"/>
        </w:rPr>
        <w:t>sie</w:t>
      </w:r>
      <w:r w:rsidR="00FE0BC3" w:rsidRPr="00705A36">
        <w:rPr>
          <w:color w:val="000000" w:themeColor="text1"/>
        </w:rPr>
        <w:t xml:space="preserve"> pozwala na </w:t>
      </w:r>
      <w:r w:rsidR="00F13301" w:rsidRPr="00705A36">
        <w:rPr>
          <w:color w:val="000000" w:themeColor="text1"/>
        </w:rPr>
        <w:t>wybranie go do dofinansowania</w:t>
      </w:r>
      <w:r w:rsidR="00FE0BC3" w:rsidRPr="00705A36">
        <w:rPr>
          <w:color w:val="000000" w:themeColor="text1"/>
        </w:rPr>
        <w:t>.</w:t>
      </w:r>
    </w:p>
    <w:p w14:paraId="6A2259AF" w14:textId="77777777" w:rsidR="00F415D5" w:rsidRDefault="00F415D5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E3633B">
        <w:t xml:space="preserve">W przypadku, gdy </w:t>
      </w:r>
      <w:r>
        <w:t>kwota przeznaczona na dofinansowanie projektów w konkursie nie pozwala</w:t>
      </w:r>
      <w:r w:rsidRPr="00E3633B">
        <w:t xml:space="preserve"> na dofinansowanie wszystkich projektów, </w:t>
      </w:r>
      <w:r>
        <w:t>o których mowa w ust. 1 dofinansowanie uzyskują projekty, które zdobędą największą liczbę punktów w ramach oceny merytorycznej.</w:t>
      </w:r>
      <w:r w:rsidRPr="00F415D5">
        <w:t xml:space="preserve"> W przypadku projektów, które uzyskały tę samą liczbę punktów, lecz dostępne środki uniemożliwiają przyznanie im maksymalnego dofinansowania, pozostała alokacja zostanie podzielona z uwzględnieniem tego samego poziomu dofinansowania</w:t>
      </w:r>
      <w:r w:rsidR="00C26330">
        <w:t xml:space="preserve"> (procentu wydatków kwalifikowalnych)</w:t>
      </w:r>
      <w:r w:rsidRPr="00F415D5">
        <w:t>.</w:t>
      </w:r>
    </w:p>
    <w:p w14:paraId="42D77766" w14:textId="77777777"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14:paraId="5F0C6250" w14:textId="77777777" w:rsidR="00733B6D" w:rsidRPr="00B30958" w:rsidRDefault="00C54354" w:rsidP="001F680A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jc w:val="both"/>
      </w:pPr>
      <w:r>
        <w:t xml:space="preserve">spełnił kryteria wyboru projektów i </w:t>
      </w:r>
      <w:r w:rsidR="00F415D5">
        <w:t>uzyskał</w:t>
      </w:r>
      <w:r w:rsidR="00F415D5" w:rsidRPr="00B30958">
        <w:t xml:space="preserve"> </w:t>
      </w:r>
      <w:r w:rsidR="00733B6D" w:rsidRPr="00B30958">
        <w:t xml:space="preserve">wymaganą liczbę punktów, jednak </w:t>
      </w:r>
      <w:r w:rsidR="00F415D5" w:rsidRPr="00F415D5">
        <w:t xml:space="preserve">kwota przeznaczona na dofinansowanie projektów </w:t>
      </w:r>
      <w:r w:rsidR="00733B6D" w:rsidRPr="00B30958">
        <w:t>w ramach konkursu nie pozwala na jego dofinansowanie</w:t>
      </w:r>
      <w:r w:rsidR="00733B6D">
        <w:t>,</w:t>
      </w:r>
      <w:r w:rsidR="00733B6D" w:rsidRPr="00B30958">
        <w:t xml:space="preserve"> </w:t>
      </w:r>
    </w:p>
    <w:p w14:paraId="7924843B" w14:textId="77777777"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 w:rsidRPr="00705A36">
        <w:t xml:space="preserve">nie spełnił kryteriów wyboru projektów lub </w:t>
      </w:r>
      <w:r w:rsidR="00733B6D" w:rsidRPr="00705A36">
        <w:t xml:space="preserve">nie </w:t>
      </w:r>
      <w:r w:rsidR="00F415D5">
        <w:t>uzyskał</w:t>
      </w:r>
      <w:r w:rsidR="00F415D5" w:rsidRPr="00705A36">
        <w:t xml:space="preserve"> </w:t>
      </w:r>
      <w:r w:rsidR="00733B6D" w:rsidRPr="00705A36">
        <w:t>wymaganej liczby punktów.</w:t>
      </w:r>
    </w:p>
    <w:p w14:paraId="08F1BE3A" w14:textId="6DE6DF3E"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810FAF">
        <w:t xml:space="preserve"> spełnia łącznie następujące warunki</w:t>
      </w:r>
      <w:r w:rsidR="00F82804" w:rsidRPr="00705A36">
        <w:t>:</w:t>
      </w:r>
    </w:p>
    <w:p w14:paraId="3D1B7509" w14:textId="21A1B2C1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1)</w:t>
      </w:r>
      <w:r w:rsidRPr="00705A36">
        <w:tab/>
        <w:t xml:space="preserve">spełnił kryteria wyboru projektów i otrzymał wymaganą liczbę punktów </w:t>
      </w:r>
    </w:p>
    <w:p w14:paraId="6165BC6D" w14:textId="5353634A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2)</w:t>
      </w:r>
      <w:r w:rsidRPr="00705A36">
        <w:tab/>
        <w:t>alokacja dostępna w ramach konkursu pozwala na wybranie go do dofinansowania</w:t>
      </w:r>
      <w:r w:rsidR="0010329F" w:rsidRPr="00705A36">
        <w:t xml:space="preserve"> </w:t>
      </w:r>
    </w:p>
    <w:p w14:paraId="16FA797E" w14:textId="77777777"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r w:rsidRPr="00705A36">
        <w:t xml:space="preserve">wszystkie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14:paraId="22138CB9" w14:textId="5B482C77"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t xml:space="preserve">W oparciu o ostateczną ocenę projektów </w:t>
      </w:r>
      <w:r w:rsidR="003E2E7D">
        <w:t>KOP</w:t>
      </w:r>
      <w:r w:rsidRPr="0038624C">
        <w:t xml:space="preserve"> sporządza </w:t>
      </w:r>
      <w:r w:rsidR="003E2E7D">
        <w:t>a następnie PARP</w:t>
      </w:r>
      <w:r w:rsidRPr="0038624C">
        <w:t xml:space="preserve"> zatwierdza </w:t>
      </w:r>
      <w:r w:rsidR="00392A9B">
        <w:t xml:space="preserve">listę </w:t>
      </w:r>
      <w:r w:rsidR="003E2E7D">
        <w:t xml:space="preserve">ocenionych projektów </w:t>
      </w:r>
      <w:r w:rsidR="00F415D5">
        <w:t xml:space="preserve">zawierającą przyznane oceny z wyróżnieniem projektów wybranych do dofinansowania. </w:t>
      </w:r>
      <w:r w:rsidR="00516468" w:rsidRPr="0038624C">
        <w:t xml:space="preserve"> </w:t>
      </w:r>
    </w:p>
    <w:p w14:paraId="630A66A7" w14:textId="77777777"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 xml:space="preserve">Rozstrzygniecie konkursu następuje poprzez zatwierdzenie przez PARP listy, o której mowa w ust. </w:t>
      </w:r>
      <w:r w:rsidR="005756A3">
        <w:t>5</w:t>
      </w:r>
      <w:r w:rsidR="00A5177A">
        <w:t>.</w:t>
      </w:r>
    </w:p>
    <w:p w14:paraId="0BB106A8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11A3B021" w14:textId="77777777"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14:paraId="4FA8922B" w14:textId="77777777"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14:paraId="3A398F1E" w14:textId="6089E9C4" w:rsidR="00DD6329" w:rsidRPr="00FB244F" w:rsidRDefault="00DD6329" w:rsidP="003A791A">
      <w:pPr>
        <w:numPr>
          <w:ilvl w:val="0"/>
          <w:numId w:val="51"/>
        </w:numPr>
        <w:spacing w:after="120" w:line="276" w:lineRule="auto"/>
        <w:ind w:left="284"/>
        <w:jc w:val="both"/>
      </w:pPr>
      <w:r w:rsidRPr="00705A36">
        <w:t>Niezwłocznie po rozstrzygnięciu konkursu, o którym mowa w §</w:t>
      </w:r>
      <w:r w:rsidR="00505633">
        <w:t xml:space="preserve"> </w:t>
      </w:r>
      <w:r w:rsidRPr="00705A36">
        <w:t xml:space="preserve">11 ust. </w:t>
      </w:r>
      <w:r>
        <w:t>6</w:t>
      </w:r>
      <w:r w:rsidRPr="00705A36">
        <w:t>, PARP pisemnie informuje każdego z wnioskodawców o wynikach oceny jego</w:t>
      </w:r>
      <w:r>
        <w:t xml:space="preserve"> projektu wraz z </w:t>
      </w:r>
      <w:r w:rsidRPr="00FB244F">
        <w:t>uzasadnieniem oceny i podaniem liczby punktów</w:t>
      </w:r>
      <w:r>
        <w:t xml:space="preserve"> otrzymanych przez projekt</w:t>
      </w:r>
      <w:r w:rsidRPr="00FB244F">
        <w:t xml:space="preserve">. </w:t>
      </w:r>
    </w:p>
    <w:p w14:paraId="4D345601" w14:textId="56E36D6E" w:rsidR="00C318D8" w:rsidRPr="00705A36" w:rsidRDefault="00BE46F2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W terminie</w:t>
      </w:r>
      <w:r w:rsidR="00B23BDC">
        <w:t xml:space="preserve"> </w:t>
      </w:r>
      <w:r w:rsidR="00253BF4">
        <w:t>7</w:t>
      </w:r>
      <w:r w:rsidR="00942BAD">
        <w:t xml:space="preserve"> </w:t>
      </w:r>
      <w:r w:rsidR="008B73FB" w:rsidRPr="00FB244F">
        <w:t xml:space="preserve">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>§</w:t>
      </w:r>
      <w:r w:rsidR="00505633">
        <w:t xml:space="preserve"> </w:t>
      </w:r>
      <w:r w:rsidR="00251845" w:rsidRPr="00705A36">
        <w:t xml:space="preserve">11 </w:t>
      </w:r>
      <w:r w:rsidR="007A7C79" w:rsidRPr="00705A36">
        <w:t>ust.</w:t>
      </w:r>
      <w:r w:rsidR="00340EF3" w:rsidRPr="00705A36">
        <w:t xml:space="preserve"> </w:t>
      </w:r>
      <w:r w:rsidR="00DD6329">
        <w:t>6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14:paraId="6BD4319D" w14:textId="77777777" w:rsidR="00A743A5" w:rsidRPr="00FB244F" w:rsidRDefault="008B73FB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14:paraId="4680384A" w14:textId="77777777" w:rsidR="00542EEE" w:rsidRDefault="00542EEE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14:paraId="3FFC4A39" w14:textId="2F001919" w:rsidR="00A743A5" w:rsidRPr="006377E4" w:rsidRDefault="00D72AD8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3C1590">
        <w:rPr>
          <w:b/>
        </w:rPr>
        <w:t xml:space="preserve">Przewidywany termin </w:t>
      </w:r>
      <w:r w:rsidR="00875DFE" w:rsidRPr="003C1590">
        <w:rPr>
          <w:b/>
        </w:rPr>
        <w:t>rozstrzygnięcia konkursu</w:t>
      </w:r>
      <w:r w:rsidR="004405A2">
        <w:rPr>
          <w:b/>
        </w:rPr>
        <w:t xml:space="preserve">, o którym mowa w </w:t>
      </w:r>
      <w:r w:rsidR="004405A2" w:rsidRPr="004405A2">
        <w:rPr>
          <w:b/>
        </w:rPr>
        <w:t>§</w:t>
      </w:r>
      <w:r w:rsidR="004405A2">
        <w:rPr>
          <w:b/>
        </w:rPr>
        <w:t xml:space="preserve"> 11 ust. 6</w:t>
      </w:r>
      <w:r w:rsidR="00875DFE" w:rsidRPr="003C1590">
        <w:rPr>
          <w:b/>
        </w:rPr>
        <w:t xml:space="preserve"> </w:t>
      </w:r>
      <w:r w:rsidRPr="003C1590">
        <w:rPr>
          <w:b/>
        </w:rPr>
        <w:t xml:space="preserve">wynosi </w:t>
      </w:r>
      <w:r w:rsidR="00553543">
        <w:rPr>
          <w:b/>
        </w:rPr>
        <w:t>100 dni</w:t>
      </w:r>
      <w:r w:rsidRPr="003C1590">
        <w:rPr>
          <w:b/>
        </w:rPr>
        <w:t xml:space="preserve"> od dnia </w:t>
      </w:r>
      <w:r w:rsidR="00553543">
        <w:rPr>
          <w:b/>
        </w:rPr>
        <w:t>zamknięcia</w:t>
      </w:r>
      <w:r w:rsidRPr="003C1590">
        <w:rPr>
          <w:b/>
        </w:rPr>
        <w:t xml:space="preserve"> naboru wniosków o dofinansowanie</w:t>
      </w:r>
      <w:r w:rsidR="00875DFE">
        <w:t>.</w:t>
      </w:r>
      <w:r w:rsidR="00D2798F">
        <w:t xml:space="preserve"> </w:t>
      </w:r>
    </w:p>
    <w:p w14:paraId="4CB8304B" w14:textId="109FC051" w:rsidR="00122FA5" w:rsidRDefault="00991579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 xml:space="preserve">Po </w:t>
      </w:r>
      <w:r w:rsidR="0007085A">
        <w:t>rozstrzygnięciu konkursu możliwe jest, za zgodą IZ, zwiększenie kwoty przeznaczonej na dofinansowanie projektów 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="008B73FB" w:rsidRPr="00E264FC">
        <w:t xml:space="preserve">Przy </w:t>
      </w:r>
      <w:r w:rsidR="00D72AD8" w:rsidRPr="00E264FC">
        <w:t>ich wyborze do dofinansowania</w:t>
      </w:r>
      <w:r w:rsidR="008B73FB" w:rsidRPr="00FB244F">
        <w:t xml:space="preserve"> </w:t>
      </w:r>
      <w:r w:rsidR="00251845">
        <w:t>będzie</w:t>
      </w:r>
      <w:r w:rsidR="008B73FB"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14:paraId="2153DC6E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0D5C7346" w14:textId="77777777"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14:paraId="2EBEF01D" w14:textId="77777777" w:rsidR="006E2392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14:paraId="38487567" w14:textId="77777777" w:rsidR="00670BCD" w:rsidRPr="00F2308C" w:rsidRDefault="00B23BDC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Wraz z informacją o wyborze projektu do dofinansowania, </w:t>
      </w:r>
      <w:r w:rsidR="00DA74D3" w:rsidRPr="00F2308C">
        <w:t>PARP wzywa wnioskodawcę do dostarczenia dokumentów niezbędnych do zawarcia umowy o dofinansowanie</w:t>
      </w:r>
      <w:r w:rsidR="00833C5C" w:rsidRPr="00F2308C">
        <w:t xml:space="preserve"> projektu</w:t>
      </w:r>
      <w:r w:rsidR="00DA74D3" w:rsidRPr="00F2308C">
        <w:t>,</w:t>
      </w:r>
      <w:r w:rsidR="00670BCD" w:rsidRPr="00F2308C">
        <w:t xml:space="preserve"> wymienionych w z</w:t>
      </w:r>
      <w:r w:rsidR="00DA74D3" w:rsidRPr="00F2308C">
        <w:t xml:space="preserve">ałączniku nr </w:t>
      </w:r>
      <w:r w:rsidR="00810790">
        <w:t>6</w:t>
      </w:r>
      <w:r w:rsidRPr="00F2308C">
        <w:t xml:space="preserve"> </w:t>
      </w:r>
      <w:r w:rsidR="00F13301" w:rsidRPr="00F2308C">
        <w:t>do niniejszego regulaminu</w:t>
      </w:r>
      <w:r w:rsidR="00DA74D3" w:rsidRPr="00F2308C">
        <w:t>.</w:t>
      </w:r>
    </w:p>
    <w:p w14:paraId="4ECCBE1E" w14:textId="5E3614F1" w:rsidR="00670BCD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</w:t>
      </w:r>
      <w:r w:rsidR="00FC1491">
        <w:t xml:space="preserve">doręczenia </w:t>
      </w:r>
      <w:r w:rsidRPr="00F2308C">
        <w:t>wezwania, o którym mowa w ust. 1. W przypadku niedostarczenia</w:t>
      </w:r>
      <w:r w:rsidR="00FC1491">
        <w:t xml:space="preserve"> kompletnych co do formy i treści</w:t>
      </w:r>
      <w:r w:rsidRPr="00F2308C">
        <w:t xml:space="preserve"> dokumentów w </w:t>
      </w:r>
      <w:r w:rsidR="008249F0" w:rsidRPr="00F2308C">
        <w:t xml:space="preserve">tym </w:t>
      </w:r>
      <w:r w:rsidRPr="00F2308C">
        <w:t>terminie</w:t>
      </w:r>
      <w:r w:rsidR="00FC1491">
        <w:t>,</w:t>
      </w:r>
      <w:r w:rsidRPr="00F2308C">
        <w:t xml:space="preserve">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14:paraId="38351397" w14:textId="5AD72369" w:rsidR="00D37A83" w:rsidRPr="003C1590" w:rsidRDefault="00D37A83" w:rsidP="00D37A83">
      <w:pPr>
        <w:numPr>
          <w:ilvl w:val="0"/>
          <w:numId w:val="28"/>
        </w:numPr>
        <w:spacing w:after="120" w:line="276" w:lineRule="auto"/>
        <w:ind w:left="284"/>
        <w:jc w:val="both"/>
        <w:rPr>
          <w:b/>
        </w:rPr>
      </w:pPr>
      <w:r w:rsidRPr="003C1590">
        <w:rPr>
          <w:b/>
        </w:rPr>
        <w:t xml:space="preserve">Przewidywany termin podpisania umów o dofinansowanie wynosi 4 miesiące od dnia </w:t>
      </w:r>
      <w:r w:rsidR="00584032">
        <w:rPr>
          <w:b/>
        </w:rPr>
        <w:t>zamknięcia</w:t>
      </w:r>
      <w:r w:rsidRPr="003C1590">
        <w:rPr>
          <w:b/>
        </w:rPr>
        <w:t xml:space="preserve"> naboru wniosków o dofinansowanie (tj.31 sierpnia 2017 r.). </w:t>
      </w:r>
    </w:p>
    <w:p w14:paraId="1FA66C9A" w14:textId="73005CF8"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505633" w:rsidRPr="00705A36">
        <w:t>o których mowa w ust. 1.</w:t>
      </w:r>
      <w:r w:rsidR="00505633">
        <w:t>,</w:t>
      </w:r>
      <w:r w:rsidR="00505633" w:rsidRPr="00705A36">
        <w:t xml:space="preserve"> </w:t>
      </w:r>
      <w:r w:rsidR="008249F0" w:rsidRPr="00705A36">
        <w:t>dostarczonych przez wnioskodawcę</w:t>
      </w:r>
      <w:r w:rsidR="00505633">
        <w:t>.</w:t>
      </w:r>
      <w:r w:rsidR="008C024F" w:rsidRPr="00705A36">
        <w:t xml:space="preserve"> </w:t>
      </w:r>
    </w:p>
    <w:p w14:paraId="4EA11268" w14:textId="77777777"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14:paraId="144BFE0B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</w:rPr>
        <w:t xml:space="preserve">projekt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</w:t>
      </w:r>
      <w:r w:rsidR="004A3748">
        <w:rPr>
          <w:rFonts w:eastAsia="Calibri"/>
          <w:color w:val="000000"/>
        </w:rPr>
        <w:t>11</w:t>
      </w:r>
      <w:r w:rsidR="00B13210" w:rsidRPr="00705A36">
        <w:rPr>
          <w:rFonts w:eastAsia="Calibri"/>
          <w:color w:val="000000"/>
        </w:rPr>
        <w:t xml:space="preserve"> ust. </w:t>
      </w:r>
      <w:r w:rsidR="004A3748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14:paraId="425DB2CE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  <w:color w:val="000000"/>
        </w:rPr>
        <w:t>wnioskodawca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14:paraId="1FA15544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weryfikacja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</w:t>
      </w:r>
      <w:r w:rsidR="00DD6329">
        <w:rPr>
          <w:rFonts w:eastAsia="Calibri"/>
        </w:rPr>
        <w:t xml:space="preserve"> o dofinansowanie projektu</w:t>
      </w:r>
      <w:r w:rsidRPr="00705A36">
        <w:rPr>
          <w:rFonts w:eastAsia="Calibri"/>
        </w:rPr>
        <w:t>;</w:t>
      </w:r>
    </w:p>
    <w:p w14:paraId="0B50CFAC" w14:textId="77777777"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projekt spełnia wszystkie kryteria, na podstawie których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14:paraId="363BB547" w14:textId="77777777"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t xml:space="preserve">wnioskodawca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14:paraId="2BA63CAF" w14:textId="77777777"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14:paraId="2372E1E3" w14:textId="77777777"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14:paraId="095092EA" w14:textId="1E7A591F"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 xml:space="preserve">dofinansowanie, o których mowa w ust. </w:t>
      </w:r>
      <w:r w:rsidR="007C6E89">
        <w:t>5</w:t>
      </w:r>
      <w:r w:rsidR="000F310A" w:rsidRPr="00705A36">
        <w:t>, albo odm</w:t>
      </w:r>
      <w:r w:rsidR="0038624C">
        <w:t>owę przez PARP zawarcia umowy o </w:t>
      </w:r>
      <w:r w:rsidR="000F310A" w:rsidRPr="00705A36">
        <w:t xml:space="preserve">dofinansowanie, o której mowa w ust. </w:t>
      </w:r>
      <w:r w:rsidR="007C6E89">
        <w:t>6</w:t>
      </w:r>
      <w:r w:rsidR="000F310A" w:rsidRPr="00705A36">
        <w:t>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</w:t>
      </w:r>
      <w:r w:rsidR="003A791A">
        <w:t> </w:t>
      </w:r>
      <w:r w:rsidR="001E0466">
        <w:t>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 xml:space="preserve">przy ocenie danego projektu nie miał </w:t>
      </w:r>
      <w:r w:rsidR="00924D0C" w:rsidRPr="00663E49">
        <w:t xml:space="preserve">zastosowania § 8 ust. </w:t>
      </w:r>
      <w:r w:rsidR="00374EB0" w:rsidRPr="00663E49">
        <w:t>13</w:t>
      </w:r>
      <w:r w:rsidR="00A17932" w:rsidRPr="00663E49">
        <w:t>.</w:t>
      </w:r>
    </w:p>
    <w:p w14:paraId="7320DF7D" w14:textId="77777777" w:rsidR="00B23BDC" w:rsidRDefault="00B23BDC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>Przed zawarciem umowy o dofinansowanie projektu PARP może zweryfikować ryzyko wystąpienia nieprawidłowości w zakresie realizacji projektu, w oparciu o analizę informacji na temat projektów, jakie wnioskodawca realizuje lub zrealizował w PARP.</w:t>
      </w:r>
    </w:p>
    <w:p w14:paraId="4F2ABF5C" w14:textId="56B9C26B" w:rsidR="001642C1" w:rsidRDefault="001642C1" w:rsidP="001642C1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 przypadku, gdy PARP w wyniku analizy informacji, o których </w:t>
      </w:r>
      <w:r w:rsidRPr="00AF33B9">
        <w:t>mowa w ust</w:t>
      </w:r>
      <w:r w:rsidR="00DD6329">
        <w:t>.</w:t>
      </w:r>
      <w:r w:rsidRPr="00AF33B9">
        <w:t xml:space="preserve"> </w:t>
      </w:r>
      <w:r w:rsidR="007C6E89">
        <w:t>9</w:t>
      </w:r>
      <w:r w:rsidRPr="00AF33B9">
        <w:t xml:space="preserve"> stwierdzi,</w:t>
      </w:r>
      <w:r>
        <w:t xml:space="preserve"> że ryzyko wystąpienia nieprawidłowości w zakresie merytorycznej lub finansowej realizacji projektu jest wysokie może zastosować poniższe rozwiązania:</w:t>
      </w:r>
    </w:p>
    <w:p w14:paraId="35FC1D7D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>eneficjentowi nie zostanie wypłacona zaliczka (projekt będzie rozliczany wyłącznie na podstawie refundacji);</w:t>
      </w:r>
    </w:p>
    <w:p w14:paraId="240421EC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>eneficjentowi wypłacona zostanie pierwsza transza zaliczki w wysokości maksymalnie 10% dofinansowania, którą beneficjent będzie zobowiązany rozliczyć w terminach i na zasadach określonych w umowie o dofinansowanie projektu – akceptacja rozliczenia tej zaliczki przez PARP zostanie poprzedzona weryfikacją w siedzibie beneficjenta/ na miejscu w PARP dokumentów potwierdzających rozliczone koszty oraz sposobu i miejsca realizacji projektu (weryfikacja w siedzibie beneficjenta może zostać przeprowadzona przez upoważniony podmiot zewnętrzny);</w:t>
      </w:r>
    </w:p>
    <w:p w14:paraId="4D962896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p</w:t>
      </w:r>
      <w:r w:rsidR="001642C1">
        <w:t>o pozytywnym rozliczeniu pierwszej transzy zaliczki dalsze finansowanie w</w:t>
      </w:r>
      <w:r w:rsidR="003A791A">
        <w:t> </w:t>
      </w:r>
      <w:r w:rsidR="001642C1">
        <w:t>projekcie będzie przebiegać na ogólnych zasadach.</w:t>
      </w:r>
    </w:p>
    <w:p w14:paraId="149FD1C5" w14:textId="77777777"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4A3748">
        <w:t>5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14:paraId="523F2CC9" w14:textId="77777777" w:rsidR="003A60FF" w:rsidRDefault="003A60FF" w:rsidP="009749EC">
      <w:pPr>
        <w:spacing w:after="120" w:line="276" w:lineRule="auto"/>
        <w:jc w:val="center"/>
        <w:rPr>
          <w:b/>
        </w:rPr>
      </w:pPr>
    </w:p>
    <w:p w14:paraId="5CA5FA07" w14:textId="77777777"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14:paraId="6675C4AB" w14:textId="77777777"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14:paraId="519C81E3" w14:textId="77777777"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14:paraId="7C2FC6C4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14:paraId="4FE93D38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14:paraId="41DE7C76" w14:textId="2F6459A4"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>uzyska</w:t>
      </w:r>
      <w:r w:rsidR="00ED2190">
        <w:rPr>
          <w:rFonts w:eastAsia="Calibri"/>
          <w:lang w:eastAsia="en-US"/>
        </w:rPr>
        <w:t>ł</w:t>
      </w:r>
      <w:r w:rsidR="00B10DFE" w:rsidRPr="00FB244F">
        <w:rPr>
          <w:rFonts w:eastAsia="Calibri"/>
          <w:lang w:eastAsia="en-US"/>
        </w:rPr>
        <w:t xml:space="preserve">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</w:t>
      </w:r>
      <w:r w:rsidR="003A791A">
        <w:rPr>
          <w:rFonts w:eastAsia="Calibri"/>
          <w:lang w:eastAsia="en-US"/>
        </w:rPr>
        <w:t> </w:t>
      </w:r>
      <w:r w:rsidR="00B10DFE" w:rsidRPr="00FB244F">
        <w:rPr>
          <w:rFonts w:eastAsia="Calibri"/>
          <w:lang w:eastAsia="en-US"/>
        </w:rPr>
        <w:t>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</w:t>
      </w:r>
      <w:r w:rsidR="003A791A">
        <w:rPr>
          <w:lang w:eastAsia="en-US"/>
        </w:rPr>
        <w:t> </w:t>
      </w:r>
      <w:r w:rsidR="00EA50AE">
        <w:rPr>
          <w:lang w:eastAsia="en-US"/>
        </w:rPr>
        <w:t>projektów powiązanych w ramach projektu zintegrowanego</w:t>
      </w:r>
      <w:r w:rsidR="008E2673">
        <w:rPr>
          <w:lang w:eastAsia="en-US"/>
        </w:rPr>
        <w:t xml:space="preserve"> z uwzględnieniem </w:t>
      </w:r>
      <w:r w:rsidR="008E2673" w:rsidRPr="001F680A">
        <w:t>§</w:t>
      </w:r>
      <w:r w:rsidR="00ED2190">
        <w:t xml:space="preserve"> </w:t>
      </w:r>
      <w:r w:rsidR="008E2673" w:rsidRPr="001F680A">
        <w:t xml:space="preserve">13 ust. </w:t>
      </w:r>
      <w:r w:rsidR="007C6E89">
        <w:t>8</w:t>
      </w:r>
      <w:r w:rsidR="00EA50AE" w:rsidRPr="008E2673">
        <w:rPr>
          <w:lang w:eastAsia="en-US"/>
        </w:rPr>
        <w:t>.</w:t>
      </w:r>
    </w:p>
    <w:p w14:paraId="0F59A305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707A3A3C" w14:textId="77777777" w:rsidR="003C1590" w:rsidRDefault="003C1590" w:rsidP="009749EC">
      <w:pPr>
        <w:spacing w:after="120" w:line="276" w:lineRule="auto"/>
        <w:jc w:val="center"/>
        <w:rPr>
          <w:b/>
        </w:rPr>
      </w:pPr>
    </w:p>
    <w:p w14:paraId="1C191014" w14:textId="77777777" w:rsidR="003C1590" w:rsidRDefault="003C1590" w:rsidP="009749EC">
      <w:pPr>
        <w:spacing w:after="120" w:line="276" w:lineRule="auto"/>
        <w:jc w:val="center"/>
        <w:rPr>
          <w:b/>
        </w:rPr>
      </w:pPr>
    </w:p>
    <w:p w14:paraId="088A818C" w14:textId="77777777" w:rsidR="003C1590" w:rsidRDefault="003C1590" w:rsidP="009749EC">
      <w:pPr>
        <w:spacing w:after="120" w:line="276" w:lineRule="auto"/>
        <w:jc w:val="center"/>
        <w:rPr>
          <w:b/>
        </w:rPr>
      </w:pPr>
    </w:p>
    <w:p w14:paraId="4887F11B" w14:textId="77777777"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14:paraId="223961DE" w14:textId="77777777"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14:paraId="68D177B3" w14:textId="5BCE4C3F"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 xml:space="preserve">dotyczące procedury wyboru projektów oraz składania wniosków o dofinansowanie w ramach działania znajdują się w bazie najczęściej zadawanych pytań </w:t>
      </w:r>
      <w:r w:rsidR="00913D40">
        <w:t>(FAQ) w Centrum Pomocy</w:t>
      </w:r>
      <w:r w:rsidR="00627DFD">
        <w:t xml:space="preserve"> </w:t>
      </w:r>
      <w:r w:rsidR="00913D40">
        <w:t xml:space="preserve">, </w:t>
      </w:r>
      <w:r w:rsidR="00843E75">
        <w:t>zamieszczonej na stronie internetowej PARP</w:t>
      </w:r>
      <w:r w:rsidR="00913D40">
        <w:t xml:space="preserve"> odpowiedniej dla działania.</w:t>
      </w:r>
      <w:r w:rsidR="00843E75">
        <w:t xml:space="preserve"> </w:t>
      </w:r>
    </w:p>
    <w:p w14:paraId="46E9FB6C" w14:textId="77777777"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14:paraId="195F3F92" w14:textId="147BD4CC"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>Wyjaśnień w kwestiach dotyczących konkursu udzie</w:t>
      </w:r>
      <w:r w:rsidR="00E767BF">
        <w:t>la również Informatorium PARP w </w:t>
      </w:r>
      <w:r w:rsidRPr="00D1709E">
        <w:t xml:space="preserve">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</w:t>
      </w:r>
      <w:r w:rsidR="009C6AC5">
        <w:t xml:space="preserve"> do </w:t>
      </w:r>
      <w:r w:rsidRPr="00D1709E">
        <w:t xml:space="preserve">93.  </w:t>
      </w:r>
    </w:p>
    <w:p w14:paraId="761675A3" w14:textId="144FFFE8"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 w:rsidR="00627DFD">
        <w:t>(</w:t>
      </w:r>
      <w:r>
        <w:t>Centrum Pomocy</w:t>
      </w:r>
      <w:r w:rsidR="00627DFD">
        <w:t xml:space="preserve"> PARP</w:t>
      </w:r>
      <w:r w:rsidR="008C4BE6">
        <w:t xml:space="preserve"> </w:t>
      </w:r>
      <w:r w:rsidR="00627DFD">
        <w:t>– FAQ) odpowiedniej dla działania</w:t>
      </w:r>
      <w:r>
        <w:t>, jednakże w przypadku</w:t>
      </w:r>
      <w:r w:rsidR="00463AB6">
        <w:t>,</w:t>
      </w:r>
      <w:r>
        <w:t xml:space="preserve"> gdy liczba pytań jest znacząca, zamieszczane są odpowiedzi na kluczowe lub powtarzające się pytania. </w:t>
      </w:r>
    </w:p>
    <w:p w14:paraId="56ABF7DB" w14:textId="77777777" w:rsidR="0038624C" w:rsidRDefault="0038624C" w:rsidP="009749EC">
      <w:pPr>
        <w:spacing w:after="120" w:line="276" w:lineRule="auto"/>
        <w:jc w:val="center"/>
        <w:rPr>
          <w:b/>
        </w:rPr>
      </w:pPr>
    </w:p>
    <w:p w14:paraId="1E508053" w14:textId="77777777"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14:paraId="1157BBFC" w14:textId="77777777"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9"/>
      <w:bookmarkEnd w:id="10"/>
      <w:bookmarkEnd w:id="11"/>
    </w:p>
    <w:p w14:paraId="60F551BF" w14:textId="79C8F0AC" w:rsidR="00114A14" w:rsidRPr="00465D98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 w:rsidRPr="00F67F42">
        <w:rPr>
          <w:color w:val="000000"/>
        </w:rPr>
        <w:t xml:space="preserve">PARP zastrzega sobie możliwość zmiany </w:t>
      </w:r>
      <w:r w:rsidR="00ED139C" w:rsidRPr="00F67F42">
        <w:rPr>
          <w:color w:val="000000"/>
        </w:rPr>
        <w:t>r</w:t>
      </w:r>
      <w:r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Pr="006D27D9">
        <w:rPr>
          <w:rFonts w:eastAsia="Calibri"/>
          <w:color w:val="000000"/>
          <w:lang w:eastAsia="en-US"/>
        </w:rPr>
        <w:t xml:space="preserve">. </w:t>
      </w:r>
    </w:p>
    <w:p w14:paraId="3E4E07CB" w14:textId="77777777"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14:paraId="528DD6CE" w14:textId="77777777"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14:paraId="2676716F" w14:textId="77777777" w:rsidR="00892E59" w:rsidRDefault="00892E59" w:rsidP="009749EC">
      <w:pPr>
        <w:spacing w:after="120" w:line="276" w:lineRule="auto"/>
        <w:jc w:val="both"/>
        <w:rPr>
          <w:b/>
        </w:rPr>
      </w:pPr>
    </w:p>
    <w:p w14:paraId="28EA6593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3477F5C" w14:textId="77777777"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14:paraId="28EDC6CA" w14:textId="77777777"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14:paraId="44EFE91B" w14:textId="77777777"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14:paraId="42CE93B7" w14:textId="77777777"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14:paraId="0A05A455" w14:textId="77777777" w:rsidR="001B6179" w:rsidRPr="00FA2F52" w:rsidRDefault="00E8096D" w:rsidP="00AF33B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14:paraId="157E03FC" w14:textId="77777777"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14:paraId="1E6B8961" w14:textId="77777777" w:rsidR="00A42FE3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p w14:paraId="1E8215DF" w14:textId="77777777" w:rsidR="00CC2E78" w:rsidRDefault="00F57ED3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 xml:space="preserve">sprawdzająca dla IP </w:t>
      </w:r>
      <w:r w:rsidR="00CC2E78" w:rsidRPr="00AF33B9">
        <w:t>„</w:t>
      </w:r>
      <w:r w:rsidR="00CC2E78" w:rsidRPr="00AF33B9">
        <w:rPr>
          <w:i/>
        </w:rPr>
        <w:t>Analiza zgodności projektu z polityką ochrony środowiska</w:t>
      </w:r>
      <w:r w:rsidR="00CC2E78">
        <w:t>”.</w:t>
      </w:r>
    </w:p>
    <w:p w14:paraId="44DA3AB5" w14:textId="110E569C" w:rsidR="00645834" w:rsidRPr="009B77D7" w:rsidRDefault="00645834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>sprawdzająca dla IP</w:t>
      </w:r>
      <w:r>
        <w:t xml:space="preserve"> </w:t>
      </w:r>
      <w:r w:rsidRPr="00C01CF7">
        <w:rPr>
          <w:color w:val="000000"/>
        </w:rPr>
        <w:t xml:space="preserve">w zakresie dokumentacji dotyczącej zmian klimatu </w:t>
      </w:r>
      <w:r w:rsidRPr="00C01CF7">
        <w:rPr>
          <w:color w:val="000000"/>
        </w:rPr>
        <w:br/>
        <w:t>wspierająca ocenę wniosku o dofinansowanie dla Instytucji Pośrednicząc</w:t>
      </w:r>
      <w:r>
        <w:rPr>
          <w:color w:val="000000"/>
        </w:rPr>
        <w:t>ej</w:t>
      </w:r>
      <w:r w:rsidRPr="00C01CF7">
        <w:rPr>
          <w:color w:val="000000"/>
        </w:rPr>
        <w:t xml:space="preserve"> </w:t>
      </w:r>
      <w:r w:rsidRPr="00C01CF7">
        <w:rPr>
          <w:color w:val="000000"/>
        </w:rPr>
        <w:br/>
        <w:t>PO PW 2014-2020</w:t>
      </w:r>
      <w:r>
        <w:rPr>
          <w:color w:val="000000"/>
        </w:rPr>
        <w:t>.</w:t>
      </w:r>
    </w:p>
    <w:sectPr w:rsidR="00645834" w:rsidRPr="009B77D7" w:rsidSect="00BC14AA">
      <w:footerReference w:type="default" r:id="rId16"/>
      <w:headerReference w:type="first" r:id="rId17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3745" w14:textId="77777777" w:rsidR="00253BF4" w:rsidRDefault="00253BF4">
      <w:r>
        <w:separator/>
      </w:r>
    </w:p>
  </w:endnote>
  <w:endnote w:type="continuationSeparator" w:id="0">
    <w:p w14:paraId="2E419872" w14:textId="77777777" w:rsidR="00253BF4" w:rsidRDefault="00253BF4">
      <w:r>
        <w:continuationSeparator/>
      </w:r>
    </w:p>
  </w:endnote>
  <w:endnote w:type="continuationNotice" w:id="1">
    <w:p w14:paraId="0C84E1A9" w14:textId="77777777" w:rsidR="00253BF4" w:rsidRDefault="00253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020"/>
      <w:docPartObj>
        <w:docPartGallery w:val="Page Numbers (Bottom of Page)"/>
        <w:docPartUnique/>
      </w:docPartObj>
    </w:sdtPr>
    <w:sdtEndPr/>
    <w:sdtContent>
      <w:p w14:paraId="6AF7EC4F" w14:textId="77777777" w:rsidR="00253BF4" w:rsidRDefault="00253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30E" w:rsidRPr="00D8030E">
          <w:rPr>
            <w:noProof/>
            <w:lang w:val="pl-PL"/>
          </w:rPr>
          <w:t>2</w:t>
        </w:r>
        <w:r>
          <w:fldChar w:fldCharType="end"/>
        </w:r>
      </w:p>
    </w:sdtContent>
  </w:sdt>
  <w:p w14:paraId="44318DBB" w14:textId="77777777" w:rsidR="00253BF4" w:rsidRPr="00047851" w:rsidRDefault="00253BF4" w:rsidP="0004785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4981" w14:textId="77777777" w:rsidR="00253BF4" w:rsidRDefault="00253BF4">
      <w:r>
        <w:separator/>
      </w:r>
    </w:p>
  </w:footnote>
  <w:footnote w:type="continuationSeparator" w:id="0">
    <w:p w14:paraId="18AA9B1E" w14:textId="77777777" w:rsidR="00253BF4" w:rsidRDefault="00253BF4">
      <w:r>
        <w:continuationSeparator/>
      </w:r>
    </w:p>
  </w:footnote>
  <w:footnote w:type="continuationNotice" w:id="1">
    <w:p w14:paraId="78146FEB" w14:textId="77777777" w:rsidR="00253BF4" w:rsidRDefault="00253BF4"/>
  </w:footnote>
  <w:footnote w:id="2">
    <w:p w14:paraId="684874DF" w14:textId="2CC5E11C" w:rsidR="00253BF4" w:rsidRDefault="00253BF4" w:rsidP="003D65F9">
      <w:pPr>
        <w:pStyle w:val="Tekstprzypisudolnego"/>
        <w:jc w:val="both"/>
      </w:pPr>
      <w:r>
        <w:rPr>
          <w:rStyle w:val="Odwoanieprzypisudolnego"/>
          <w:rFonts w:eastAsia="Calibri"/>
        </w:rPr>
        <w:footnoteRef/>
      </w:r>
      <w:r>
        <w:t xml:space="preserve"> 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253BF4" w:rsidRPr="00892E59" w14:paraId="70D63F0D" w14:textId="77777777" w:rsidTr="00640B1D">
      <w:trPr>
        <w:trHeight w:val="920"/>
        <w:jc w:val="center"/>
      </w:trPr>
      <w:tc>
        <w:tcPr>
          <w:tcW w:w="3165" w:type="dxa"/>
          <w:vAlign w:val="center"/>
        </w:tcPr>
        <w:p w14:paraId="5E99A487" w14:textId="77777777" w:rsidR="00253BF4" w:rsidRPr="00892E59" w:rsidRDefault="00253BF4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 wp14:anchorId="4DC7A081" wp14:editId="7E65536B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14:paraId="4749C7E7" w14:textId="77777777" w:rsidR="00253BF4" w:rsidRPr="00892E59" w:rsidRDefault="00253BF4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 wp14:anchorId="103E38EB" wp14:editId="3E1A4B64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7486C23B" w14:textId="77777777" w:rsidR="00253BF4" w:rsidRPr="00892E59" w:rsidRDefault="00253BF4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 wp14:anchorId="11CB01C4" wp14:editId="340F65CA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DCC08" w14:textId="77777777" w:rsidR="00253BF4" w:rsidRDefault="00253B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50039"/>
    <w:multiLevelType w:val="hybridMultilevel"/>
    <w:tmpl w:val="2BDCE316"/>
    <w:lvl w:ilvl="0" w:tplc="80141E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4F31002"/>
    <w:multiLevelType w:val="hybridMultilevel"/>
    <w:tmpl w:val="AD02D6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10EE334B"/>
    <w:multiLevelType w:val="hybridMultilevel"/>
    <w:tmpl w:val="4628EF94"/>
    <w:lvl w:ilvl="0" w:tplc="94AE676C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63940"/>
    <w:multiLevelType w:val="hybridMultilevel"/>
    <w:tmpl w:val="0E622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09A025E"/>
    <w:multiLevelType w:val="hybridMultilevel"/>
    <w:tmpl w:val="82101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72595"/>
    <w:multiLevelType w:val="hybridMultilevel"/>
    <w:tmpl w:val="18E08C16"/>
    <w:lvl w:ilvl="0" w:tplc="2B1E88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54475F3"/>
    <w:multiLevelType w:val="hybridMultilevel"/>
    <w:tmpl w:val="9E686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F37650"/>
    <w:multiLevelType w:val="hybridMultilevel"/>
    <w:tmpl w:val="E6D4F300"/>
    <w:lvl w:ilvl="0" w:tplc="174645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1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97B6035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5D66BC"/>
    <w:multiLevelType w:val="hybridMultilevel"/>
    <w:tmpl w:val="FD206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242DE"/>
    <w:multiLevelType w:val="hybridMultilevel"/>
    <w:tmpl w:val="08725A38"/>
    <w:lvl w:ilvl="0" w:tplc="77F2229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5" w15:restartNumberingAfterBreak="0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6" w15:restartNumberingAfterBreak="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1"/>
  </w:num>
  <w:num w:numId="3">
    <w:abstractNumId w:val="1"/>
  </w:num>
  <w:num w:numId="4">
    <w:abstractNumId w:val="21"/>
  </w:num>
  <w:num w:numId="5">
    <w:abstractNumId w:val="16"/>
  </w:num>
  <w:num w:numId="6">
    <w:abstractNumId w:val="52"/>
  </w:num>
  <w:num w:numId="7">
    <w:abstractNumId w:val="23"/>
  </w:num>
  <w:num w:numId="8">
    <w:abstractNumId w:val="10"/>
  </w:num>
  <w:num w:numId="9">
    <w:abstractNumId w:val="6"/>
  </w:num>
  <w:num w:numId="10">
    <w:abstractNumId w:val="18"/>
  </w:num>
  <w:num w:numId="11">
    <w:abstractNumId w:val="56"/>
  </w:num>
  <w:num w:numId="12">
    <w:abstractNumId w:val="35"/>
  </w:num>
  <w:num w:numId="13">
    <w:abstractNumId w:val="46"/>
  </w:num>
  <w:num w:numId="14">
    <w:abstractNumId w:val="41"/>
  </w:num>
  <w:num w:numId="15">
    <w:abstractNumId w:val="38"/>
  </w:num>
  <w:num w:numId="16">
    <w:abstractNumId w:val="30"/>
  </w:num>
  <w:num w:numId="17">
    <w:abstractNumId w:val="28"/>
  </w:num>
  <w:num w:numId="18">
    <w:abstractNumId w:val="12"/>
  </w:num>
  <w:num w:numId="19">
    <w:abstractNumId w:val="14"/>
  </w:num>
  <w:num w:numId="20">
    <w:abstractNumId w:val="54"/>
  </w:num>
  <w:num w:numId="21">
    <w:abstractNumId w:val="45"/>
  </w:num>
  <w:num w:numId="22">
    <w:abstractNumId w:val="40"/>
  </w:num>
  <w:num w:numId="23">
    <w:abstractNumId w:val="43"/>
  </w:num>
  <w:num w:numId="24">
    <w:abstractNumId w:val="42"/>
  </w:num>
  <w:num w:numId="25">
    <w:abstractNumId w:val="8"/>
  </w:num>
  <w:num w:numId="26">
    <w:abstractNumId w:val="17"/>
  </w:num>
  <w:num w:numId="27">
    <w:abstractNumId w:val="49"/>
  </w:num>
  <w:num w:numId="28">
    <w:abstractNumId w:val="15"/>
  </w:num>
  <w:num w:numId="29">
    <w:abstractNumId w:val="37"/>
  </w:num>
  <w:num w:numId="30">
    <w:abstractNumId w:val="36"/>
  </w:num>
  <w:num w:numId="31">
    <w:abstractNumId w:val="33"/>
  </w:num>
  <w:num w:numId="32">
    <w:abstractNumId w:val="13"/>
  </w:num>
  <w:num w:numId="33">
    <w:abstractNumId w:val="20"/>
  </w:num>
  <w:num w:numId="34">
    <w:abstractNumId w:val="29"/>
  </w:num>
  <w:num w:numId="35">
    <w:abstractNumId w:val="44"/>
  </w:num>
  <w:num w:numId="36">
    <w:abstractNumId w:val="27"/>
  </w:num>
  <w:num w:numId="37">
    <w:abstractNumId w:val="55"/>
  </w:num>
  <w:num w:numId="38">
    <w:abstractNumId w:val="11"/>
  </w:num>
  <w:num w:numId="39">
    <w:abstractNumId w:val="22"/>
  </w:num>
  <w:num w:numId="40">
    <w:abstractNumId w:val="19"/>
  </w:num>
  <w:num w:numId="41">
    <w:abstractNumId w:val="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53"/>
  </w:num>
  <w:num w:numId="46">
    <w:abstractNumId w:val="2"/>
  </w:num>
  <w:num w:numId="47">
    <w:abstractNumId w:val="31"/>
  </w:num>
  <w:num w:numId="48">
    <w:abstractNumId w:val="32"/>
  </w:num>
  <w:num w:numId="49">
    <w:abstractNumId w:val="39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47"/>
  </w:num>
  <w:num w:numId="53">
    <w:abstractNumId w:val="7"/>
  </w:num>
  <w:num w:numId="54">
    <w:abstractNumId w:val="25"/>
  </w:num>
  <w:num w:numId="55">
    <w:abstractNumId w:val="3"/>
  </w:num>
  <w:num w:numId="56">
    <w:abstractNumId w:val="5"/>
  </w:num>
  <w:num w:numId="57">
    <w:abstractNumId w:val="50"/>
  </w:num>
  <w:num w:numId="58">
    <w:abstractNumId w:val="26"/>
  </w:num>
  <w:num w:numId="59">
    <w:abstractNumId w:val="0"/>
  </w:num>
  <w:num w:numId="60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6A1C"/>
    <w:rsid w:val="00007248"/>
    <w:rsid w:val="00011A89"/>
    <w:rsid w:val="000137E0"/>
    <w:rsid w:val="00013AEB"/>
    <w:rsid w:val="00014512"/>
    <w:rsid w:val="0001503B"/>
    <w:rsid w:val="00015193"/>
    <w:rsid w:val="000152F0"/>
    <w:rsid w:val="00015A29"/>
    <w:rsid w:val="00015B28"/>
    <w:rsid w:val="0001695E"/>
    <w:rsid w:val="0001709D"/>
    <w:rsid w:val="000219A0"/>
    <w:rsid w:val="00023005"/>
    <w:rsid w:val="000252AB"/>
    <w:rsid w:val="0002538B"/>
    <w:rsid w:val="000258BB"/>
    <w:rsid w:val="000279B0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9E2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221"/>
    <w:rsid w:val="000518AC"/>
    <w:rsid w:val="000518FA"/>
    <w:rsid w:val="00052C35"/>
    <w:rsid w:val="00052C49"/>
    <w:rsid w:val="00052F54"/>
    <w:rsid w:val="00053A02"/>
    <w:rsid w:val="000543BA"/>
    <w:rsid w:val="000549A5"/>
    <w:rsid w:val="00055089"/>
    <w:rsid w:val="000565CA"/>
    <w:rsid w:val="00057CB9"/>
    <w:rsid w:val="00061685"/>
    <w:rsid w:val="00061B7E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85A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4223"/>
    <w:rsid w:val="000753A8"/>
    <w:rsid w:val="00075874"/>
    <w:rsid w:val="00075A50"/>
    <w:rsid w:val="00075BA8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3DBE"/>
    <w:rsid w:val="00094CF9"/>
    <w:rsid w:val="0009530C"/>
    <w:rsid w:val="00097B86"/>
    <w:rsid w:val="000A0776"/>
    <w:rsid w:val="000A0BC2"/>
    <w:rsid w:val="000A292E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027"/>
    <w:rsid w:val="000B79B5"/>
    <w:rsid w:val="000C0183"/>
    <w:rsid w:val="000C02D1"/>
    <w:rsid w:val="000C044C"/>
    <w:rsid w:val="000C098F"/>
    <w:rsid w:val="000C0C1D"/>
    <w:rsid w:val="000C138C"/>
    <w:rsid w:val="000C13BF"/>
    <w:rsid w:val="000C37C5"/>
    <w:rsid w:val="000C456D"/>
    <w:rsid w:val="000C48F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E7650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365"/>
    <w:rsid w:val="000F7583"/>
    <w:rsid w:val="0010058B"/>
    <w:rsid w:val="0010085F"/>
    <w:rsid w:val="00101745"/>
    <w:rsid w:val="00102D6B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4ED"/>
    <w:rsid w:val="00110956"/>
    <w:rsid w:val="001109FB"/>
    <w:rsid w:val="001122D6"/>
    <w:rsid w:val="00112348"/>
    <w:rsid w:val="0011254E"/>
    <w:rsid w:val="0011261F"/>
    <w:rsid w:val="001127C6"/>
    <w:rsid w:val="00112E94"/>
    <w:rsid w:val="001131D3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04D3"/>
    <w:rsid w:val="0013108E"/>
    <w:rsid w:val="00133544"/>
    <w:rsid w:val="00133FA1"/>
    <w:rsid w:val="0013548C"/>
    <w:rsid w:val="001355C3"/>
    <w:rsid w:val="00135739"/>
    <w:rsid w:val="00135CF1"/>
    <w:rsid w:val="00136593"/>
    <w:rsid w:val="00137F6F"/>
    <w:rsid w:val="0014099D"/>
    <w:rsid w:val="00140B2A"/>
    <w:rsid w:val="001428D3"/>
    <w:rsid w:val="001437B1"/>
    <w:rsid w:val="001441DD"/>
    <w:rsid w:val="00144EA4"/>
    <w:rsid w:val="0014537F"/>
    <w:rsid w:val="0014589E"/>
    <w:rsid w:val="00145978"/>
    <w:rsid w:val="00145B45"/>
    <w:rsid w:val="00146455"/>
    <w:rsid w:val="00146806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2C1"/>
    <w:rsid w:val="00164F59"/>
    <w:rsid w:val="0016524B"/>
    <w:rsid w:val="00165DE2"/>
    <w:rsid w:val="00167D5D"/>
    <w:rsid w:val="001704FC"/>
    <w:rsid w:val="0017162F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0B9"/>
    <w:rsid w:val="001814FB"/>
    <w:rsid w:val="001824F4"/>
    <w:rsid w:val="00182B68"/>
    <w:rsid w:val="001842BF"/>
    <w:rsid w:val="00184E6D"/>
    <w:rsid w:val="00185C1D"/>
    <w:rsid w:val="00186709"/>
    <w:rsid w:val="001869B9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4302"/>
    <w:rsid w:val="00194B1E"/>
    <w:rsid w:val="00195145"/>
    <w:rsid w:val="001955F3"/>
    <w:rsid w:val="0019661F"/>
    <w:rsid w:val="0019695D"/>
    <w:rsid w:val="00196A5D"/>
    <w:rsid w:val="00196ED6"/>
    <w:rsid w:val="001A0AFB"/>
    <w:rsid w:val="001A0D3C"/>
    <w:rsid w:val="001A1796"/>
    <w:rsid w:val="001A1FEE"/>
    <w:rsid w:val="001A3270"/>
    <w:rsid w:val="001A37A4"/>
    <w:rsid w:val="001A3982"/>
    <w:rsid w:val="001A472B"/>
    <w:rsid w:val="001A628C"/>
    <w:rsid w:val="001A7C8B"/>
    <w:rsid w:val="001B06A4"/>
    <w:rsid w:val="001B0AAD"/>
    <w:rsid w:val="001B29FD"/>
    <w:rsid w:val="001B2B4F"/>
    <w:rsid w:val="001B2D93"/>
    <w:rsid w:val="001B2E9C"/>
    <w:rsid w:val="001B4E16"/>
    <w:rsid w:val="001B5221"/>
    <w:rsid w:val="001B562B"/>
    <w:rsid w:val="001B5ABE"/>
    <w:rsid w:val="001B5FC2"/>
    <w:rsid w:val="001B6179"/>
    <w:rsid w:val="001B64A7"/>
    <w:rsid w:val="001B6D35"/>
    <w:rsid w:val="001B6E09"/>
    <w:rsid w:val="001B78B6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61CA"/>
    <w:rsid w:val="001C6202"/>
    <w:rsid w:val="001C7A0D"/>
    <w:rsid w:val="001C7BB4"/>
    <w:rsid w:val="001D0172"/>
    <w:rsid w:val="001D1B52"/>
    <w:rsid w:val="001D3D81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E6838"/>
    <w:rsid w:val="001F0910"/>
    <w:rsid w:val="001F10A8"/>
    <w:rsid w:val="001F3869"/>
    <w:rsid w:val="001F423B"/>
    <w:rsid w:val="001F4830"/>
    <w:rsid w:val="001F52F1"/>
    <w:rsid w:val="001F581A"/>
    <w:rsid w:val="001F5D01"/>
    <w:rsid w:val="001F680A"/>
    <w:rsid w:val="001F68D9"/>
    <w:rsid w:val="001F6E85"/>
    <w:rsid w:val="001F7695"/>
    <w:rsid w:val="00201D4A"/>
    <w:rsid w:val="0020200B"/>
    <w:rsid w:val="002022F2"/>
    <w:rsid w:val="00203359"/>
    <w:rsid w:val="0020532B"/>
    <w:rsid w:val="00205615"/>
    <w:rsid w:val="00210697"/>
    <w:rsid w:val="002106BD"/>
    <w:rsid w:val="00211215"/>
    <w:rsid w:val="002116EA"/>
    <w:rsid w:val="0021242C"/>
    <w:rsid w:val="00214FB5"/>
    <w:rsid w:val="002152B1"/>
    <w:rsid w:val="0021572A"/>
    <w:rsid w:val="002157A2"/>
    <w:rsid w:val="00215910"/>
    <w:rsid w:val="00216AC0"/>
    <w:rsid w:val="00216C6B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088"/>
    <w:rsid w:val="00241DCB"/>
    <w:rsid w:val="00241FBE"/>
    <w:rsid w:val="002421DF"/>
    <w:rsid w:val="00242874"/>
    <w:rsid w:val="002439C2"/>
    <w:rsid w:val="00244479"/>
    <w:rsid w:val="00245267"/>
    <w:rsid w:val="00245C56"/>
    <w:rsid w:val="0024740B"/>
    <w:rsid w:val="002504F0"/>
    <w:rsid w:val="00250E3B"/>
    <w:rsid w:val="00251845"/>
    <w:rsid w:val="002527D0"/>
    <w:rsid w:val="002529BE"/>
    <w:rsid w:val="002534F6"/>
    <w:rsid w:val="00253576"/>
    <w:rsid w:val="0025385C"/>
    <w:rsid w:val="00253B33"/>
    <w:rsid w:val="00253BF4"/>
    <w:rsid w:val="0025486F"/>
    <w:rsid w:val="0025561E"/>
    <w:rsid w:val="002561D5"/>
    <w:rsid w:val="00256921"/>
    <w:rsid w:val="00257F76"/>
    <w:rsid w:val="0026050C"/>
    <w:rsid w:val="0026051B"/>
    <w:rsid w:val="002612DD"/>
    <w:rsid w:val="002621C1"/>
    <w:rsid w:val="00263989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494"/>
    <w:rsid w:val="002679BA"/>
    <w:rsid w:val="00267B14"/>
    <w:rsid w:val="0027012E"/>
    <w:rsid w:val="002703E1"/>
    <w:rsid w:val="00270C58"/>
    <w:rsid w:val="0027140C"/>
    <w:rsid w:val="00271420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71"/>
    <w:rsid w:val="00285BAF"/>
    <w:rsid w:val="00285EF3"/>
    <w:rsid w:val="00286478"/>
    <w:rsid w:val="002867EA"/>
    <w:rsid w:val="00287CE3"/>
    <w:rsid w:val="00287FEC"/>
    <w:rsid w:val="00290DF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9744A"/>
    <w:rsid w:val="002A04D3"/>
    <w:rsid w:val="002A113C"/>
    <w:rsid w:val="002A1706"/>
    <w:rsid w:val="002A1AFD"/>
    <w:rsid w:val="002A25C6"/>
    <w:rsid w:val="002A263A"/>
    <w:rsid w:val="002A27F7"/>
    <w:rsid w:val="002A4150"/>
    <w:rsid w:val="002A4204"/>
    <w:rsid w:val="002A5D43"/>
    <w:rsid w:val="002A6EC7"/>
    <w:rsid w:val="002B126E"/>
    <w:rsid w:val="002B16D3"/>
    <w:rsid w:val="002B2035"/>
    <w:rsid w:val="002B2D1D"/>
    <w:rsid w:val="002B30A5"/>
    <w:rsid w:val="002B5DE9"/>
    <w:rsid w:val="002B5E9D"/>
    <w:rsid w:val="002B65B7"/>
    <w:rsid w:val="002B6763"/>
    <w:rsid w:val="002C08D9"/>
    <w:rsid w:val="002C11E5"/>
    <w:rsid w:val="002C1A98"/>
    <w:rsid w:val="002C2658"/>
    <w:rsid w:val="002C2F05"/>
    <w:rsid w:val="002C444F"/>
    <w:rsid w:val="002C4B96"/>
    <w:rsid w:val="002C5979"/>
    <w:rsid w:val="002C6909"/>
    <w:rsid w:val="002C6CF0"/>
    <w:rsid w:val="002C7D0A"/>
    <w:rsid w:val="002D1A15"/>
    <w:rsid w:val="002D2915"/>
    <w:rsid w:val="002D2FB1"/>
    <w:rsid w:val="002D3B7F"/>
    <w:rsid w:val="002D4599"/>
    <w:rsid w:val="002D48EB"/>
    <w:rsid w:val="002D5526"/>
    <w:rsid w:val="002D55DF"/>
    <w:rsid w:val="002D63F8"/>
    <w:rsid w:val="002D7CFC"/>
    <w:rsid w:val="002D7FEE"/>
    <w:rsid w:val="002E0892"/>
    <w:rsid w:val="002E0933"/>
    <w:rsid w:val="002E1050"/>
    <w:rsid w:val="002E134B"/>
    <w:rsid w:val="002E21A4"/>
    <w:rsid w:val="002E4091"/>
    <w:rsid w:val="002E58D2"/>
    <w:rsid w:val="002E5946"/>
    <w:rsid w:val="002E6E16"/>
    <w:rsid w:val="002E6EC4"/>
    <w:rsid w:val="002F20C0"/>
    <w:rsid w:val="002F302E"/>
    <w:rsid w:val="002F3B2D"/>
    <w:rsid w:val="002F4B43"/>
    <w:rsid w:val="002F5185"/>
    <w:rsid w:val="002F5320"/>
    <w:rsid w:val="002F673C"/>
    <w:rsid w:val="002F6B71"/>
    <w:rsid w:val="002F6D37"/>
    <w:rsid w:val="002F6EE7"/>
    <w:rsid w:val="0030076A"/>
    <w:rsid w:val="003007C6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4D5"/>
    <w:rsid w:val="003067D1"/>
    <w:rsid w:val="00306930"/>
    <w:rsid w:val="00306A5C"/>
    <w:rsid w:val="00306B43"/>
    <w:rsid w:val="003104A8"/>
    <w:rsid w:val="00310E81"/>
    <w:rsid w:val="00311CCF"/>
    <w:rsid w:val="00311E39"/>
    <w:rsid w:val="00312D2F"/>
    <w:rsid w:val="0031426E"/>
    <w:rsid w:val="00314523"/>
    <w:rsid w:val="003146E2"/>
    <w:rsid w:val="00314831"/>
    <w:rsid w:val="00314D01"/>
    <w:rsid w:val="003155CD"/>
    <w:rsid w:val="00315C29"/>
    <w:rsid w:val="0031689B"/>
    <w:rsid w:val="00316A80"/>
    <w:rsid w:val="00321513"/>
    <w:rsid w:val="003224D3"/>
    <w:rsid w:val="00322A33"/>
    <w:rsid w:val="0032347B"/>
    <w:rsid w:val="00323954"/>
    <w:rsid w:val="00323CE4"/>
    <w:rsid w:val="00325E79"/>
    <w:rsid w:val="00327435"/>
    <w:rsid w:val="00327B0A"/>
    <w:rsid w:val="003316A1"/>
    <w:rsid w:val="0033176D"/>
    <w:rsid w:val="003317BB"/>
    <w:rsid w:val="003318B8"/>
    <w:rsid w:val="00331B8D"/>
    <w:rsid w:val="003322DE"/>
    <w:rsid w:val="003336EF"/>
    <w:rsid w:val="00333973"/>
    <w:rsid w:val="0033472D"/>
    <w:rsid w:val="0033599D"/>
    <w:rsid w:val="00335D80"/>
    <w:rsid w:val="00336124"/>
    <w:rsid w:val="0033681E"/>
    <w:rsid w:val="00337A61"/>
    <w:rsid w:val="00337DAF"/>
    <w:rsid w:val="00340266"/>
    <w:rsid w:val="00340B7B"/>
    <w:rsid w:val="00340EE1"/>
    <w:rsid w:val="00340EF3"/>
    <w:rsid w:val="0034111D"/>
    <w:rsid w:val="003425F0"/>
    <w:rsid w:val="00343DD9"/>
    <w:rsid w:val="003460C1"/>
    <w:rsid w:val="00346E1A"/>
    <w:rsid w:val="00351BE5"/>
    <w:rsid w:val="00352828"/>
    <w:rsid w:val="00353830"/>
    <w:rsid w:val="00354C3C"/>
    <w:rsid w:val="00356A15"/>
    <w:rsid w:val="00360309"/>
    <w:rsid w:val="00360D82"/>
    <w:rsid w:val="00361202"/>
    <w:rsid w:val="00361BF0"/>
    <w:rsid w:val="003630AD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67E50"/>
    <w:rsid w:val="00373833"/>
    <w:rsid w:val="00373998"/>
    <w:rsid w:val="00374EB0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2B4"/>
    <w:rsid w:val="00391AC5"/>
    <w:rsid w:val="00392077"/>
    <w:rsid w:val="003924F0"/>
    <w:rsid w:val="00392A9B"/>
    <w:rsid w:val="00392ED8"/>
    <w:rsid w:val="00393253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1EA"/>
    <w:rsid w:val="003A2C0C"/>
    <w:rsid w:val="003A3D13"/>
    <w:rsid w:val="003A5D78"/>
    <w:rsid w:val="003A60FF"/>
    <w:rsid w:val="003A610B"/>
    <w:rsid w:val="003A7539"/>
    <w:rsid w:val="003A7863"/>
    <w:rsid w:val="003A791A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75E"/>
    <w:rsid w:val="003B7FD5"/>
    <w:rsid w:val="003C004D"/>
    <w:rsid w:val="003C03E5"/>
    <w:rsid w:val="003C08EB"/>
    <w:rsid w:val="003C1590"/>
    <w:rsid w:val="003C32E2"/>
    <w:rsid w:val="003C3B9F"/>
    <w:rsid w:val="003C4465"/>
    <w:rsid w:val="003C59E1"/>
    <w:rsid w:val="003C5C87"/>
    <w:rsid w:val="003C5E60"/>
    <w:rsid w:val="003C6938"/>
    <w:rsid w:val="003C69D0"/>
    <w:rsid w:val="003C796D"/>
    <w:rsid w:val="003D02D8"/>
    <w:rsid w:val="003D374A"/>
    <w:rsid w:val="003D3B06"/>
    <w:rsid w:val="003D41B1"/>
    <w:rsid w:val="003D4F1D"/>
    <w:rsid w:val="003D557B"/>
    <w:rsid w:val="003D5A0E"/>
    <w:rsid w:val="003D5E7A"/>
    <w:rsid w:val="003D65F9"/>
    <w:rsid w:val="003D68FB"/>
    <w:rsid w:val="003D7095"/>
    <w:rsid w:val="003E0386"/>
    <w:rsid w:val="003E0A7A"/>
    <w:rsid w:val="003E160E"/>
    <w:rsid w:val="003E1DB5"/>
    <w:rsid w:val="003E2734"/>
    <w:rsid w:val="003E2986"/>
    <w:rsid w:val="003E2E7D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08"/>
    <w:rsid w:val="003F1375"/>
    <w:rsid w:val="003F2469"/>
    <w:rsid w:val="003F386F"/>
    <w:rsid w:val="003F43B2"/>
    <w:rsid w:val="003F4C08"/>
    <w:rsid w:val="003F50D7"/>
    <w:rsid w:val="003F6077"/>
    <w:rsid w:val="003F7BBC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39F6"/>
    <w:rsid w:val="00414990"/>
    <w:rsid w:val="00414EAF"/>
    <w:rsid w:val="004152E6"/>
    <w:rsid w:val="0041569E"/>
    <w:rsid w:val="00415CF2"/>
    <w:rsid w:val="004164AD"/>
    <w:rsid w:val="0042048F"/>
    <w:rsid w:val="00420BF0"/>
    <w:rsid w:val="004215BC"/>
    <w:rsid w:val="00423006"/>
    <w:rsid w:val="00425D06"/>
    <w:rsid w:val="00431069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5A2"/>
    <w:rsid w:val="00440B4F"/>
    <w:rsid w:val="00443341"/>
    <w:rsid w:val="004441F1"/>
    <w:rsid w:val="00444CC3"/>
    <w:rsid w:val="00444D3B"/>
    <w:rsid w:val="00445353"/>
    <w:rsid w:val="00445F78"/>
    <w:rsid w:val="00446391"/>
    <w:rsid w:val="0044662D"/>
    <w:rsid w:val="00446F68"/>
    <w:rsid w:val="004470AF"/>
    <w:rsid w:val="00451D87"/>
    <w:rsid w:val="00452534"/>
    <w:rsid w:val="00453736"/>
    <w:rsid w:val="004541BC"/>
    <w:rsid w:val="00454837"/>
    <w:rsid w:val="004556E4"/>
    <w:rsid w:val="00457B19"/>
    <w:rsid w:val="00457BD4"/>
    <w:rsid w:val="004601AE"/>
    <w:rsid w:val="00460746"/>
    <w:rsid w:val="004608A9"/>
    <w:rsid w:val="00460A27"/>
    <w:rsid w:val="0046100D"/>
    <w:rsid w:val="00461028"/>
    <w:rsid w:val="004612C8"/>
    <w:rsid w:val="00461AB4"/>
    <w:rsid w:val="00461F89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1779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8601A"/>
    <w:rsid w:val="00490FF0"/>
    <w:rsid w:val="00491108"/>
    <w:rsid w:val="00491733"/>
    <w:rsid w:val="00491928"/>
    <w:rsid w:val="00492E52"/>
    <w:rsid w:val="00495144"/>
    <w:rsid w:val="0049693F"/>
    <w:rsid w:val="004975F1"/>
    <w:rsid w:val="00497EFC"/>
    <w:rsid w:val="00497FD3"/>
    <w:rsid w:val="004A08D9"/>
    <w:rsid w:val="004A208C"/>
    <w:rsid w:val="004A24B1"/>
    <w:rsid w:val="004A25A6"/>
    <w:rsid w:val="004A2EF7"/>
    <w:rsid w:val="004A302B"/>
    <w:rsid w:val="004A31A4"/>
    <w:rsid w:val="004A3748"/>
    <w:rsid w:val="004A4492"/>
    <w:rsid w:val="004A462F"/>
    <w:rsid w:val="004A48AF"/>
    <w:rsid w:val="004A5FD9"/>
    <w:rsid w:val="004B2213"/>
    <w:rsid w:val="004B2694"/>
    <w:rsid w:val="004B3C5A"/>
    <w:rsid w:val="004B483E"/>
    <w:rsid w:val="004B4CED"/>
    <w:rsid w:val="004B52FA"/>
    <w:rsid w:val="004B56B2"/>
    <w:rsid w:val="004B60E1"/>
    <w:rsid w:val="004B6F97"/>
    <w:rsid w:val="004B7D6E"/>
    <w:rsid w:val="004C18D2"/>
    <w:rsid w:val="004C1A55"/>
    <w:rsid w:val="004C2367"/>
    <w:rsid w:val="004C2779"/>
    <w:rsid w:val="004C3FE5"/>
    <w:rsid w:val="004C4CA7"/>
    <w:rsid w:val="004C5661"/>
    <w:rsid w:val="004C5848"/>
    <w:rsid w:val="004C5A89"/>
    <w:rsid w:val="004C5FD6"/>
    <w:rsid w:val="004C675C"/>
    <w:rsid w:val="004D0567"/>
    <w:rsid w:val="004D163C"/>
    <w:rsid w:val="004D17A1"/>
    <w:rsid w:val="004D27D5"/>
    <w:rsid w:val="004D2C50"/>
    <w:rsid w:val="004D3B82"/>
    <w:rsid w:val="004D4575"/>
    <w:rsid w:val="004D4787"/>
    <w:rsid w:val="004D4F1C"/>
    <w:rsid w:val="004D4F38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01B"/>
    <w:rsid w:val="004E2EA4"/>
    <w:rsid w:val="004E43FA"/>
    <w:rsid w:val="004E4402"/>
    <w:rsid w:val="004E4A10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0F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394"/>
    <w:rsid w:val="005044D4"/>
    <w:rsid w:val="005046BC"/>
    <w:rsid w:val="005055C2"/>
    <w:rsid w:val="00505633"/>
    <w:rsid w:val="00505917"/>
    <w:rsid w:val="00505BD7"/>
    <w:rsid w:val="00506B8A"/>
    <w:rsid w:val="0050726A"/>
    <w:rsid w:val="005076EA"/>
    <w:rsid w:val="0050770B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2C08"/>
    <w:rsid w:val="005231D7"/>
    <w:rsid w:val="0052328A"/>
    <w:rsid w:val="00523D43"/>
    <w:rsid w:val="00524269"/>
    <w:rsid w:val="00525C93"/>
    <w:rsid w:val="0052603E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5FB0"/>
    <w:rsid w:val="00536137"/>
    <w:rsid w:val="00537BEC"/>
    <w:rsid w:val="00537F77"/>
    <w:rsid w:val="00540AEC"/>
    <w:rsid w:val="00540E72"/>
    <w:rsid w:val="005418A9"/>
    <w:rsid w:val="00541C37"/>
    <w:rsid w:val="00542EEE"/>
    <w:rsid w:val="00543845"/>
    <w:rsid w:val="00544A8C"/>
    <w:rsid w:val="00546109"/>
    <w:rsid w:val="005468BC"/>
    <w:rsid w:val="0055016D"/>
    <w:rsid w:val="00550693"/>
    <w:rsid w:val="00550B14"/>
    <w:rsid w:val="00550D16"/>
    <w:rsid w:val="00551C3A"/>
    <w:rsid w:val="00551F4A"/>
    <w:rsid w:val="0055287D"/>
    <w:rsid w:val="00552E2D"/>
    <w:rsid w:val="00553021"/>
    <w:rsid w:val="00553543"/>
    <w:rsid w:val="00554193"/>
    <w:rsid w:val="005549BF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694"/>
    <w:rsid w:val="00567EC1"/>
    <w:rsid w:val="005702AF"/>
    <w:rsid w:val="0057038C"/>
    <w:rsid w:val="00570B8F"/>
    <w:rsid w:val="00570BA7"/>
    <w:rsid w:val="005724DC"/>
    <w:rsid w:val="0057349F"/>
    <w:rsid w:val="00573715"/>
    <w:rsid w:val="005749EE"/>
    <w:rsid w:val="005756A3"/>
    <w:rsid w:val="0057593B"/>
    <w:rsid w:val="00576356"/>
    <w:rsid w:val="00576B08"/>
    <w:rsid w:val="00577EFD"/>
    <w:rsid w:val="00577FA9"/>
    <w:rsid w:val="00580A5A"/>
    <w:rsid w:val="005816E7"/>
    <w:rsid w:val="00581C0E"/>
    <w:rsid w:val="005826A3"/>
    <w:rsid w:val="00582D65"/>
    <w:rsid w:val="00583038"/>
    <w:rsid w:val="005832EE"/>
    <w:rsid w:val="00583444"/>
    <w:rsid w:val="00584032"/>
    <w:rsid w:val="0058456B"/>
    <w:rsid w:val="00586AF4"/>
    <w:rsid w:val="00586D3E"/>
    <w:rsid w:val="0059072E"/>
    <w:rsid w:val="00590FE1"/>
    <w:rsid w:val="00591387"/>
    <w:rsid w:val="00592868"/>
    <w:rsid w:val="00593632"/>
    <w:rsid w:val="0059442C"/>
    <w:rsid w:val="005947FB"/>
    <w:rsid w:val="00594BCB"/>
    <w:rsid w:val="00594C07"/>
    <w:rsid w:val="00597D61"/>
    <w:rsid w:val="005A03B9"/>
    <w:rsid w:val="005A0801"/>
    <w:rsid w:val="005A0E30"/>
    <w:rsid w:val="005A248E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7E"/>
    <w:rsid w:val="005A67F5"/>
    <w:rsid w:val="005A78CE"/>
    <w:rsid w:val="005B138B"/>
    <w:rsid w:val="005B208C"/>
    <w:rsid w:val="005B263A"/>
    <w:rsid w:val="005B2E04"/>
    <w:rsid w:val="005B3135"/>
    <w:rsid w:val="005B4DCF"/>
    <w:rsid w:val="005B4F6D"/>
    <w:rsid w:val="005B64E2"/>
    <w:rsid w:val="005C1186"/>
    <w:rsid w:val="005C12E0"/>
    <w:rsid w:val="005C235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1C2"/>
    <w:rsid w:val="005D7379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E6F75"/>
    <w:rsid w:val="005F100B"/>
    <w:rsid w:val="005F124A"/>
    <w:rsid w:val="005F2B92"/>
    <w:rsid w:val="005F32DA"/>
    <w:rsid w:val="005F3353"/>
    <w:rsid w:val="005F3853"/>
    <w:rsid w:val="005F3C39"/>
    <w:rsid w:val="005F4CE7"/>
    <w:rsid w:val="005F5963"/>
    <w:rsid w:val="005F5D40"/>
    <w:rsid w:val="005F628C"/>
    <w:rsid w:val="005F6419"/>
    <w:rsid w:val="005F6B97"/>
    <w:rsid w:val="0060016E"/>
    <w:rsid w:val="006014F5"/>
    <w:rsid w:val="006024E5"/>
    <w:rsid w:val="006026A7"/>
    <w:rsid w:val="00603133"/>
    <w:rsid w:val="00603F1E"/>
    <w:rsid w:val="0060488D"/>
    <w:rsid w:val="00604D79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27DA"/>
    <w:rsid w:val="006137A0"/>
    <w:rsid w:val="00613AED"/>
    <w:rsid w:val="00613C09"/>
    <w:rsid w:val="00614087"/>
    <w:rsid w:val="006143FD"/>
    <w:rsid w:val="006154A7"/>
    <w:rsid w:val="00620269"/>
    <w:rsid w:val="006211BA"/>
    <w:rsid w:val="00621ABE"/>
    <w:rsid w:val="00622260"/>
    <w:rsid w:val="006225B0"/>
    <w:rsid w:val="00622A04"/>
    <w:rsid w:val="006230FB"/>
    <w:rsid w:val="006234C6"/>
    <w:rsid w:val="0062353C"/>
    <w:rsid w:val="00623A63"/>
    <w:rsid w:val="00623BD7"/>
    <w:rsid w:val="00623D3F"/>
    <w:rsid w:val="00624BA8"/>
    <w:rsid w:val="006251EC"/>
    <w:rsid w:val="006258C7"/>
    <w:rsid w:val="00626548"/>
    <w:rsid w:val="00626F07"/>
    <w:rsid w:val="00627C77"/>
    <w:rsid w:val="00627DFD"/>
    <w:rsid w:val="00627F70"/>
    <w:rsid w:val="006301C9"/>
    <w:rsid w:val="00630484"/>
    <w:rsid w:val="00631617"/>
    <w:rsid w:val="00631B76"/>
    <w:rsid w:val="0063208C"/>
    <w:rsid w:val="00632247"/>
    <w:rsid w:val="0063277C"/>
    <w:rsid w:val="00632853"/>
    <w:rsid w:val="006332AA"/>
    <w:rsid w:val="00634084"/>
    <w:rsid w:val="0063446F"/>
    <w:rsid w:val="006351E6"/>
    <w:rsid w:val="00636317"/>
    <w:rsid w:val="006364B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238"/>
    <w:rsid w:val="00643528"/>
    <w:rsid w:val="00643572"/>
    <w:rsid w:val="00643F1F"/>
    <w:rsid w:val="00645015"/>
    <w:rsid w:val="00645834"/>
    <w:rsid w:val="006470C2"/>
    <w:rsid w:val="006470F2"/>
    <w:rsid w:val="0065012C"/>
    <w:rsid w:val="00651BF9"/>
    <w:rsid w:val="00652C47"/>
    <w:rsid w:val="0065364F"/>
    <w:rsid w:val="00653919"/>
    <w:rsid w:val="0065463C"/>
    <w:rsid w:val="0065495B"/>
    <w:rsid w:val="00654B30"/>
    <w:rsid w:val="00655F35"/>
    <w:rsid w:val="0065669B"/>
    <w:rsid w:val="00656C06"/>
    <w:rsid w:val="00660780"/>
    <w:rsid w:val="00660803"/>
    <w:rsid w:val="00660BFA"/>
    <w:rsid w:val="00661027"/>
    <w:rsid w:val="0066120C"/>
    <w:rsid w:val="00663D2A"/>
    <w:rsid w:val="00663E49"/>
    <w:rsid w:val="00664EA0"/>
    <w:rsid w:val="006651F6"/>
    <w:rsid w:val="0066592D"/>
    <w:rsid w:val="00666F1C"/>
    <w:rsid w:val="00666FD6"/>
    <w:rsid w:val="00670BCD"/>
    <w:rsid w:val="00671334"/>
    <w:rsid w:val="00671486"/>
    <w:rsid w:val="00672593"/>
    <w:rsid w:val="00672F06"/>
    <w:rsid w:val="00673094"/>
    <w:rsid w:val="00673D86"/>
    <w:rsid w:val="00673E4B"/>
    <w:rsid w:val="00674C2E"/>
    <w:rsid w:val="00674E3E"/>
    <w:rsid w:val="0067541D"/>
    <w:rsid w:val="00676BAC"/>
    <w:rsid w:val="0067742D"/>
    <w:rsid w:val="0067749E"/>
    <w:rsid w:val="0068013E"/>
    <w:rsid w:val="00680D80"/>
    <w:rsid w:val="00680E06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974"/>
    <w:rsid w:val="00685A40"/>
    <w:rsid w:val="00686182"/>
    <w:rsid w:val="006903AF"/>
    <w:rsid w:val="00690A2F"/>
    <w:rsid w:val="006918A1"/>
    <w:rsid w:val="0069226E"/>
    <w:rsid w:val="00692828"/>
    <w:rsid w:val="00692D88"/>
    <w:rsid w:val="0069309D"/>
    <w:rsid w:val="006933C9"/>
    <w:rsid w:val="0069387D"/>
    <w:rsid w:val="0069400C"/>
    <w:rsid w:val="0069526C"/>
    <w:rsid w:val="00695D08"/>
    <w:rsid w:val="0069645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4C9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3C7F"/>
    <w:rsid w:val="006D44C0"/>
    <w:rsid w:val="006D5B2D"/>
    <w:rsid w:val="006D6478"/>
    <w:rsid w:val="006D64C3"/>
    <w:rsid w:val="006E04DF"/>
    <w:rsid w:val="006E08CB"/>
    <w:rsid w:val="006E10F0"/>
    <w:rsid w:val="006E2392"/>
    <w:rsid w:val="006E312F"/>
    <w:rsid w:val="006E3944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38E3"/>
    <w:rsid w:val="006F5132"/>
    <w:rsid w:val="006F5186"/>
    <w:rsid w:val="006F54E6"/>
    <w:rsid w:val="006F5BDF"/>
    <w:rsid w:val="006F67E5"/>
    <w:rsid w:val="006F6ADB"/>
    <w:rsid w:val="006F6CA6"/>
    <w:rsid w:val="006F75F3"/>
    <w:rsid w:val="00700CCD"/>
    <w:rsid w:val="00701BBF"/>
    <w:rsid w:val="007028FB"/>
    <w:rsid w:val="00702F14"/>
    <w:rsid w:val="00703438"/>
    <w:rsid w:val="007038AE"/>
    <w:rsid w:val="00703EB3"/>
    <w:rsid w:val="00704123"/>
    <w:rsid w:val="00704194"/>
    <w:rsid w:val="00704ACE"/>
    <w:rsid w:val="00705A36"/>
    <w:rsid w:val="00707767"/>
    <w:rsid w:val="00707EBA"/>
    <w:rsid w:val="0071021F"/>
    <w:rsid w:val="0071077D"/>
    <w:rsid w:val="007113D7"/>
    <w:rsid w:val="00711521"/>
    <w:rsid w:val="007119F5"/>
    <w:rsid w:val="007120F6"/>
    <w:rsid w:val="00713D64"/>
    <w:rsid w:val="00714E9C"/>
    <w:rsid w:val="00715656"/>
    <w:rsid w:val="00715CB3"/>
    <w:rsid w:val="007167C9"/>
    <w:rsid w:val="0071687B"/>
    <w:rsid w:val="007202F4"/>
    <w:rsid w:val="00721E6F"/>
    <w:rsid w:val="00722062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68EA"/>
    <w:rsid w:val="00726E24"/>
    <w:rsid w:val="007275F5"/>
    <w:rsid w:val="00727F11"/>
    <w:rsid w:val="007301A4"/>
    <w:rsid w:val="00730BEE"/>
    <w:rsid w:val="007337C6"/>
    <w:rsid w:val="007338C7"/>
    <w:rsid w:val="00733B6D"/>
    <w:rsid w:val="00733FAD"/>
    <w:rsid w:val="00734423"/>
    <w:rsid w:val="007360CF"/>
    <w:rsid w:val="0073739E"/>
    <w:rsid w:val="00737DB3"/>
    <w:rsid w:val="007400F1"/>
    <w:rsid w:val="00741355"/>
    <w:rsid w:val="007414D8"/>
    <w:rsid w:val="007415D2"/>
    <w:rsid w:val="00743027"/>
    <w:rsid w:val="007441E0"/>
    <w:rsid w:val="0074453B"/>
    <w:rsid w:val="007447C4"/>
    <w:rsid w:val="0074568E"/>
    <w:rsid w:val="007458D7"/>
    <w:rsid w:val="00745957"/>
    <w:rsid w:val="007468BF"/>
    <w:rsid w:val="007469DC"/>
    <w:rsid w:val="00747E3D"/>
    <w:rsid w:val="00751092"/>
    <w:rsid w:val="007517E9"/>
    <w:rsid w:val="00751EE2"/>
    <w:rsid w:val="0075323A"/>
    <w:rsid w:val="007535EE"/>
    <w:rsid w:val="007536B4"/>
    <w:rsid w:val="00753DA3"/>
    <w:rsid w:val="00754EDF"/>
    <w:rsid w:val="0075543A"/>
    <w:rsid w:val="00755D97"/>
    <w:rsid w:val="007568BD"/>
    <w:rsid w:val="0075727E"/>
    <w:rsid w:val="00757604"/>
    <w:rsid w:val="00760638"/>
    <w:rsid w:val="007609E0"/>
    <w:rsid w:val="007610B7"/>
    <w:rsid w:val="00762EA5"/>
    <w:rsid w:val="007634F7"/>
    <w:rsid w:val="0076393B"/>
    <w:rsid w:val="007649C1"/>
    <w:rsid w:val="00765A6D"/>
    <w:rsid w:val="00767E49"/>
    <w:rsid w:val="007701E3"/>
    <w:rsid w:val="00770E1A"/>
    <w:rsid w:val="007714F5"/>
    <w:rsid w:val="0077171E"/>
    <w:rsid w:val="00771A54"/>
    <w:rsid w:val="00772252"/>
    <w:rsid w:val="00774E6B"/>
    <w:rsid w:val="00775BC5"/>
    <w:rsid w:val="00775D42"/>
    <w:rsid w:val="007770F4"/>
    <w:rsid w:val="00780058"/>
    <w:rsid w:val="00780332"/>
    <w:rsid w:val="007814A6"/>
    <w:rsid w:val="0078388F"/>
    <w:rsid w:val="007840E4"/>
    <w:rsid w:val="007848BA"/>
    <w:rsid w:val="00784C09"/>
    <w:rsid w:val="00785801"/>
    <w:rsid w:val="00787A44"/>
    <w:rsid w:val="00787F8E"/>
    <w:rsid w:val="0079098E"/>
    <w:rsid w:val="00792DDB"/>
    <w:rsid w:val="007935BD"/>
    <w:rsid w:val="007939E1"/>
    <w:rsid w:val="00793A17"/>
    <w:rsid w:val="00793AC6"/>
    <w:rsid w:val="00794C82"/>
    <w:rsid w:val="00794E44"/>
    <w:rsid w:val="00795258"/>
    <w:rsid w:val="007962B0"/>
    <w:rsid w:val="00796AAC"/>
    <w:rsid w:val="00796F46"/>
    <w:rsid w:val="00797D2C"/>
    <w:rsid w:val="007A150F"/>
    <w:rsid w:val="007A2BEB"/>
    <w:rsid w:val="007A2FDB"/>
    <w:rsid w:val="007A3FB5"/>
    <w:rsid w:val="007A4192"/>
    <w:rsid w:val="007A4633"/>
    <w:rsid w:val="007A5486"/>
    <w:rsid w:val="007A58E9"/>
    <w:rsid w:val="007A599E"/>
    <w:rsid w:val="007A6AC0"/>
    <w:rsid w:val="007A75A0"/>
    <w:rsid w:val="007A7C79"/>
    <w:rsid w:val="007B11C9"/>
    <w:rsid w:val="007B1B59"/>
    <w:rsid w:val="007B23B9"/>
    <w:rsid w:val="007B311A"/>
    <w:rsid w:val="007B39A0"/>
    <w:rsid w:val="007B43EF"/>
    <w:rsid w:val="007B47DB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C6E89"/>
    <w:rsid w:val="007D0573"/>
    <w:rsid w:val="007D1EE4"/>
    <w:rsid w:val="007D2571"/>
    <w:rsid w:val="007D3A15"/>
    <w:rsid w:val="007D3CC2"/>
    <w:rsid w:val="007D4225"/>
    <w:rsid w:val="007D42FF"/>
    <w:rsid w:val="007D4E9C"/>
    <w:rsid w:val="007D5177"/>
    <w:rsid w:val="007D5DF1"/>
    <w:rsid w:val="007D60BA"/>
    <w:rsid w:val="007D630F"/>
    <w:rsid w:val="007D6705"/>
    <w:rsid w:val="007D6F7B"/>
    <w:rsid w:val="007D716E"/>
    <w:rsid w:val="007E1087"/>
    <w:rsid w:val="007E1093"/>
    <w:rsid w:val="007E114B"/>
    <w:rsid w:val="007E26AD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3B25"/>
    <w:rsid w:val="00803F2F"/>
    <w:rsid w:val="00804245"/>
    <w:rsid w:val="00804B1A"/>
    <w:rsid w:val="008054CC"/>
    <w:rsid w:val="0080579F"/>
    <w:rsid w:val="008059D3"/>
    <w:rsid w:val="00805C6F"/>
    <w:rsid w:val="00806EF5"/>
    <w:rsid w:val="00810790"/>
    <w:rsid w:val="00810F97"/>
    <w:rsid w:val="00810FAF"/>
    <w:rsid w:val="00811452"/>
    <w:rsid w:val="00811D16"/>
    <w:rsid w:val="0081227F"/>
    <w:rsid w:val="0081561C"/>
    <w:rsid w:val="00815C3E"/>
    <w:rsid w:val="00816F9C"/>
    <w:rsid w:val="00817402"/>
    <w:rsid w:val="00817A07"/>
    <w:rsid w:val="00820594"/>
    <w:rsid w:val="008213B1"/>
    <w:rsid w:val="008215CA"/>
    <w:rsid w:val="008217EB"/>
    <w:rsid w:val="00821F16"/>
    <w:rsid w:val="008221F0"/>
    <w:rsid w:val="008227D7"/>
    <w:rsid w:val="0082371C"/>
    <w:rsid w:val="008248E7"/>
    <w:rsid w:val="008249F0"/>
    <w:rsid w:val="00824A7A"/>
    <w:rsid w:val="00825633"/>
    <w:rsid w:val="008257FF"/>
    <w:rsid w:val="00826050"/>
    <w:rsid w:val="00826819"/>
    <w:rsid w:val="0082769D"/>
    <w:rsid w:val="00827A8F"/>
    <w:rsid w:val="00827D08"/>
    <w:rsid w:val="00830278"/>
    <w:rsid w:val="008332A7"/>
    <w:rsid w:val="00833C5C"/>
    <w:rsid w:val="00833E54"/>
    <w:rsid w:val="00834916"/>
    <w:rsid w:val="008350A1"/>
    <w:rsid w:val="0083546C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3F8A"/>
    <w:rsid w:val="00844B03"/>
    <w:rsid w:val="00845CBC"/>
    <w:rsid w:val="00847975"/>
    <w:rsid w:val="00847CDB"/>
    <w:rsid w:val="00850FCC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5D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1D07"/>
    <w:rsid w:val="00872DB3"/>
    <w:rsid w:val="00873018"/>
    <w:rsid w:val="0087374D"/>
    <w:rsid w:val="008737EF"/>
    <w:rsid w:val="00874986"/>
    <w:rsid w:val="00875608"/>
    <w:rsid w:val="00875DFE"/>
    <w:rsid w:val="00876981"/>
    <w:rsid w:val="00876C8C"/>
    <w:rsid w:val="00876E35"/>
    <w:rsid w:val="00877577"/>
    <w:rsid w:val="00877BFB"/>
    <w:rsid w:val="00877E7A"/>
    <w:rsid w:val="0088017E"/>
    <w:rsid w:val="0088033C"/>
    <w:rsid w:val="008808A1"/>
    <w:rsid w:val="00880AD5"/>
    <w:rsid w:val="00880B52"/>
    <w:rsid w:val="00880C08"/>
    <w:rsid w:val="0088166A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87381"/>
    <w:rsid w:val="0089185B"/>
    <w:rsid w:val="00892BAB"/>
    <w:rsid w:val="00892E59"/>
    <w:rsid w:val="00895F44"/>
    <w:rsid w:val="00896F28"/>
    <w:rsid w:val="00897258"/>
    <w:rsid w:val="00897DE3"/>
    <w:rsid w:val="008A027E"/>
    <w:rsid w:val="008A13AC"/>
    <w:rsid w:val="008A14C5"/>
    <w:rsid w:val="008A1E8A"/>
    <w:rsid w:val="008A28C5"/>
    <w:rsid w:val="008A2B6E"/>
    <w:rsid w:val="008A3902"/>
    <w:rsid w:val="008A407B"/>
    <w:rsid w:val="008A4848"/>
    <w:rsid w:val="008A4F59"/>
    <w:rsid w:val="008A5584"/>
    <w:rsid w:val="008A696A"/>
    <w:rsid w:val="008A710D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6F36"/>
    <w:rsid w:val="008B70C0"/>
    <w:rsid w:val="008B7143"/>
    <w:rsid w:val="008B73FB"/>
    <w:rsid w:val="008C024F"/>
    <w:rsid w:val="008C0B87"/>
    <w:rsid w:val="008C0E8D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998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2673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0F71"/>
    <w:rsid w:val="008F106D"/>
    <w:rsid w:val="008F12DD"/>
    <w:rsid w:val="008F1917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1995"/>
    <w:rsid w:val="00902967"/>
    <w:rsid w:val="009051E6"/>
    <w:rsid w:val="00905BF4"/>
    <w:rsid w:val="00906BFE"/>
    <w:rsid w:val="0090715B"/>
    <w:rsid w:val="009103A2"/>
    <w:rsid w:val="00911B96"/>
    <w:rsid w:val="009120A3"/>
    <w:rsid w:val="00913D40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33A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C1B"/>
    <w:rsid w:val="00927E8D"/>
    <w:rsid w:val="00930584"/>
    <w:rsid w:val="00930D8D"/>
    <w:rsid w:val="00930E11"/>
    <w:rsid w:val="00930FCB"/>
    <w:rsid w:val="00931216"/>
    <w:rsid w:val="0093132F"/>
    <w:rsid w:val="00931C49"/>
    <w:rsid w:val="00931EAA"/>
    <w:rsid w:val="0093233C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AC4"/>
    <w:rsid w:val="00940F39"/>
    <w:rsid w:val="00941769"/>
    <w:rsid w:val="009425DE"/>
    <w:rsid w:val="00942A56"/>
    <w:rsid w:val="00942BAD"/>
    <w:rsid w:val="0094354B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19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0DC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579"/>
    <w:rsid w:val="00991D7C"/>
    <w:rsid w:val="00992C86"/>
    <w:rsid w:val="00992FD3"/>
    <w:rsid w:val="0099495B"/>
    <w:rsid w:val="00994B4C"/>
    <w:rsid w:val="00995032"/>
    <w:rsid w:val="00995EA0"/>
    <w:rsid w:val="00996F8B"/>
    <w:rsid w:val="009A03D1"/>
    <w:rsid w:val="009A1FC7"/>
    <w:rsid w:val="009A2C50"/>
    <w:rsid w:val="009A607B"/>
    <w:rsid w:val="009A65CE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589"/>
    <w:rsid w:val="009C19CE"/>
    <w:rsid w:val="009C24A8"/>
    <w:rsid w:val="009C2E94"/>
    <w:rsid w:val="009C3111"/>
    <w:rsid w:val="009C3C56"/>
    <w:rsid w:val="009C45E1"/>
    <w:rsid w:val="009C4786"/>
    <w:rsid w:val="009C50ED"/>
    <w:rsid w:val="009C549A"/>
    <w:rsid w:val="009C58D1"/>
    <w:rsid w:val="009C6AC5"/>
    <w:rsid w:val="009C6E53"/>
    <w:rsid w:val="009C73C6"/>
    <w:rsid w:val="009D08CE"/>
    <w:rsid w:val="009D0C58"/>
    <w:rsid w:val="009D41A0"/>
    <w:rsid w:val="009D45A7"/>
    <w:rsid w:val="009D45F8"/>
    <w:rsid w:val="009D5700"/>
    <w:rsid w:val="009D5F43"/>
    <w:rsid w:val="009D5FFA"/>
    <w:rsid w:val="009D6B96"/>
    <w:rsid w:val="009E0872"/>
    <w:rsid w:val="009E0958"/>
    <w:rsid w:val="009E1205"/>
    <w:rsid w:val="009E154A"/>
    <w:rsid w:val="009E1E50"/>
    <w:rsid w:val="009E2AB6"/>
    <w:rsid w:val="009E2C35"/>
    <w:rsid w:val="009E34C1"/>
    <w:rsid w:val="009E35D8"/>
    <w:rsid w:val="009E3F93"/>
    <w:rsid w:val="009E432D"/>
    <w:rsid w:val="009E4717"/>
    <w:rsid w:val="009E6AFF"/>
    <w:rsid w:val="009E6CE9"/>
    <w:rsid w:val="009E7521"/>
    <w:rsid w:val="009E7C61"/>
    <w:rsid w:val="009F116E"/>
    <w:rsid w:val="009F2460"/>
    <w:rsid w:val="009F2EB0"/>
    <w:rsid w:val="009F310A"/>
    <w:rsid w:val="009F36EB"/>
    <w:rsid w:val="009F3977"/>
    <w:rsid w:val="009F39A4"/>
    <w:rsid w:val="009F420C"/>
    <w:rsid w:val="009F482D"/>
    <w:rsid w:val="009F5D2F"/>
    <w:rsid w:val="009F5EBE"/>
    <w:rsid w:val="009F696E"/>
    <w:rsid w:val="009F6D90"/>
    <w:rsid w:val="00A0001D"/>
    <w:rsid w:val="00A00602"/>
    <w:rsid w:val="00A007CC"/>
    <w:rsid w:val="00A00EDF"/>
    <w:rsid w:val="00A015D4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99E"/>
    <w:rsid w:val="00A11B0B"/>
    <w:rsid w:val="00A12659"/>
    <w:rsid w:val="00A1278E"/>
    <w:rsid w:val="00A1353F"/>
    <w:rsid w:val="00A13946"/>
    <w:rsid w:val="00A152B7"/>
    <w:rsid w:val="00A1692B"/>
    <w:rsid w:val="00A16ACD"/>
    <w:rsid w:val="00A16D18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553F"/>
    <w:rsid w:val="00A276EE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245"/>
    <w:rsid w:val="00A36507"/>
    <w:rsid w:val="00A366C4"/>
    <w:rsid w:val="00A36FF6"/>
    <w:rsid w:val="00A37125"/>
    <w:rsid w:val="00A40043"/>
    <w:rsid w:val="00A40099"/>
    <w:rsid w:val="00A40C39"/>
    <w:rsid w:val="00A42C45"/>
    <w:rsid w:val="00A42FE3"/>
    <w:rsid w:val="00A43E60"/>
    <w:rsid w:val="00A44804"/>
    <w:rsid w:val="00A46240"/>
    <w:rsid w:val="00A4628A"/>
    <w:rsid w:val="00A47184"/>
    <w:rsid w:val="00A473A5"/>
    <w:rsid w:val="00A50C9B"/>
    <w:rsid w:val="00A50DE7"/>
    <w:rsid w:val="00A50F6B"/>
    <w:rsid w:val="00A5161C"/>
    <w:rsid w:val="00A5167C"/>
    <w:rsid w:val="00A5177A"/>
    <w:rsid w:val="00A51AE3"/>
    <w:rsid w:val="00A52656"/>
    <w:rsid w:val="00A52756"/>
    <w:rsid w:val="00A53583"/>
    <w:rsid w:val="00A53EA2"/>
    <w:rsid w:val="00A5472B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752"/>
    <w:rsid w:val="00A62B45"/>
    <w:rsid w:val="00A63142"/>
    <w:rsid w:val="00A63487"/>
    <w:rsid w:val="00A63B38"/>
    <w:rsid w:val="00A64146"/>
    <w:rsid w:val="00A64525"/>
    <w:rsid w:val="00A648D8"/>
    <w:rsid w:val="00A64D4E"/>
    <w:rsid w:val="00A652D5"/>
    <w:rsid w:val="00A655A0"/>
    <w:rsid w:val="00A65872"/>
    <w:rsid w:val="00A66139"/>
    <w:rsid w:val="00A66289"/>
    <w:rsid w:val="00A669E4"/>
    <w:rsid w:val="00A6717B"/>
    <w:rsid w:val="00A67F0F"/>
    <w:rsid w:val="00A7053C"/>
    <w:rsid w:val="00A70758"/>
    <w:rsid w:val="00A707A4"/>
    <w:rsid w:val="00A73524"/>
    <w:rsid w:val="00A743A5"/>
    <w:rsid w:val="00A7440E"/>
    <w:rsid w:val="00A7500D"/>
    <w:rsid w:val="00A75E7E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263D"/>
    <w:rsid w:val="00AA3227"/>
    <w:rsid w:val="00AA3A91"/>
    <w:rsid w:val="00AA49B2"/>
    <w:rsid w:val="00AA66F5"/>
    <w:rsid w:val="00AA6AD7"/>
    <w:rsid w:val="00AA6E4A"/>
    <w:rsid w:val="00AB1A89"/>
    <w:rsid w:val="00AB2A0A"/>
    <w:rsid w:val="00AB3A51"/>
    <w:rsid w:val="00AB42C2"/>
    <w:rsid w:val="00AB46EF"/>
    <w:rsid w:val="00AB4A49"/>
    <w:rsid w:val="00AB4A4E"/>
    <w:rsid w:val="00AB583D"/>
    <w:rsid w:val="00AB6298"/>
    <w:rsid w:val="00AB782F"/>
    <w:rsid w:val="00AB7C81"/>
    <w:rsid w:val="00AC0ADF"/>
    <w:rsid w:val="00AC0B68"/>
    <w:rsid w:val="00AC1367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668"/>
    <w:rsid w:val="00AD6AB3"/>
    <w:rsid w:val="00AD6C18"/>
    <w:rsid w:val="00AD7B1D"/>
    <w:rsid w:val="00AE19FB"/>
    <w:rsid w:val="00AE2439"/>
    <w:rsid w:val="00AE2AF1"/>
    <w:rsid w:val="00AE3849"/>
    <w:rsid w:val="00AE3F99"/>
    <w:rsid w:val="00AE4A39"/>
    <w:rsid w:val="00AE514F"/>
    <w:rsid w:val="00AE5A68"/>
    <w:rsid w:val="00AE679F"/>
    <w:rsid w:val="00AE6950"/>
    <w:rsid w:val="00AE6AE7"/>
    <w:rsid w:val="00AE6D25"/>
    <w:rsid w:val="00AE6E69"/>
    <w:rsid w:val="00AE7244"/>
    <w:rsid w:val="00AF0186"/>
    <w:rsid w:val="00AF0B52"/>
    <w:rsid w:val="00AF217E"/>
    <w:rsid w:val="00AF2D96"/>
    <w:rsid w:val="00AF2FD4"/>
    <w:rsid w:val="00AF31E7"/>
    <w:rsid w:val="00AF31F3"/>
    <w:rsid w:val="00AF33B9"/>
    <w:rsid w:val="00AF6554"/>
    <w:rsid w:val="00AF741F"/>
    <w:rsid w:val="00B00E7A"/>
    <w:rsid w:val="00B0118A"/>
    <w:rsid w:val="00B01544"/>
    <w:rsid w:val="00B018C0"/>
    <w:rsid w:val="00B022CC"/>
    <w:rsid w:val="00B03388"/>
    <w:rsid w:val="00B03BF4"/>
    <w:rsid w:val="00B0465F"/>
    <w:rsid w:val="00B0496C"/>
    <w:rsid w:val="00B0546A"/>
    <w:rsid w:val="00B0571A"/>
    <w:rsid w:val="00B05F4B"/>
    <w:rsid w:val="00B07E1D"/>
    <w:rsid w:val="00B10B3E"/>
    <w:rsid w:val="00B10DFE"/>
    <w:rsid w:val="00B12330"/>
    <w:rsid w:val="00B123E7"/>
    <w:rsid w:val="00B12739"/>
    <w:rsid w:val="00B128D5"/>
    <w:rsid w:val="00B12C53"/>
    <w:rsid w:val="00B13210"/>
    <w:rsid w:val="00B13361"/>
    <w:rsid w:val="00B1364A"/>
    <w:rsid w:val="00B13713"/>
    <w:rsid w:val="00B1398A"/>
    <w:rsid w:val="00B15BC4"/>
    <w:rsid w:val="00B168AD"/>
    <w:rsid w:val="00B1755C"/>
    <w:rsid w:val="00B1757D"/>
    <w:rsid w:val="00B20215"/>
    <w:rsid w:val="00B20704"/>
    <w:rsid w:val="00B22A1D"/>
    <w:rsid w:val="00B22B8F"/>
    <w:rsid w:val="00B23364"/>
    <w:rsid w:val="00B237F3"/>
    <w:rsid w:val="00B23BDC"/>
    <w:rsid w:val="00B25D19"/>
    <w:rsid w:val="00B265F5"/>
    <w:rsid w:val="00B2702D"/>
    <w:rsid w:val="00B27A5D"/>
    <w:rsid w:val="00B30000"/>
    <w:rsid w:val="00B3094B"/>
    <w:rsid w:val="00B30ADB"/>
    <w:rsid w:val="00B31C46"/>
    <w:rsid w:val="00B3297D"/>
    <w:rsid w:val="00B335D2"/>
    <w:rsid w:val="00B338D5"/>
    <w:rsid w:val="00B33CBC"/>
    <w:rsid w:val="00B33E97"/>
    <w:rsid w:val="00B340F8"/>
    <w:rsid w:val="00B354DC"/>
    <w:rsid w:val="00B40DFF"/>
    <w:rsid w:val="00B4128C"/>
    <w:rsid w:val="00B4156B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B5D"/>
    <w:rsid w:val="00B53EFE"/>
    <w:rsid w:val="00B54091"/>
    <w:rsid w:val="00B54123"/>
    <w:rsid w:val="00B54192"/>
    <w:rsid w:val="00B54747"/>
    <w:rsid w:val="00B5597D"/>
    <w:rsid w:val="00B5689B"/>
    <w:rsid w:val="00B5754A"/>
    <w:rsid w:val="00B57971"/>
    <w:rsid w:val="00B604E2"/>
    <w:rsid w:val="00B61366"/>
    <w:rsid w:val="00B64419"/>
    <w:rsid w:val="00B64AC6"/>
    <w:rsid w:val="00B64ACA"/>
    <w:rsid w:val="00B6590F"/>
    <w:rsid w:val="00B65EAA"/>
    <w:rsid w:val="00B66427"/>
    <w:rsid w:val="00B66930"/>
    <w:rsid w:val="00B701FE"/>
    <w:rsid w:val="00B70594"/>
    <w:rsid w:val="00B70722"/>
    <w:rsid w:val="00B7075A"/>
    <w:rsid w:val="00B70E61"/>
    <w:rsid w:val="00B71296"/>
    <w:rsid w:val="00B72494"/>
    <w:rsid w:val="00B72962"/>
    <w:rsid w:val="00B7296F"/>
    <w:rsid w:val="00B72A74"/>
    <w:rsid w:val="00B72AA4"/>
    <w:rsid w:val="00B733D8"/>
    <w:rsid w:val="00B744B4"/>
    <w:rsid w:val="00B75C6B"/>
    <w:rsid w:val="00B77A27"/>
    <w:rsid w:val="00B77E5D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87A3A"/>
    <w:rsid w:val="00B87BE4"/>
    <w:rsid w:val="00B932B1"/>
    <w:rsid w:val="00B94CAD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041"/>
    <w:rsid w:val="00BB7DF9"/>
    <w:rsid w:val="00BC0790"/>
    <w:rsid w:val="00BC08D3"/>
    <w:rsid w:val="00BC0DFD"/>
    <w:rsid w:val="00BC10CF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CBD"/>
    <w:rsid w:val="00BD4F65"/>
    <w:rsid w:val="00BD540E"/>
    <w:rsid w:val="00BD5A5A"/>
    <w:rsid w:val="00BD5DFB"/>
    <w:rsid w:val="00BD69D5"/>
    <w:rsid w:val="00BD6B86"/>
    <w:rsid w:val="00BD6F28"/>
    <w:rsid w:val="00BE04CA"/>
    <w:rsid w:val="00BE07C3"/>
    <w:rsid w:val="00BE0CB4"/>
    <w:rsid w:val="00BE26DB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146C"/>
    <w:rsid w:val="00BF2173"/>
    <w:rsid w:val="00BF24A2"/>
    <w:rsid w:val="00BF2670"/>
    <w:rsid w:val="00BF35B9"/>
    <w:rsid w:val="00BF3DF2"/>
    <w:rsid w:val="00BF4197"/>
    <w:rsid w:val="00BF499D"/>
    <w:rsid w:val="00BF50DA"/>
    <w:rsid w:val="00BF563B"/>
    <w:rsid w:val="00BF6ADC"/>
    <w:rsid w:val="00BF6E96"/>
    <w:rsid w:val="00BF7232"/>
    <w:rsid w:val="00BF73C7"/>
    <w:rsid w:val="00C00A00"/>
    <w:rsid w:val="00C0151A"/>
    <w:rsid w:val="00C01909"/>
    <w:rsid w:val="00C0273D"/>
    <w:rsid w:val="00C02909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1C89"/>
    <w:rsid w:val="00C1333C"/>
    <w:rsid w:val="00C14120"/>
    <w:rsid w:val="00C14E9A"/>
    <w:rsid w:val="00C15D22"/>
    <w:rsid w:val="00C161DD"/>
    <w:rsid w:val="00C1734B"/>
    <w:rsid w:val="00C17CB7"/>
    <w:rsid w:val="00C17F2B"/>
    <w:rsid w:val="00C20018"/>
    <w:rsid w:val="00C20260"/>
    <w:rsid w:val="00C20294"/>
    <w:rsid w:val="00C22462"/>
    <w:rsid w:val="00C22CC5"/>
    <w:rsid w:val="00C239EE"/>
    <w:rsid w:val="00C23BC0"/>
    <w:rsid w:val="00C24816"/>
    <w:rsid w:val="00C258F9"/>
    <w:rsid w:val="00C26231"/>
    <w:rsid w:val="00C26330"/>
    <w:rsid w:val="00C26F06"/>
    <w:rsid w:val="00C271E7"/>
    <w:rsid w:val="00C276D7"/>
    <w:rsid w:val="00C27C4B"/>
    <w:rsid w:val="00C30154"/>
    <w:rsid w:val="00C31091"/>
    <w:rsid w:val="00C318D8"/>
    <w:rsid w:val="00C31C28"/>
    <w:rsid w:val="00C31F2C"/>
    <w:rsid w:val="00C32386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2DEF"/>
    <w:rsid w:val="00C4326A"/>
    <w:rsid w:val="00C43BA4"/>
    <w:rsid w:val="00C44986"/>
    <w:rsid w:val="00C44D1B"/>
    <w:rsid w:val="00C44F93"/>
    <w:rsid w:val="00C4724E"/>
    <w:rsid w:val="00C4730A"/>
    <w:rsid w:val="00C50D00"/>
    <w:rsid w:val="00C54354"/>
    <w:rsid w:val="00C5483D"/>
    <w:rsid w:val="00C548BD"/>
    <w:rsid w:val="00C55304"/>
    <w:rsid w:val="00C55679"/>
    <w:rsid w:val="00C6172F"/>
    <w:rsid w:val="00C61C20"/>
    <w:rsid w:val="00C6239B"/>
    <w:rsid w:val="00C6308B"/>
    <w:rsid w:val="00C653BC"/>
    <w:rsid w:val="00C6571F"/>
    <w:rsid w:val="00C6589D"/>
    <w:rsid w:val="00C65A4F"/>
    <w:rsid w:val="00C65B25"/>
    <w:rsid w:val="00C65C31"/>
    <w:rsid w:val="00C65D22"/>
    <w:rsid w:val="00C661A3"/>
    <w:rsid w:val="00C661AE"/>
    <w:rsid w:val="00C67437"/>
    <w:rsid w:val="00C67629"/>
    <w:rsid w:val="00C705D0"/>
    <w:rsid w:val="00C7095B"/>
    <w:rsid w:val="00C70A5A"/>
    <w:rsid w:val="00C71897"/>
    <w:rsid w:val="00C73045"/>
    <w:rsid w:val="00C73721"/>
    <w:rsid w:val="00C770C1"/>
    <w:rsid w:val="00C8064A"/>
    <w:rsid w:val="00C82ACB"/>
    <w:rsid w:val="00C82CC6"/>
    <w:rsid w:val="00C832C8"/>
    <w:rsid w:val="00C83382"/>
    <w:rsid w:val="00C8365B"/>
    <w:rsid w:val="00C84095"/>
    <w:rsid w:val="00C844BA"/>
    <w:rsid w:val="00C852B9"/>
    <w:rsid w:val="00C8591D"/>
    <w:rsid w:val="00C85E78"/>
    <w:rsid w:val="00C8606F"/>
    <w:rsid w:val="00C878DD"/>
    <w:rsid w:val="00C87D84"/>
    <w:rsid w:val="00C9037B"/>
    <w:rsid w:val="00C9041E"/>
    <w:rsid w:val="00C90929"/>
    <w:rsid w:val="00C91396"/>
    <w:rsid w:val="00C915F1"/>
    <w:rsid w:val="00C9299E"/>
    <w:rsid w:val="00C92A2D"/>
    <w:rsid w:val="00C93016"/>
    <w:rsid w:val="00C931C7"/>
    <w:rsid w:val="00C938A0"/>
    <w:rsid w:val="00C95E22"/>
    <w:rsid w:val="00C966FC"/>
    <w:rsid w:val="00C97071"/>
    <w:rsid w:val="00C97133"/>
    <w:rsid w:val="00CA05B7"/>
    <w:rsid w:val="00CA0971"/>
    <w:rsid w:val="00CA0C9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2E78"/>
    <w:rsid w:val="00CC37D5"/>
    <w:rsid w:val="00CC3803"/>
    <w:rsid w:val="00CC38E0"/>
    <w:rsid w:val="00CC65F2"/>
    <w:rsid w:val="00CD0FC8"/>
    <w:rsid w:val="00CD1423"/>
    <w:rsid w:val="00CD27B2"/>
    <w:rsid w:val="00CD28C3"/>
    <w:rsid w:val="00CD29A6"/>
    <w:rsid w:val="00CD2E85"/>
    <w:rsid w:val="00CD525E"/>
    <w:rsid w:val="00CD5989"/>
    <w:rsid w:val="00CD5D01"/>
    <w:rsid w:val="00CD6C66"/>
    <w:rsid w:val="00CD7754"/>
    <w:rsid w:val="00CD77A4"/>
    <w:rsid w:val="00CD7C0F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0567"/>
    <w:rsid w:val="00D01D07"/>
    <w:rsid w:val="00D01D91"/>
    <w:rsid w:val="00D026B4"/>
    <w:rsid w:val="00D03E78"/>
    <w:rsid w:val="00D05122"/>
    <w:rsid w:val="00D05270"/>
    <w:rsid w:val="00D06D38"/>
    <w:rsid w:val="00D06F59"/>
    <w:rsid w:val="00D07687"/>
    <w:rsid w:val="00D07E26"/>
    <w:rsid w:val="00D1021D"/>
    <w:rsid w:val="00D102F3"/>
    <w:rsid w:val="00D1033D"/>
    <w:rsid w:val="00D10C62"/>
    <w:rsid w:val="00D10CAF"/>
    <w:rsid w:val="00D1101F"/>
    <w:rsid w:val="00D12508"/>
    <w:rsid w:val="00D130A8"/>
    <w:rsid w:val="00D13714"/>
    <w:rsid w:val="00D1432A"/>
    <w:rsid w:val="00D14D0A"/>
    <w:rsid w:val="00D14EBB"/>
    <w:rsid w:val="00D15E6D"/>
    <w:rsid w:val="00D166DB"/>
    <w:rsid w:val="00D1709E"/>
    <w:rsid w:val="00D17726"/>
    <w:rsid w:val="00D1772E"/>
    <w:rsid w:val="00D20073"/>
    <w:rsid w:val="00D20713"/>
    <w:rsid w:val="00D2105A"/>
    <w:rsid w:val="00D21225"/>
    <w:rsid w:val="00D221EF"/>
    <w:rsid w:val="00D22C0E"/>
    <w:rsid w:val="00D23DCC"/>
    <w:rsid w:val="00D24F06"/>
    <w:rsid w:val="00D24FC2"/>
    <w:rsid w:val="00D2798F"/>
    <w:rsid w:val="00D30F27"/>
    <w:rsid w:val="00D31840"/>
    <w:rsid w:val="00D320DA"/>
    <w:rsid w:val="00D34DB1"/>
    <w:rsid w:val="00D34EE2"/>
    <w:rsid w:val="00D35F22"/>
    <w:rsid w:val="00D3601A"/>
    <w:rsid w:val="00D36E18"/>
    <w:rsid w:val="00D37A83"/>
    <w:rsid w:val="00D4048A"/>
    <w:rsid w:val="00D4078D"/>
    <w:rsid w:val="00D40CF2"/>
    <w:rsid w:val="00D40DD8"/>
    <w:rsid w:val="00D40EAF"/>
    <w:rsid w:val="00D417FD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2A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5A5D"/>
    <w:rsid w:val="00D56BEA"/>
    <w:rsid w:val="00D572C8"/>
    <w:rsid w:val="00D574A7"/>
    <w:rsid w:val="00D6072D"/>
    <w:rsid w:val="00D6121B"/>
    <w:rsid w:val="00D616B9"/>
    <w:rsid w:val="00D61802"/>
    <w:rsid w:val="00D624D2"/>
    <w:rsid w:val="00D64F69"/>
    <w:rsid w:val="00D656FB"/>
    <w:rsid w:val="00D7185F"/>
    <w:rsid w:val="00D72AD8"/>
    <w:rsid w:val="00D73525"/>
    <w:rsid w:val="00D7391E"/>
    <w:rsid w:val="00D743CE"/>
    <w:rsid w:val="00D751E1"/>
    <w:rsid w:val="00D75479"/>
    <w:rsid w:val="00D75775"/>
    <w:rsid w:val="00D757ED"/>
    <w:rsid w:val="00D760D3"/>
    <w:rsid w:val="00D763F2"/>
    <w:rsid w:val="00D76661"/>
    <w:rsid w:val="00D76791"/>
    <w:rsid w:val="00D769DF"/>
    <w:rsid w:val="00D76A05"/>
    <w:rsid w:val="00D8024A"/>
    <w:rsid w:val="00D8030E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874E4"/>
    <w:rsid w:val="00D87846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0FA7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3E08"/>
    <w:rsid w:val="00DB4629"/>
    <w:rsid w:val="00DB4B95"/>
    <w:rsid w:val="00DB4F73"/>
    <w:rsid w:val="00DB53A1"/>
    <w:rsid w:val="00DB76E9"/>
    <w:rsid w:val="00DC0A45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5028"/>
    <w:rsid w:val="00DD57CC"/>
    <w:rsid w:val="00DD5F36"/>
    <w:rsid w:val="00DD6329"/>
    <w:rsid w:val="00DD647A"/>
    <w:rsid w:val="00DD7604"/>
    <w:rsid w:val="00DD7873"/>
    <w:rsid w:val="00DD7BEB"/>
    <w:rsid w:val="00DE0227"/>
    <w:rsid w:val="00DE0979"/>
    <w:rsid w:val="00DE1A3C"/>
    <w:rsid w:val="00DE254F"/>
    <w:rsid w:val="00DE2ED3"/>
    <w:rsid w:val="00DE350E"/>
    <w:rsid w:val="00DE392D"/>
    <w:rsid w:val="00DE3B64"/>
    <w:rsid w:val="00DE3D34"/>
    <w:rsid w:val="00DE3F14"/>
    <w:rsid w:val="00DE4537"/>
    <w:rsid w:val="00DE4688"/>
    <w:rsid w:val="00DE656C"/>
    <w:rsid w:val="00DE6DF9"/>
    <w:rsid w:val="00DE6E6E"/>
    <w:rsid w:val="00DE70C7"/>
    <w:rsid w:val="00DE7DD2"/>
    <w:rsid w:val="00DF05DA"/>
    <w:rsid w:val="00DF06A1"/>
    <w:rsid w:val="00DF1597"/>
    <w:rsid w:val="00DF23A4"/>
    <w:rsid w:val="00DF35A1"/>
    <w:rsid w:val="00DF3630"/>
    <w:rsid w:val="00DF3954"/>
    <w:rsid w:val="00DF3A16"/>
    <w:rsid w:val="00DF3D17"/>
    <w:rsid w:val="00DF4569"/>
    <w:rsid w:val="00DF487A"/>
    <w:rsid w:val="00DF4ADF"/>
    <w:rsid w:val="00DF5AD3"/>
    <w:rsid w:val="00DF5F15"/>
    <w:rsid w:val="00DF60F1"/>
    <w:rsid w:val="00DF685B"/>
    <w:rsid w:val="00DF69D1"/>
    <w:rsid w:val="00DF7F1D"/>
    <w:rsid w:val="00DF7FDC"/>
    <w:rsid w:val="00E0148C"/>
    <w:rsid w:val="00E019A6"/>
    <w:rsid w:val="00E025AE"/>
    <w:rsid w:val="00E03005"/>
    <w:rsid w:val="00E04307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C3"/>
    <w:rsid w:val="00E14DF5"/>
    <w:rsid w:val="00E157CD"/>
    <w:rsid w:val="00E16222"/>
    <w:rsid w:val="00E1624F"/>
    <w:rsid w:val="00E16444"/>
    <w:rsid w:val="00E16B0E"/>
    <w:rsid w:val="00E214CF"/>
    <w:rsid w:val="00E21ADE"/>
    <w:rsid w:val="00E21CD2"/>
    <w:rsid w:val="00E21DE6"/>
    <w:rsid w:val="00E22261"/>
    <w:rsid w:val="00E2245B"/>
    <w:rsid w:val="00E22BF7"/>
    <w:rsid w:val="00E23619"/>
    <w:rsid w:val="00E23726"/>
    <w:rsid w:val="00E2394F"/>
    <w:rsid w:val="00E23EE0"/>
    <w:rsid w:val="00E24CC4"/>
    <w:rsid w:val="00E24D49"/>
    <w:rsid w:val="00E251BA"/>
    <w:rsid w:val="00E264FC"/>
    <w:rsid w:val="00E26801"/>
    <w:rsid w:val="00E271C1"/>
    <w:rsid w:val="00E30800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23FF"/>
    <w:rsid w:val="00E525A7"/>
    <w:rsid w:val="00E546D9"/>
    <w:rsid w:val="00E5570F"/>
    <w:rsid w:val="00E55C47"/>
    <w:rsid w:val="00E56E31"/>
    <w:rsid w:val="00E5711C"/>
    <w:rsid w:val="00E572BF"/>
    <w:rsid w:val="00E57682"/>
    <w:rsid w:val="00E609F6"/>
    <w:rsid w:val="00E611A2"/>
    <w:rsid w:val="00E6152C"/>
    <w:rsid w:val="00E61C3B"/>
    <w:rsid w:val="00E62D34"/>
    <w:rsid w:val="00E66240"/>
    <w:rsid w:val="00E66DB1"/>
    <w:rsid w:val="00E675B0"/>
    <w:rsid w:val="00E70041"/>
    <w:rsid w:val="00E71DCE"/>
    <w:rsid w:val="00E73253"/>
    <w:rsid w:val="00E73A65"/>
    <w:rsid w:val="00E73B86"/>
    <w:rsid w:val="00E74800"/>
    <w:rsid w:val="00E74F3B"/>
    <w:rsid w:val="00E760AD"/>
    <w:rsid w:val="00E767BF"/>
    <w:rsid w:val="00E7712D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34CA"/>
    <w:rsid w:val="00E850D4"/>
    <w:rsid w:val="00E859AA"/>
    <w:rsid w:val="00E85BAF"/>
    <w:rsid w:val="00E868A0"/>
    <w:rsid w:val="00E9313F"/>
    <w:rsid w:val="00E951EB"/>
    <w:rsid w:val="00E95615"/>
    <w:rsid w:val="00E96161"/>
    <w:rsid w:val="00EA0584"/>
    <w:rsid w:val="00EA1689"/>
    <w:rsid w:val="00EA1978"/>
    <w:rsid w:val="00EA1EC0"/>
    <w:rsid w:val="00EA26B2"/>
    <w:rsid w:val="00EA299E"/>
    <w:rsid w:val="00EA346E"/>
    <w:rsid w:val="00EA3FA3"/>
    <w:rsid w:val="00EA466D"/>
    <w:rsid w:val="00EA4A75"/>
    <w:rsid w:val="00EA50AE"/>
    <w:rsid w:val="00EA5588"/>
    <w:rsid w:val="00EA583A"/>
    <w:rsid w:val="00EA5A8F"/>
    <w:rsid w:val="00EB0BA9"/>
    <w:rsid w:val="00EB0D08"/>
    <w:rsid w:val="00EB10E9"/>
    <w:rsid w:val="00EB1CE6"/>
    <w:rsid w:val="00EB2406"/>
    <w:rsid w:val="00EB2589"/>
    <w:rsid w:val="00EB285A"/>
    <w:rsid w:val="00EB3704"/>
    <w:rsid w:val="00EB46D5"/>
    <w:rsid w:val="00EB5577"/>
    <w:rsid w:val="00EB6188"/>
    <w:rsid w:val="00EB648D"/>
    <w:rsid w:val="00EB6A03"/>
    <w:rsid w:val="00EB7185"/>
    <w:rsid w:val="00EB72FE"/>
    <w:rsid w:val="00EC15B6"/>
    <w:rsid w:val="00EC2161"/>
    <w:rsid w:val="00EC2EBA"/>
    <w:rsid w:val="00EC3355"/>
    <w:rsid w:val="00EC33E3"/>
    <w:rsid w:val="00EC3D4A"/>
    <w:rsid w:val="00EC492E"/>
    <w:rsid w:val="00EC54E9"/>
    <w:rsid w:val="00EC5E98"/>
    <w:rsid w:val="00EC70D5"/>
    <w:rsid w:val="00EC724F"/>
    <w:rsid w:val="00EC74D6"/>
    <w:rsid w:val="00EC757F"/>
    <w:rsid w:val="00EC778C"/>
    <w:rsid w:val="00EC7F5D"/>
    <w:rsid w:val="00ED139C"/>
    <w:rsid w:val="00ED14E2"/>
    <w:rsid w:val="00ED1702"/>
    <w:rsid w:val="00ED2190"/>
    <w:rsid w:val="00ED39A0"/>
    <w:rsid w:val="00ED39CA"/>
    <w:rsid w:val="00ED429E"/>
    <w:rsid w:val="00ED443A"/>
    <w:rsid w:val="00ED5FE2"/>
    <w:rsid w:val="00ED7B87"/>
    <w:rsid w:val="00EE0296"/>
    <w:rsid w:val="00EE0BD9"/>
    <w:rsid w:val="00EE1F18"/>
    <w:rsid w:val="00EE281A"/>
    <w:rsid w:val="00EE3AA6"/>
    <w:rsid w:val="00EE3B56"/>
    <w:rsid w:val="00EE41AC"/>
    <w:rsid w:val="00EE51B6"/>
    <w:rsid w:val="00EE6470"/>
    <w:rsid w:val="00EE6499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47E1"/>
    <w:rsid w:val="00EF57D1"/>
    <w:rsid w:val="00EF5C38"/>
    <w:rsid w:val="00EF69D3"/>
    <w:rsid w:val="00EF7105"/>
    <w:rsid w:val="00EF721C"/>
    <w:rsid w:val="00EF74F9"/>
    <w:rsid w:val="00EF7589"/>
    <w:rsid w:val="00EF789A"/>
    <w:rsid w:val="00EF7CDC"/>
    <w:rsid w:val="00F0060D"/>
    <w:rsid w:val="00F03A63"/>
    <w:rsid w:val="00F04378"/>
    <w:rsid w:val="00F06694"/>
    <w:rsid w:val="00F06F44"/>
    <w:rsid w:val="00F070A4"/>
    <w:rsid w:val="00F07FFC"/>
    <w:rsid w:val="00F105DE"/>
    <w:rsid w:val="00F1105D"/>
    <w:rsid w:val="00F12CB2"/>
    <w:rsid w:val="00F12E40"/>
    <w:rsid w:val="00F13301"/>
    <w:rsid w:val="00F142D0"/>
    <w:rsid w:val="00F1448C"/>
    <w:rsid w:val="00F147E8"/>
    <w:rsid w:val="00F155D3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5D5"/>
    <w:rsid w:val="00F4168D"/>
    <w:rsid w:val="00F41E92"/>
    <w:rsid w:val="00F41F6F"/>
    <w:rsid w:val="00F42AB4"/>
    <w:rsid w:val="00F43649"/>
    <w:rsid w:val="00F437B3"/>
    <w:rsid w:val="00F43B85"/>
    <w:rsid w:val="00F4442E"/>
    <w:rsid w:val="00F4444B"/>
    <w:rsid w:val="00F4501C"/>
    <w:rsid w:val="00F4555B"/>
    <w:rsid w:val="00F458F2"/>
    <w:rsid w:val="00F46624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56ADC"/>
    <w:rsid w:val="00F57C29"/>
    <w:rsid w:val="00F57ED3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4E7C"/>
    <w:rsid w:val="00F74F3C"/>
    <w:rsid w:val="00F75076"/>
    <w:rsid w:val="00F75CD3"/>
    <w:rsid w:val="00F779B5"/>
    <w:rsid w:val="00F77BA5"/>
    <w:rsid w:val="00F80590"/>
    <w:rsid w:val="00F82804"/>
    <w:rsid w:val="00F829E4"/>
    <w:rsid w:val="00F82E5B"/>
    <w:rsid w:val="00F831E0"/>
    <w:rsid w:val="00F83F0C"/>
    <w:rsid w:val="00F84304"/>
    <w:rsid w:val="00F8496D"/>
    <w:rsid w:val="00F86264"/>
    <w:rsid w:val="00F8645F"/>
    <w:rsid w:val="00F87612"/>
    <w:rsid w:val="00F90008"/>
    <w:rsid w:val="00F90867"/>
    <w:rsid w:val="00F91640"/>
    <w:rsid w:val="00F91D78"/>
    <w:rsid w:val="00F92CF9"/>
    <w:rsid w:val="00F935DD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6C4"/>
    <w:rsid w:val="00FA3AB8"/>
    <w:rsid w:val="00FA4693"/>
    <w:rsid w:val="00FA5DB1"/>
    <w:rsid w:val="00FA61D4"/>
    <w:rsid w:val="00FA6F41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B7012"/>
    <w:rsid w:val="00FC01F6"/>
    <w:rsid w:val="00FC0817"/>
    <w:rsid w:val="00FC1491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5203"/>
    <w:rsid w:val="00FC69EE"/>
    <w:rsid w:val="00FC6B3D"/>
    <w:rsid w:val="00FC7AE4"/>
    <w:rsid w:val="00FD0ED2"/>
    <w:rsid w:val="00FD1F3F"/>
    <w:rsid w:val="00FD25A1"/>
    <w:rsid w:val="00FD25EB"/>
    <w:rsid w:val="00FD2CA6"/>
    <w:rsid w:val="00FD2DCB"/>
    <w:rsid w:val="00FD3731"/>
    <w:rsid w:val="00FD3782"/>
    <w:rsid w:val="00FD3D86"/>
    <w:rsid w:val="00FD47AC"/>
    <w:rsid w:val="00FD497B"/>
    <w:rsid w:val="00FD5B39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42F"/>
    <w:rsid w:val="00FF4655"/>
    <w:rsid w:val="00FF5112"/>
    <w:rsid w:val="00FF73F2"/>
    <w:rsid w:val="00FF795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2733A184"/>
  <w15:docId w15:val="{668073A4-E763-4089-A715-F56220A7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uiPriority w:val="99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uiPriority w:val="99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16D6C-1FC1-4927-8CF3-92F2CB336048}">
  <ds:schemaRefs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2D6CAD-70FF-4819-9C9B-B7DB53D4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9AD01C-E96F-4F94-B724-37FAE85E0FF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465242-DD60-4A10-BF4A-6A93B0D1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6754</Words>
  <Characters>40527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Regulamin_konkursu_2.2</vt:lpstr>
      <vt:lpstr>R E G U L A M I N</vt:lpstr>
    </vt:vector>
  </TitlesOfParts>
  <Company>PARP</Company>
  <LinksUpToDate>false</LinksUpToDate>
  <CharactersWithSpaces>47187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Regulamin_konkursu_2.2</dc:title>
  <dc:creator>Zuzanna Rojek</dc:creator>
  <cp:lastModifiedBy>Nieścioruk (Rutka) Magdalena</cp:lastModifiedBy>
  <cp:revision>6</cp:revision>
  <cp:lastPrinted>2017-01-27T08:24:00Z</cp:lastPrinted>
  <dcterms:created xsi:type="dcterms:W3CDTF">2017-01-27T10:10:00Z</dcterms:created>
  <dcterms:modified xsi:type="dcterms:W3CDTF">2017-01-27T12:06:00Z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