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37" w:rsidRPr="00733F5D" w:rsidRDefault="00304537" w:rsidP="00014512">
      <w:pPr>
        <w:pStyle w:val="Nagwek3"/>
      </w:pPr>
    </w:p>
    <w:p w:rsidR="00A05A6A" w:rsidRPr="00A05A6A" w:rsidRDefault="00A05A6A" w:rsidP="00CA11E0">
      <w:pPr>
        <w:pStyle w:val="Tekstpodstawowy"/>
        <w:jc w:val="center"/>
      </w:pPr>
    </w:p>
    <w:p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:rsidR="008E3B73" w:rsidRPr="008227D7" w:rsidRDefault="008E3B73" w:rsidP="00EB285A">
      <w:pPr>
        <w:spacing w:after="120"/>
        <w:jc w:val="center"/>
      </w:pPr>
    </w:p>
    <w:p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:rsidR="0019187C" w:rsidRPr="00BA32C3" w:rsidRDefault="0019187C" w:rsidP="00EB285A">
      <w:pPr>
        <w:spacing w:after="120"/>
        <w:jc w:val="center"/>
      </w:pPr>
    </w:p>
    <w:p w:rsidR="0019187C" w:rsidRPr="00BA32C3" w:rsidRDefault="0019187C" w:rsidP="00EB285A">
      <w:pPr>
        <w:spacing w:after="120"/>
        <w:jc w:val="both"/>
      </w:pPr>
    </w:p>
    <w:p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:rsidR="0019187C" w:rsidRPr="00AC26FA" w:rsidRDefault="0019187C" w:rsidP="00EB285A">
      <w:pPr>
        <w:spacing w:after="120"/>
        <w:jc w:val="center"/>
      </w:pPr>
    </w:p>
    <w:p w:rsidR="0019187C" w:rsidRPr="00AC26FA" w:rsidRDefault="0019187C" w:rsidP="00EB285A">
      <w:pPr>
        <w:spacing w:after="120"/>
        <w:jc w:val="center"/>
      </w:pPr>
    </w:p>
    <w:p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:rsidR="0001695E" w:rsidRPr="00AC26FA" w:rsidRDefault="0001695E" w:rsidP="00EB285A">
      <w:pPr>
        <w:spacing w:after="120"/>
        <w:rPr>
          <w:b/>
          <w:bCs/>
        </w:rPr>
      </w:pPr>
    </w:p>
    <w:p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:rsidR="0001695E" w:rsidRDefault="0001695E" w:rsidP="00EB285A">
      <w:pPr>
        <w:spacing w:after="120"/>
        <w:jc w:val="center"/>
        <w:rPr>
          <w:bCs/>
          <w:i/>
        </w:rPr>
      </w:pPr>
    </w:p>
    <w:p w:rsidR="00AF0186" w:rsidRPr="00AC26FA" w:rsidRDefault="00AF0186" w:rsidP="00EB285A">
      <w:pPr>
        <w:spacing w:after="120"/>
        <w:jc w:val="center"/>
        <w:rPr>
          <w:bCs/>
          <w:i/>
        </w:rPr>
      </w:pPr>
    </w:p>
    <w:p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:rsidR="00454837" w:rsidRPr="008227D7" w:rsidRDefault="00F66685" w:rsidP="00EB285A">
      <w:pPr>
        <w:spacing w:after="120"/>
        <w:jc w:val="center"/>
        <w:rPr>
          <w:bCs/>
        </w:rPr>
      </w:pPr>
      <w:r>
        <w:rPr>
          <w:bCs/>
        </w:rPr>
        <w:t>1 007 408 000</w:t>
      </w:r>
      <w:r w:rsidRPr="008227D7">
        <w:rPr>
          <w:bCs/>
        </w:rPr>
        <w:t xml:space="preserve"> </w:t>
      </w:r>
      <w:r w:rsidR="008227D7" w:rsidRPr="008227D7">
        <w:rPr>
          <w:bCs/>
        </w:rPr>
        <w:t>z</w:t>
      </w:r>
      <w:r w:rsidR="008227D7">
        <w:rPr>
          <w:bCs/>
        </w:rPr>
        <w:t>ł</w:t>
      </w:r>
    </w:p>
    <w:p w:rsidR="0019187C" w:rsidRPr="00AC26FA" w:rsidRDefault="0019187C" w:rsidP="00EB285A">
      <w:pPr>
        <w:spacing w:after="120"/>
        <w:jc w:val="both"/>
      </w:pPr>
    </w:p>
    <w:p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605351">
        <w:rPr>
          <w:b/>
        </w:rPr>
        <w:t>1</w:t>
      </w:r>
    </w:p>
    <w:p w:rsidR="003E4847" w:rsidRPr="001B6D35" w:rsidRDefault="003E4847" w:rsidP="00EB285A">
      <w:pPr>
        <w:spacing w:after="120"/>
        <w:jc w:val="center"/>
      </w:pPr>
    </w:p>
    <w:p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15</w:t>
      </w:r>
    </w:p>
    <w:p w:rsidR="0019187C" w:rsidRPr="00FB244F" w:rsidRDefault="0019187C" w:rsidP="00EB285A">
      <w:pPr>
        <w:spacing w:after="120"/>
        <w:jc w:val="both"/>
      </w:pPr>
    </w:p>
    <w:p w:rsidR="00A43E60" w:rsidRDefault="00A43E60" w:rsidP="00D07E26">
      <w:pPr>
        <w:spacing w:before="120" w:after="120"/>
        <w:rPr>
          <w:b/>
          <w:bCs/>
          <w:i/>
          <w:iCs/>
        </w:rPr>
      </w:pPr>
    </w:p>
    <w:p w:rsidR="0001695E" w:rsidRDefault="0001695E" w:rsidP="00D07E26">
      <w:pPr>
        <w:spacing w:before="120" w:after="120"/>
        <w:rPr>
          <w:b/>
          <w:bCs/>
          <w:i/>
          <w:iCs/>
        </w:rPr>
      </w:pPr>
    </w:p>
    <w:p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:rsidR="00A43E60" w:rsidRPr="00C6308B" w:rsidRDefault="00194B1E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08</w:t>
      </w:r>
      <w:r w:rsidR="002309BF">
        <w:rPr>
          <w:b/>
          <w:bCs/>
          <w:iCs/>
        </w:rPr>
        <w:t>/</w:t>
      </w:r>
      <w:r>
        <w:rPr>
          <w:b/>
          <w:bCs/>
          <w:iCs/>
        </w:rPr>
        <w:t>02</w:t>
      </w:r>
      <w:r w:rsidR="002309BF">
        <w:rPr>
          <w:b/>
          <w:bCs/>
          <w:iCs/>
        </w:rPr>
        <w:t>/</w:t>
      </w:r>
      <w:r w:rsidR="00311E39">
        <w:rPr>
          <w:b/>
          <w:bCs/>
          <w:iCs/>
        </w:rPr>
        <w:t>20</w:t>
      </w:r>
      <w:r>
        <w:rPr>
          <w:b/>
          <w:bCs/>
          <w:iCs/>
        </w:rPr>
        <w:t>16</w:t>
      </w:r>
      <w:bookmarkStart w:id="0" w:name="_GoBack"/>
      <w:bookmarkEnd w:id="0"/>
    </w:p>
    <w:p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t>data zatwierdzenia regulaminu przez IZ</w:t>
      </w:r>
      <w:r w:rsidR="00E13A6C">
        <w:rPr>
          <w:bCs/>
          <w:i/>
          <w:iCs/>
        </w:rPr>
        <w:t xml:space="preserve"> POPW</w:t>
      </w:r>
    </w:p>
    <w:p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poz. 1146, z </w:t>
      </w:r>
      <w:proofErr w:type="spellStart"/>
      <w:r>
        <w:t>późn</w:t>
      </w:r>
      <w:proofErr w:type="spellEnd"/>
      <w:r>
        <w:t xml:space="preserve">. zm.), zwanej </w:t>
      </w:r>
      <w:r w:rsidRPr="000D0412">
        <w:rPr>
          <w:b/>
        </w:rPr>
        <w:t>„ustawą wdrożeniową”</w:t>
      </w:r>
      <w:r>
        <w:t>;</w:t>
      </w:r>
    </w:p>
    <w:p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:rsidR="000D0412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>ą Komisji Europejskiej z dnia 18</w:t>
      </w:r>
      <w:r w:rsidRPr="00303FA8">
        <w:t xml:space="preserve"> grudnia 2014 r., zwanym </w:t>
      </w:r>
      <w:r w:rsidRPr="007202F4">
        <w:rPr>
          <w:b/>
        </w:rPr>
        <w:t>„</w:t>
      </w:r>
      <w:r w:rsidRPr="0093501B">
        <w:rPr>
          <w:b/>
        </w:rPr>
        <w:t>P</w:t>
      </w:r>
      <w:r w:rsidRPr="000D0412">
        <w:rPr>
          <w:b/>
        </w:rPr>
        <w:t>OPW”</w:t>
      </w:r>
      <w:r>
        <w:t>;</w:t>
      </w:r>
    </w:p>
    <w:p w:rsidR="000D0412" w:rsidRPr="00FB244F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>
        <w:t xml:space="preserve">Szczegółowym opisem osi priorytetowych Programu Operacyjnego Polska Wschodnia 2014-2020, zwanym </w:t>
      </w:r>
      <w:r w:rsidRPr="000D0412">
        <w:rPr>
          <w:b/>
        </w:rPr>
        <w:t>„SZOOP”</w:t>
      </w:r>
      <w:r w:rsidR="007338C7" w:rsidRPr="00794E44">
        <w:t>;</w:t>
      </w:r>
    </w:p>
    <w:p w:rsidR="000D0412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>
        <w:t>U</w:t>
      </w:r>
      <w:r w:rsidRPr="00972BDA">
        <w:t>mową Partnerstwa przyjętą przez Radę Ministrów w dniu 8 stycznia 2014 r., zatwierdzoną przez Komisję Europejską w dniu 23 maja 2014 r.;</w:t>
      </w:r>
    </w:p>
    <w:p w:rsidR="000D0412" w:rsidRPr="00660BFA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972BDA">
        <w:rPr>
          <w:color w:val="000000"/>
        </w:rPr>
        <w:t xml:space="preserve">ustawą z dnia 9 listopada 2000 r. o utworzeniu Polskiej Agencji Rozwoju Przedsiębiorczości (Dz. U. </w:t>
      </w:r>
      <w:r w:rsidR="00940F39">
        <w:rPr>
          <w:color w:val="000000"/>
        </w:rPr>
        <w:t xml:space="preserve">z </w:t>
      </w:r>
      <w:r w:rsidRPr="00972BDA">
        <w:rPr>
          <w:color w:val="000000"/>
        </w:rPr>
        <w:t>2014 r. poz. 1804</w:t>
      </w:r>
      <w:r w:rsidR="00A8435B">
        <w:rPr>
          <w:color w:val="000000"/>
        </w:rPr>
        <w:t xml:space="preserve">, z </w:t>
      </w:r>
      <w:proofErr w:type="spellStart"/>
      <w:r w:rsidR="00A8435B">
        <w:rPr>
          <w:color w:val="000000"/>
        </w:rPr>
        <w:t>późn</w:t>
      </w:r>
      <w:proofErr w:type="spellEnd"/>
      <w:r w:rsidR="00A8435B">
        <w:rPr>
          <w:color w:val="000000"/>
        </w:rPr>
        <w:t>. zm.</w:t>
      </w:r>
      <w:r w:rsidRPr="00972BDA">
        <w:rPr>
          <w:color w:val="000000"/>
        </w:rPr>
        <w:t xml:space="preserve">), zwaną </w:t>
      </w:r>
      <w:r w:rsidR="00E767BF">
        <w:rPr>
          <w:b/>
          <w:color w:val="000000"/>
        </w:rPr>
        <w:t>„ustawą o </w:t>
      </w:r>
      <w:r w:rsidRPr="000D0412">
        <w:rPr>
          <w:b/>
          <w:color w:val="000000"/>
        </w:rPr>
        <w:t>PARP”</w:t>
      </w:r>
      <w:r w:rsidRPr="00972BDA">
        <w:rPr>
          <w:color w:val="000000"/>
        </w:rPr>
        <w:t xml:space="preserve">;  </w:t>
      </w:r>
    </w:p>
    <w:p w:rsidR="000D0412" w:rsidRPr="00FB244F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FB244F">
        <w:rPr>
          <w:color w:val="auto"/>
        </w:rPr>
        <w:t>ustawą z dnia 27 sierpnia 2009 r. o finansach publicznych (Dz.</w:t>
      </w:r>
      <w:r>
        <w:rPr>
          <w:color w:val="auto"/>
        </w:rPr>
        <w:t xml:space="preserve"> </w:t>
      </w:r>
      <w:r w:rsidRPr="00FB244F">
        <w:rPr>
          <w:color w:val="auto"/>
        </w:rPr>
        <w:t xml:space="preserve">U. </w:t>
      </w:r>
      <w:r w:rsidR="00940F39">
        <w:rPr>
          <w:color w:val="auto"/>
        </w:rPr>
        <w:t xml:space="preserve">z </w:t>
      </w:r>
      <w:r w:rsidRPr="00FB244F">
        <w:rPr>
          <w:color w:val="auto"/>
        </w:rPr>
        <w:t>2013 r.</w:t>
      </w:r>
      <w:r w:rsidR="00940F39">
        <w:rPr>
          <w:color w:val="auto"/>
        </w:rPr>
        <w:t>,</w:t>
      </w:r>
      <w:r w:rsidRPr="00FB244F">
        <w:rPr>
          <w:color w:val="auto"/>
        </w:rPr>
        <w:t xml:space="preserve"> poz. 885, z </w:t>
      </w:r>
      <w:proofErr w:type="spellStart"/>
      <w:r w:rsidRPr="00FB244F">
        <w:rPr>
          <w:color w:val="auto"/>
        </w:rPr>
        <w:t>późn</w:t>
      </w:r>
      <w:proofErr w:type="spellEnd"/>
      <w:r w:rsidRPr="00FB244F">
        <w:rPr>
          <w:color w:val="auto"/>
        </w:rPr>
        <w:t xml:space="preserve">. zm.); </w:t>
      </w:r>
    </w:p>
    <w:p w:rsidR="000D0412" w:rsidRPr="00705A36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 xml:space="preserve">ustawą z dnia 17 lutego 2005 r. o informatyzacji działalności podmiotów realizujących </w:t>
      </w:r>
      <w:r w:rsidRPr="00705A36">
        <w:rPr>
          <w:color w:val="auto"/>
        </w:rPr>
        <w:t>zadania publiczne (Dz. U. z 2014 r.</w:t>
      </w:r>
      <w:r w:rsidR="00940F39" w:rsidRPr="00705A36">
        <w:rPr>
          <w:color w:val="auto"/>
        </w:rPr>
        <w:t>,</w:t>
      </w:r>
      <w:r w:rsidRPr="00705A36">
        <w:rPr>
          <w:color w:val="auto"/>
        </w:rPr>
        <w:t xml:space="preserve"> poz. 1114);</w:t>
      </w:r>
    </w:p>
    <w:p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r>
        <w:t>r</w:t>
      </w:r>
      <w:r w:rsidRPr="002E0892">
        <w:t>ozporządzeni</w:t>
      </w:r>
      <w:r>
        <w:t>a</w:t>
      </w:r>
      <w:r w:rsidRPr="002E0892">
        <w:t xml:space="preserve"> Ministra Infrastruktury i Rozwoju z dnia </w:t>
      </w:r>
      <w:r>
        <w:t xml:space="preserve">14 sierpnia </w:t>
      </w:r>
      <w:r w:rsidRPr="002E0892">
        <w:t>2015</w:t>
      </w:r>
      <w:r>
        <w:t xml:space="preserve"> r. w </w:t>
      </w:r>
      <w:r w:rsidRPr="002E0892">
        <w:t xml:space="preserve">sprawie </w:t>
      </w:r>
      <w:r w:rsidRPr="008522BD">
        <w:rPr>
          <w:iCs/>
          <w:color w:val="000000"/>
        </w:rPr>
        <w:t>udzielania przez Polską Agencję Rozwoju Przedsi</w:t>
      </w:r>
      <w:r w:rsidR="0038624C">
        <w:rPr>
          <w:iCs/>
          <w:color w:val="000000"/>
        </w:rPr>
        <w:t>ębiorczości pomocy finansowej w </w:t>
      </w:r>
      <w:r w:rsidRPr="008522BD">
        <w:rPr>
          <w:iCs/>
          <w:color w:val="000000"/>
        </w:rPr>
        <w:t>ramach osi priorytetowej II Nowoczesna Infrastruktura Transportowa Programu Operacyjnego Polska Wschodnia 2014-2020 (Dz. U. poz.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705A36">
        <w:rPr>
          <w:color w:val="auto"/>
        </w:rPr>
        <w:t xml:space="preserve">wytycznymi </w:t>
      </w:r>
      <w:r w:rsidR="001437B1" w:rsidRPr="001437B1">
        <w:rPr>
          <w:color w:val="auto"/>
        </w:rPr>
        <w:t xml:space="preserve">Ministra Infrastruktury i Rozwoju </w:t>
      </w:r>
      <w:r w:rsidRPr="00705A36">
        <w:rPr>
          <w:color w:val="auto"/>
        </w:rPr>
        <w:t>w zakresie kwalifikowalności wydatków w zakresie Europejskiego Funduszu Rozwoju Regionalnego, Europejskiego Funduszu Społecznego oraz Funduszu Spójności na lata 2014 -2020</w:t>
      </w:r>
      <w:r w:rsidR="0038624C">
        <w:rPr>
          <w:color w:val="auto"/>
        </w:rPr>
        <w:t xml:space="preserve"> z dnia 10 </w:t>
      </w:r>
      <w:r w:rsidR="00E40B2F">
        <w:rPr>
          <w:color w:val="auto"/>
        </w:rPr>
        <w:t>kwietnia 2015 r.</w:t>
      </w:r>
      <w:r w:rsidRPr="00705A36">
        <w:rPr>
          <w:color w:val="auto"/>
        </w:rPr>
        <w:t>;</w:t>
      </w:r>
    </w:p>
    <w:p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1" w:name="_Toc394500559"/>
      <w:bookmarkStart w:id="2" w:name="_Toc394501845"/>
      <w:bookmarkStart w:id="3" w:name="_Toc396130038"/>
      <w:bookmarkStart w:id="4" w:name="_Toc407630000"/>
      <w:bookmarkStart w:id="5" w:name="_Toc415728268"/>
      <w:bookmarkStart w:id="6" w:name="_Toc415729309"/>
      <w:bookmarkStart w:id="7" w:name="_Toc415736660"/>
      <w:bookmarkStart w:id="8" w:name="_Toc415826333"/>
      <w:r w:rsidRPr="00705A36">
        <w:rPr>
          <w:rFonts w:eastAsia="Calibri"/>
          <w:lang w:eastAsia="en-US"/>
        </w:rPr>
        <w:lastRenderedPageBreak/>
        <w:t>wytycznymi Ministra Infrastruktury i Rozwoju w zakresie</w:t>
      </w:r>
      <w:bookmarkEnd w:id="1"/>
      <w:bookmarkEnd w:id="2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3"/>
      <w:bookmarkEnd w:id="4"/>
      <w:bookmarkEnd w:id="5"/>
      <w:bookmarkEnd w:id="6"/>
      <w:bookmarkEnd w:id="7"/>
      <w:bookmarkEnd w:id="8"/>
      <w:r w:rsidR="00E767BF" w:rsidRPr="00705A36">
        <w:rPr>
          <w:rFonts w:eastAsia="Calibri"/>
          <w:lang w:eastAsia="en-US"/>
        </w:rPr>
        <w:t xml:space="preserve"> z dnia 25 </w:t>
      </w:r>
      <w:r w:rsidR="00F66685" w:rsidRPr="00705A36">
        <w:rPr>
          <w:rFonts w:eastAsia="Calibri"/>
          <w:lang w:eastAsia="en-US"/>
        </w:rPr>
        <w:t>sierpnia 2015 r.</w:t>
      </w:r>
    </w:p>
    <w:p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:rsidR="00905BF4" w:rsidRPr="00AC26FA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>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(WE) nr 1083/2006 (Dz. Urz. UE L 347 z </w:t>
      </w:r>
      <w:r w:rsidR="002E134B">
        <w:rPr>
          <w:rFonts w:eastAsia="Calibri"/>
          <w:lang w:eastAsia="en-US"/>
        </w:rPr>
        <w:t>20</w:t>
      </w:r>
      <w:r w:rsidRPr="00AC26FA">
        <w:rPr>
          <w:rFonts w:eastAsia="Calibri"/>
          <w:lang w:eastAsia="en-US"/>
        </w:rPr>
        <w:t>.12.2013 r., s</w:t>
      </w:r>
      <w:r w:rsidR="00064AC9">
        <w:rPr>
          <w:rFonts w:eastAsia="Calibri"/>
          <w:lang w:eastAsia="en-US"/>
        </w:rPr>
        <w:t>tr</w:t>
      </w:r>
      <w:r w:rsidRPr="00AC26FA">
        <w:rPr>
          <w:rFonts w:eastAsia="Calibri"/>
          <w:lang w:eastAsia="en-US"/>
        </w:rPr>
        <w:t xml:space="preserve">. 320), zwanym </w:t>
      </w:r>
      <w:r w:rsidRPr="00AC26FA">
        <w:rPr>
          <w:rFonts w:eastAsia="Calibri"/>
          <w:b/>
          <w:lang w:eastAsia="en-US"/>
        </w:rPr>
        <w:t xml:space="preserve">„rozporządzeniem </w:t>
      </w:r>
      <w:r w:rsidR="008227D7" w:rsidRPr="00AC26FA">
        <w:rPr>
          <w:rFonts w:eastAsia="Calibri"/>
          <w:b/>
          <w:lang w:eastAsia="en-US"/>
        </w:rPr>
        <w:t>ogólnym</w:t>
      </w:r>
      <w:r w:rsidRPr="00AC26FA">
        <w:rPr>
          <w:rFonts w:eastAsia="Calibri"/>
          <w:b/>
          <w:lang w:eastAsia="en-US"/>
        </w:rPr>
        <w:t>”</w:t>
      </w:r>
      <w:r w:rsidR="007338C7" w:rsidRPr="00794E44">
        <w:rPr>
          <w:rFonts w:eastAsia="Calibri"/>
          <w:lang w:eastAsia="en-US"/>
        </w:rPr>
        <w:t>;</w:t>
      </w:r>
    </w:p>
    <w:p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>rozporządzeniem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>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:rsidR="00905BF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>Rybackiego w zakresie metod wsparcia w odniesieniu do zmian klimatu, określania celów pośrednich i końcowych na potrzeby ram wykonania oraz klasyfikacji kategorii interwencji w odniesieniu do europejskich funduszy strukturalnych i inwestycyjnych (Dz. Urz. UE L 69 z 0</w:t>
      </w:r>
      <w:r w:rsidR="00940F39">
        <w:t>7</w:t>
      </w:r>
      <w:r w:rsidRPr="000B0E30">
        <w:t>.03.2014 r., s</w:t>
      </w:r>
      <w:r w:rsidR="00064AC9">
        <w:t>tr</w:t>
      </w:r>
      <w:r w:rsidRPr="000B0E30">
        <w:t>. 65).</w:t>
      </w:r>
    </w:p>
    <w:p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:rsidR="00905BF4" w:rsidRPr="00FB244F" w:rsidRDefault="00905BF4" w:rsidP="00EB285A">
      <w:pPr>
        <w:spacing w:after="120" w:line="276" w:lineRule="auto"/>
        <w:jc w:val="center"/>
        <w:rPr>
          <w:rFonts w:eastAsia="Calibri"/>
          <w:lang w:eastAsia="en-US"/>
        </w:rPr>
      </w:pPr>
    </w:p>
    <w:p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794E44">
        <w:rPr>
          <w:rFonts w:eastAsia="Calibri"/>
          <w:b/>
          <w:lang w:eastAsia="en-US"/>
        </w:rPr>
        <w:t>duży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FF4655">
        <w:rPr>
          <w:rFonts w:eastAsia="Calibri"/>
          <w:lang w:eastAsia="en-US"/>
        </w:rPr>
        <w:t>rolę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3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E767BF">
        <w:rPr>
          <w:rFonts w:eastAsia="Calibri"/>
          <w:b/>
          <w:lang w:eastAsia="en-US"/>
        </w:rPr>
        <w:t xml:space="preserve">projekt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r w:rsidR="0068228D" w:rsidRPr="00582D65">
        <w:rPr>
          <w:rFonts w:eastAsia="Calibri"/>
          <w:u w:val="single"/>
          <w:lang w:eastAsia="en-US"/>
        </w:rPr>
        <w:t>www.parp.gov.pl</w:t>
      </w:r>
      <w:r w:rsidR="0068228D" w:rsidRPr="00FB244F">
        <w:rPr>
          <w:rFonts w:eastAsia="Calibri"/>
          <w:lang w:eastAsia="en-US"/>
        </w:rPr>
        <w:t>;</w:t>
      </w:r>
    </w:p>
    <w:p w:rsidR="003E4847" w:rsidRDefault="00D56BEA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>– dokument, w którym zawarty jest opis projektu lub przedstawione w innej formie informacje na temat projektu, na podstawie których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niniejszego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81561C">
        <w:rPr>
          <w:rFonts w:eastAsia="Calibri"/>
          <w:lang w:eastAsia="en-US"/>
        </w:rPr>
        <w:t>. Wzór wniosku o dofinansowanie stanowi załącznik nr 2 do niniejszego regulaminu;</w:t>
      </w:r>
    </w:p>
    <w:p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9" w:name="_Toc184626567"/>
      <w:bookmarkStart w:id="10" w:name="_Toc191362038"/>
      <w:bookmarkStart w:id="11" w:name="_Toc206253473"/>
    </w:p>
    <w:p w:rsidR="00F6576F" w:rsidRPr="00FB244F" w:rsidRDefault="00F6576F" w:rsidP="00EB285A">
      <w:pPr>
        <w:spacing w:after="120" w:line="276" w:lineRule="auto"/>
      </w:pPr>
    </w:p>
    <w:p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:rsidR="00392ED8" w:rsidRPr="00FB244F" w:rsidRDefault="00392ED8" w:rsidP="00EB285A">
      <w:pPr>
        <w:spacing w:after="120" w:line="276" w:lineRule="auto"/>
        <w:jc w:val="center"/>
        <w:rPr>
          <w:b/>
        </w:rPr>
      </w:pPr>
    </w:p>
    <w:p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04ACE">
        <w:t xml:space="preserve"> 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>dostępności miast wojewódzkich i ich obszarów funkcjonalnych w zakresie infrastruktury drogowej. Realizowane inwestycje mają przyczynić się do lepszego skomunikowania stolic Polski Wschodniej i ich obszarów funkcjonalnych z siecią dróg krajowych, w tym siecią TEN-T.</w:t>
      </w:r>
    </w:p>
    <w:p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lastRenderedPageBreak/>
        <w:t>Wybór projektów do dofinansowania następuje w tryb</w:t>
      </w:r>
      <w:r w:rsidR="0038624C">
        <w:t>ie konkursowym, o którym mowa w </w:t>
      </w:r>
      <w:r w:rsidRPr="00D17726">
        <w:t>art. 38 ust. 1 pkt 1 ustawy wdrożeniowej.</w:t>
      </w:r>
    </w:p>
    <w:p w:rsidR="00866D57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Wnioski o dofinansowanie mogą być składane w okres</w:t>
      </w:r>
      <w:r w:rsidR="00D51483" w:rsidRPr="00D17726">
        <w:t>ie od</w:t>
      </w:r>
      <w:r w:rsidR="00123FC6" w:rsidRPr="00D17726">
        <w:t xml:space="preserve"> </w:t>
      </w:r>
      <w:r w:rsidR="00581C0E">
        <w:t>21 grudnia 2015 roku</w:t>
      </w:r>
      <w:r w:rsidR="00581C0E" w:rsidRPr="00D17726">
        <w:t xml:space="preserve"> </w:t>
      </w:r>
      <w:r w:rsidR="00123FC6" w:rsidRPr="00D17726">
        <w:t xml:space="preserve">do </w:t>
      </w:r>
      <w:r w:rsidR="00E767BF">
        <w:t>31 </w:t>
      </w:r>
      <w:r w:rsidR="00581C0E">
        <w:t>marca 2016 roku</w:t>
      </w:r>
      <w:r w:rsidR="00581C0E" w:rsidRPr="00D17726">
        <w:t xml:space="preserve"> </w:t>
      </w:r>
      <w:r w:rsidR="001E491E" w:rsidRPr="00D17726">
        <w:t>(</w:t>
      </w:r>
      <w:r w:rsidR="007B67D9" w:rsidRPr="00D17726">
        <w:t>w ostatni</w:t>
      </w:r>
      <w:r w:rsidR="00D51483" w:rsidRPr="00D17726">
        <w:t>m dniu</w:t>
      </w:r>
      <w:r w:rsidR="007B67D9" w:rsidRPr="00D17726">
        <w:t xml:space="preserve"> naboru </w:t>
      </w:r>
      <w:r w:rsidR="00D51483" w:rsidRPr="00D17726">
        <w:t>do godz.16:00:00</w:t>
      </w:r>
      <w:r w:rsidR="001E491E" w:rsidRPr="00D17726">
        <w:t>)</w:t>
      </w:r>
      <w:r w:rsidRPr="00D17726">
        <w:t>.</w:t>
      </w:r>
      <w:r w:rsidR="00866D57" w:rsidRPr="00D17726">
        <w:t xml:space="preserve"> </w:t>
      </w:r>
    </w:p>
    <w:p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 xml:space="preserve">Kwota środków przeznaczonych na dofinansowanie projektów w niniejszym konkursie wynosi </w:t>
      </w:r>
      <w:r w:rsidR="000839AC">
        <w:t> </w:t>
      </w:r>
      <w:r w:rsidR="00674C2E">
        <w:rPr>
          <w:bCs/>
        </w:rPr>
        <w:t>1 007 408 000</w:t>
      </w:r>
      <w:r w:rsidR="00674C2E" w:rsidRPr="008227D7">
        <w:rPr>
          <w:bCs/>
        </w:rPr>
        <w:t xml:space="preserve"> </w:t>
      </w:r>
      <w:r w:rsidR="00503738">
        <w:rPr>
          <w:bCs/>
        </w:rPr>
        <w:t>zł</w:t>
      </w:r>
      <w:r w:rsidR="000B0E30" w:rsidRPr="00D17726">
        <w:t xml:space="preserve"> (słownie:</w:t>
      </w:r>
      <w:r w:rsidR="00674C2E">
        <w:t xml:space="preserve"> miliard siedem milionów czterysta osiem tysięcy</w:t>
      </w:r>
      <w:r w:rsidR="000B0E30" w:rsidRPr="00D17726">
        <w:t>)</w:t>
      </w:r>
      <w:r w:rsidRPr="00D17726">
        <w:t>.</w:t>
      </w:r>
    </w:p>
    <w:p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:rsidR="001B6D35" w:rsidRPr="009B77D7" w:rsidRDefault="001B6D35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 wskazanym w</w:t>
      </w:r>
      <w:r w:rsidR="00927E8D" w:rsidRPr="009B77D7">
        <w:t>e wniosku o dofinansowanie, oznacza to adres e-mail służący do korespondencji określony</w:t>
      </w:r>
      <w:r w:rsidR="009904C0" w:rsidRPr="009B77D7">
        <w:t xml:space="preserve"> w części II wniosku o dofinansowanie </w:t>
      </w:r>
      <w:r w:rsidR="009904C0" w:rsidRPr="009B77D7">
        <w:rPr>
          <w:i/>
        </w:rPr>
        <w:t xml:space="preserve">Wnioskodawca – </w:t>
      </w:r>
      <w:r w:rsidR="009814EF" w:rsidRPr="009B77D7">
        <w:rPr>
          <w:i/>
        </w:rPr>
        <w:t>informacje ogólne</w:t>
      </w:r>
      <w:r w:rsidR="002A263A" w:rsidRPr="009B77D7">
        <w:t xml:space="preserve">, a w przypadku, jeśli wnioskodawca ustanowił pełnomocnika, adres </w:t>
      </w:r>
      <w:r w:rsidR="00F77BA5">
        <w:br/>
      </w:r>
      <w:r w:rsidR="0038624C">
        <w:t>e-</w:t>
      </w:r>
      <w:r w:rsidR="002A263A" w:rsidRPr="009B77D7">
        <w:t xml:space="preserve">mail określony w </w:t>
      </w:r>
      <w:r w:rsidR="009B77D7">
        <w:t xml:space="preserve">części IV </w:t>
      </w:r>
      <w:r w:rsidR="002A263A" w:rsidRPr="009B77D7">
        <w:t>wniosku o dofinansowanie</w:t>
      </w:r>
      <w:r w:rsidR="009814EF" w:rsidRPr="009B77D7">
        <w:t>.</w:t>
      </w:r>
    </w:p>
    <w:p w:rsidR="00275BC5" w:rsidRPr="00FB244F" w:rsidRDefault="00275BC5" w:rsidP="00EB285A">
      <w:pPr>
        <w:spacing w:after="120" w:line="276" w:lineRule="auto"/>
        <w:rPr>
          <w:b/>
        </w:rPr>
      </w:pPr>
    </w:p>
    <w:p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:rsidR="00D43AAF" w:rsidRDefault="00D43AAF" w:rsidP="00A0433C">
      <w:pPr>
        <w:spacing w:after="120" w:line="276" w:lineRule="auto"/>
      </w:pPr>
      <w:r>
        <w:t>1. Pomoc finansowa może być udzielona na realizację projektów dotyczących: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w obrębie miast: Białystok, Kielce, Lublin, Olsztyn, Rzeszów;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>na realizację projektów, o których mowa w ust. 1 pkt 4:</w:t>
      </w:r>
    </w:p>
    <w:p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>
        <w:lastRenderedPageBreak/>
        <w:t>związkom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 w:rsidRPr="000F4D07">
        <w:t>województwom: lubelskiemu, podkarpackiemu, podlaskiemu, świętokrzyskiemu, warmińsko-mazurskiemu</w:t>
      </w:r>
      <w:r>
        <w:t>.</w:t>
      </w:r>
    </w:p>
    <w:p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:rsidR="005C1186" w:rsidRPr="009B77D7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>W ramach konkursu nie dopuszcza się udzielania dofinansowania na realizację projektów partnerskich, o których mowa w art. 33 ustawy wdrożeniowej.</w:t>
      </w:r>
    </w:p>
    <w:p w:rsidR="00E74800" w:rsidRPr="00636317" w:rsidRDefault="00E74800" w:rsidP="0063631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F6576F" w:rsidRPr="00FB244F" w:rsidRDefault="00E74800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:rsidR="000C0C1D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:rsidR="000A403C" w:rsidRDefault="000A403C" w:rsidP="00A0433C">
      <w:pPr>
        <w:spacing w:after="120" w:line="276" w:lineRule="auto"/>
        <w:jc w:val="both"/>
        <w:rPr>
          <w:b/>
        </w:rPr>
      </w:pPr>
    </w:p>
    <w:p w:rsidR="004F17D1" w:rsidRDefault="004F17D1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:rsidR="00B7075A" w:rsidRPr="00636317" w:rsidRDefault="00B7075A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kosztów kwalifikowalnych </w:t>
      </w:r>
      <w:r w:rsidR="00556C2D" w:rsidRPr="00014512">
        <w:rPr>
          <w:color w:val="000000"/>
        </w:rPr>
        <w:t xml:space="preserve">w </w:t>
      </w:r>
      <w:r w:rsidR="004A08D9">
        <w:rPr>
          <w:color w:val="000000"/>
        </w:rPr>
        <w:t xml:space="preserve">ramach </w:t>
      </w:r>
      <w:r w:rsidR="00110956">
        <w:rPr>
          <w:rFonts w:eastAsia="Calibri"/>
          <w:lang w:eastAsia="en-US"/>
        </w:rPr>
        <w:t>projekt</w:t>
      </w:r>
      <w:r w:rsidR="00105D0D">
        <w:rPr>
          <w:rFonts w:eastAsia="Calibri"/>
          <w:lang w:eastAsia="en-US"/>
        </w:rPr>
        <w:t>u</w:t>
      </w:r>
      <w:r w:rsidR="00556C2D" w:rsidRPr="00014512">
        <w:rPr>
          <w:color w:val="000000"/>
        </w:rPr>
        <w:t xml:space="preserve"> zalicza</w:t>
      </w:r>
      <w:r w:rsidR="00556C2D" w:rsidRPr="00636317">
        <w:rPr>
          <w:color w:val="000000"/>
        </w:rPr>
        <w:t xml:space="preserve"> się koszty </w:t>
      </w:r>
      <w:r w:rsidR="002E134B">
        <w:rPr>
          <w:color w:val="000000"/>
        </w:rPr>
        <w:t>należąc</w:t>
      </w:r>
      <w:r w:rsidR="00105D0D">
        <w:rPr>
          <w:color w:val="000000"/>
        </w:rPr>
        <w:t>e</w:t>
      </w:r>
      <w:r w:rsidR="002E134B">
        <w:rPr>
          <w:color w:val="000000"/>
        </w:rPr>
        <w:t xml:space="preserve"> </w:t>
      </w:r>
      <w:r w:rsidR="002E134B" w:rsidRPr="00705A36">
        <w:rPr>
          <w:color w:val="000000"/>
        </w:rPr>
        <w:t xml:space="preserve">do </w:t>
      </w:r>
      <w:r w:rsidR="007338C7" w:rsidRPr="00705A36">
        <w:rPr>
          <w:color w:val="000000"/>
        </w:rPr>
        <w:t>kategorii określonych dla działania</w:t>
      </w:r>
      <w:r w:rsidRPr="00705A36">
        <w:rPr>
          <w:color w:val="000000"/>
        </w:rPr>
        <w:t xml:space="preserve"> </w:t>
      </w:r>
      <w:r w:rsidR="00556C2D" w:rsidRPr="00705A36">
        <w:rPr>
          <w:color w:val="000000"/>
        </w:rPr>
        <w:t xml:space="preserve">w </w:t>
      </w:r>
      <w:r w:rsidR="002E134B" w:rsidRPr="00705A36">
        <w:rPr>
          <w:color w:val="000000"/>
        </w:rPr>
        <w:t>w</w:t>
      </w:r>
      <w:r w:rsidR="00EF11D1" w:rsidRPr="00705A36">
        <w:rPr>
          <w:color w:val="000000"/>
        </w:rPr>
        <w:t>ytycznych</w:t>
      </w:r>
      <w:r w:rsidR="002E134B" w:rsidRPr="00705A36">
        <w:rPr>
          <w:color w:val="000000"/>
        </w:rPr>
        <w:t xml:space="preserve"> w zakresie kwalifikowalności wyd</w:t>
      </w:r>
      <w:r w:rsidR="0038624C">
        <w:rPr>
          <w:color w:val="000000"/>
        </w:rPr>
        <w:t>atków w </w:t>
      </w:r>
      <w:r w:rsidR="002E134B" w:rsidRPr="00B7075A">
        <w:rPr>
          <w:color w:val="000000"/>
        </w:rPr>
        <w:t>Programie Operacyjnym Polska Wschodnia 2014-2020</w:t>
      </w:r>
      <w:r w:rsidR="002E134B">
        <w:rPr>
          <w:color w:val="000000"/>
        </w:rPr>
        <w:t>.</w:t>
      </w:r>
    </w:p>
    <w:p w:rsidR="00015193" w:rsidRDefault="00B7075A" w:rsidP="0001519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 w:rsidR="00E767BF"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 w:rsidR="007962B0"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 w:rsidR="0093501B"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w zakresie kwalifikowalności wydatków w ramach Europejskiego Funduszu Rozwoju Regionalnego, Europejskiego Funduszu Społecznego oraz Funduszu Spójności na lata </w:t>
      </w:r>
      <w:r w:rsidR="00E767BF">
        <w:rPr>
          <w:color w:val="000000"/>
        </w:rPr>
        <w:t>2014 – 2020 oraz w wytycznych w </w:t>
      </w:r>
      <w:r w:rsidRPr="00B7075A">
        <w:rPr>
          <w:color w:val="000000"/>
        </w:rPr>
        <w:t>zakresie kwalifikowalności wydatków w Programie Operacyjnym Polska Wschodnia 2014-2020</w:t>
      </w:r>
      <w:r>
        <w:rPr>
          <w:color w:val="000000"/>
        </w:rPr>
        <w:t>.</w:t>
      </w:r>
    </w:p>
    <w:p w:rsidR="0038624C" w:rsidRDefault="0038624C" w:rsidP="003B775E">
      <w:pPr>
        <w:spacing w:after="120" w:line="276" w:lineRule="auto"/>
        <w:rPr>
          <w:b/>
        </w:rPr>
      </w:pPr>
    </w:p>
    <w:p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:rsidR="00AC26FA" w:rsidRPr="00D17726" w:rsidRDefault="00AC26FA" w:rsidP="00EB285A">
      <w:pPr>
        <w:spacing w:after="120" w:line="276" w:lineRule="auto"/>
        <w:jc w:val="both"/>
        <w:rPr>
          <w:b/>
        </w:rPr>
      </w:pPr>
    </w:p>
    <w:p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>ust. 15-16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BD32E3" w:rsidRPr="00D17726">
        <w:t>według</w:t>
      </w:r>
      <w:r w:rsidR="00A318E7" w:rsidRPr="00D17726">
        <w:t xml:space="preserve"> </w:t>
      </w:r>
      <w:r w:rsidR="00A318E7" w:rsidRPr="00D17726">
        <w:rPr>
          <w:i/>
        </w:rPr>
        <w:t>Instrukcj</w:t>
      </w:r>
      <w:r w:rsidR="00BD32E3" w:rsidRPr="00D17726">
        <w:rPr>
          <w:i/>
        </w:rPr>
        <w:t>i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7962B0">
        <w:t>ej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lastRenderedPageBreak/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:rsidR="00146B0F" w:rsidRPr="00705A36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705A36">
        <w:rPr>
          <w:color w:val="000000" w:themeColor="text1"/>
        </w:rPr>
        <w:t xml:space="preserve">Warunkiem </w:t>
      </w:r>
      <w:r w:rsidRPr="00705A36">
        <w:t xml:space="preserve">uznania, że wniosek o dofinansowanie został złożony </w:t>
      </w:r>
      <w:r w:rsidR="00550693" w:rsidRPr="00705A36">
        <w:t xml:space="preserve">do PARP </w:t>
      </w:r>
      <w:r w:rsidRPr="00705A36">
        <w:t xml:space="preserve">jest formalne potwierdzenie </w:t>
      </w:r>
      <w:r w:rsidR="00E40CFE" w:rsidRPr="00705A36">
        <w:t xml:space="preserve">przez wnioskodawcę </w:t>
      </w:r>
      <w:r w:rsidRPr="00705A36">
        <w:t>złożenia wniosku</w:t>
      </w:r>
      <w:r w:rsidR="003E71AE" w:rsidRPr="00705A36">
        <w:t xml:space="preserve"> w Generatorze Wniosków</w:t>
      </w:r>
      <w:r w:rsidRPr="00705A36">
        <w:t>. Formalne</w:t>
      </w:r>
      <w:r w:rsidRPr="00FB244F">
        <w:t xml:space="preserve"> potwierdzenie złożenia wniosku następuje poprzez </w:t>
      </w:r>
      <w:r w:rsidR="004B3C5A">
        <w:t>złożenie</w:t>
      </w:r>
      <w:r w:rsidRPr="00FB244F">
        <w:t xml:space="preserve"> do PARP oświadczenia, o którym </w:t>
      </w:r>
      <w:r w:rsidRPr="00EA5A8F">
        <w:t xml:space="preserve">mowa </w:t>
      </w:r>
      <w:r w:rsidRPr="00794E44">
        <w:t xml:space="preserve">w </w:t>
      </w:r>
      <w:r w:rsidR="007338C7" w:rsidRPr="00794E44">
        <w:t xml:space="preserve">ust. </w:t>
      </w:r>
      <w:r w:rsidR="00CA114A" w:rsidRPr="00794E44">
        <w:t>8</w:t>
      </w:r>
      <w:r w:rsidR="007338C7" w:rsidRPr="00794E44">
        <w:t>.</w:t>
      </w:r>
    </w:p>
    <w:p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046675" w:rsidRPr="00D1709E">
        <w:t>by</w:t>
      </w:r>
      <w:r w:rsidR="00D86DC2" w:rsidRPr="00D1709E">
        <w:t xml:space="preserve">ć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>ustawy z dnia 7 października 1999 r. o języku polskim (Dz. U. z 2011 r. Nr 43, poz. 224</w:t>
      </w:r>
      <w:r w:rsidR="00F070A4" w:rsidRPr="00D1709E">
        <w:t>,</w:t>
      </w:r>
      <w:r w:rsidRPr="00D1709E">
        <w:t xml:space="preserve"> z </w:t>
      </w:r>
      <w:proofErr w:type="spellStart"/>
      <w:r w:rsidRPr="00D1709E">
        <w:t>późn</w:t>
      </w:r>
      <w:proofErr w:type="spellEnd"/>
      <w:r w:rsidRPr="00D1709E">
        <w:t>. zm.)</w:t>
      </w:r>
      <w:r w:rsidR="001A1796" w:rsidRPr="00D1709E">
        <w:t>, z wyjątkiem użycia obcojęzycznych nazw własnych</w:t>
      </w:r>
      <w:r w:rsidR="00A318E7" w:rsidRPr="00D1709E">
        <w:t xml:space="preserve"> oraz 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 w:rsidRPr="00D1709E">
        <w:rPr>
          <w:bCs/>
        </w:rPr>
        <w:t>Logowanie do Generatora Wniosków</w:t>
      </w:r>
      <w:r w:rsidR="001A1796" w:rsidRPr="00D1709E">
        <w:rPr>
          <w:bCs/>
        </w:rPr>
        <w:t xml:space="preserve"> w celu złożenia wniosku o dofinansowanie</w:t>
      </w:r>
      <w:r w:rsidRPr="00D1709E">
        <w:rPr>
          <w:bCs/>
        </w:rPr>
        <w:t xml:space="preserve"> będzie możliwe w okresie naboru wniosków</w:t>
      </w:r>
      <w:r w:rsidR="006C772C" w:rsidRPr="00D1709E">
        <w:rPr>
          <w:bCs/>
        </w:rPr>
        <w:t xml:space="preserve"> o dofinansowanie</w:t>
      </w:r>
      <w:r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Pr="00D1709E">
        <w:rPr>
          <w:bCs/>
        </w:rPr>
        <w:t>.</w:t>
      </w:r>
    </w:p>
    <w:p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powinny 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 xml:space="preserve">Generatorze Wniosków do godz.16:00:00. </w:t>
      </w:r>
      <w:r w:rsidR="00437CB2">
        <w:rPr>
          <w:rFonts w:eastAsia="Calibri"/>
          <w:bCs/>
        </w:rPr>
        <w:t xml:space="preserve">Z upływem tej godziny upływa termin naboru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:rsidR="004D3B82" w:rsidRPr="00FB244F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FB244F">
        <w:rPr>
          <w:color w:val="000000"/>
        </w:rPr>
        <w:t xml:space="preserve">Formalne potwierdzenie złożenia wniosku </w:t>
      </w:r>
      <w:r w:rsidR="00CC079B" w:rsidRPr="00FB244F">
        <w:rPr>
          <w:color w:val="000000"/>
        </w:rPr>
        <w:t xml:space="preserve">o dofinansowanie </w:t>
      </w:r>
      <w:r w:rsidRPr="00FB244F">
        <w:rPr>
          <w:color w:val="000000"/>
        </w:rPr>
        <w:t xml:space="preserve">musi nastąpić w </w:t>
      </w:r>
      <w:r w:rsidR="00B65EAA">
        <w:rPr>
          <w:color w:val="000000"/>
        </w:rPr>
        <w:t xml:space="preserve">ciągu </w:t>
      </w:r>
      <w:r w:rsidR="00B65EAA">
        <w:rPr>
          <w:b/>
          <w:bCs/>
          <w:color w:val="000000"/>
        </w:rPr>
        <w:t>2</w:t>
      </w:r>
      <w:r w:rsidRPr="00E23619">
        <w:rPr>
          <w:b/>
          <w:bCs/>
          <w:color w:val="000000"/>
        </w:rPr>
        <w:t xml:space="preserve"> dni robocz</w:t>
      </w:r>
      <w:r w:rsidR="00B65EAA">
        <w:rPr>
          <w:b/>
          <w:bCs/>
          <w:color w:val="000000"/>
        </w:rPr>
        <w:t>ych</w:t>
      </w:r>
      <w:r w:rsidRPr="00FB244F">
        <w:rPr>
          <w:b/>
          <w:bCs/>
          <w:color w:val="000000"/>
        </w:rPr>
        <w:t xml:space="preserve"> </w:t>
      </w:r>
      <w:r w:rsidRPr="00FB244F">
        <w:rPr>
          <w:bCs/>
          <w:color w:val="000000"/>
        </w:rPr>
        <w:t>od</w:t>
      </w:r>
      <w:r w:rsidRPr="00FB244F">
        <w:rPr>
          <w:color w:val="000000"/>
        </w:rPr>
        <w:t xml:space="preserve"> </w:t>
      </w:r>
      <w:r w:rsidR="002421DF">
        <w:rPr>
          <w:color w:val="000000"/>
        </w:rPr>
        <w:t xml:space="preserve">dnia </w:t>
      </w:r>
      <w:r w:rsidR="00EA4A75" w:rsidRPr="00FB244F">
        <w:t xml:space="preserve">złożenia </w:t>
      </w:r>
      <w:r w:rsidRPr="00FB244F">
        <w:t>wniosku</w:t>
      </w:r>
      <w:r w:rsidR="009D08CE" w:rsidRPr="00FB244F">
        <w:t xml:space="preserve"> o dofinansowanie</w:t>
      </w:r>
      <w:r w:rsidRPr="00FB244F">
        <w:t xml:space="preserve"> w Generatorze Wniosków</w:t>
      </w:r>
      <w:r w:rsidR="004D3B82" w:rsidRPr="00FB244F">
        <w:t>. Za formalne potwierdzenie złożenia wniosku</w:t>
      </w:r>
      <w:r w:rsidR="009D08CE" w:rsidRPr="00FB244F">
        <w:t xml:space="preserve"> o dofinansowanie</w:t>
      </w:r>
      <w:r w:rsidR="004D3B82" w:rsidRPr="00FB244F">
        <w:t xml:space="preserve"> uważa się</w:t>
      </w:r>
      <w:r w:rsidR="00CC079B" w:rsidRPr="00FB244F">
        <w:t xml:space="preserve"> złożenie oświadczenia</w:t>
      </w:r>
      <w:r w:rsidR="00B65EAA">
        <w:t>,</w:t>
      </w:r>
      <w:r w:rsidR="00692828" w:rsidRPr="00FB244F">
        <w:t xml:space="preserve"> zgodnego z treścią załącznika nr </w:t>
      </w:r>
      <w:r w:rsidR="00567EC1">
        <w:t>4</w:t>
      </w:r>
      <w:r w:rsidR="00692828" w:rsidRPr="00FB244F">
        <w:t xml:space="preserve"> do </w:t>
      </w:r>
      <w:r w:rsidR="00AE6D25">
        <w:t xml:space="preserve">niniejszego </w:t>
      </w:r>
      <w:r w:rsidR="00692828" w:rsidRPr="00FB244F">
        <w:t>regulaminu</w:t>
      </w:r>
      <w:r w:rsidR="004D3B82" w:rsidRPr="00FB244F">
        <w:t>:</w:t>
      </w:r>
    </w:p>
    <w:p w:rsidR="0006229E" w:rsidRPr="00FB244F" w:rsidRDefault="0006229E" w:rsidP="00EA1689">
      <w:pPr>
        <w:numPr>
          <w:ilvl w:val="0"/>
          <w:numId w:val="8"/>
        </w:numPr>
        <w:spacing w:after="120" w:line="276" w:lineRule="auto"/>
        <w:ind w:left="709" w:hanging="283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 </w:t>
      </w:r>
      <w:r w:rsidR="00CC079B" w:rsidRPr="00FB244F">
        <w:rPr>
          <w:rFonts w:eastAsia="Calibri"/>
          <w:bCs/>
        </w:rPr>
        <w:t>formie pisemnej</w:t>
      </w:r>
      <w:r w:rsidR="00110956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podpisanego przez osobę</w:t>
      </w:r>
      <w:r w:rsidR="007119F5">
        <w:rPr>
          <w:rFonts w:eastAsia="Calibri"/>
          <w:bCs/>
        </w:rPr>
        <w:t xml:space="preserve"> lub </w:t>
      </w:r>
      <w:r w:rsidRPr="00FB244F">
        <w:rPr>
          <w:rFonts w:eastAsia="Calibri"/>
          <w:bCs/>
        </w:rPr>
        <w:t xml:space="preserve">osoby </w:t>
      </w:r>
      <w:r w:rsidR="00F12E40">
        <w:rPr>
          <w:rFonts w:eastAsia="Calibri"/>
          <w:bCs/>
        </w:rPr>
        <w:t>upoważnione</w:t>
      </w:r>
      <w:r w:rsidR="00F12E40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do reprezentowania wnioskodawcy</w:t>
      </w:r>
      <w:r w:rsidR="0014537F">
        <w:rPr>
          <w:rFonts w:eastAsia="Calibri"/>
          <w:bCs/>
        </w:rPr>
        <w:t xml:space="preserve"> albo</w:t>
      </w:r>
    </w:p>
    <w:p w:rsidR="004D3B82" w:rsidRPr="00FB244F" w:rsidRDefault="0006229E" w:rsidP="00EA1689">
      <w:pPr>
        <w:numPr>
          <w:ilvl w:val="0"/>
          <w:numId w:val="8"/>
        </w:numPr>
        <w:spacing w:after="120" w:line="276" w:lineRule="auto"/>
        <w:ind w:left="709" w:hanging="283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 </w:t>
      </w:r>
      <w:r w:rsidR="00CC079B" w:rsidRPr="00FB244F">
        <w:rPr>
          <w:rFonts w:eastAsia="Calibri"/>
          <w:bCs/>
        </w:rPr>
        <w:t xml:space="preserve">formie </w:t>
      </w:r>
      <w:r w:rsidRPr="00FB244F">
        <w:rPr>
          <w:rFonts w:eastAsia="Calibri"/>
          <w:bCs/>
        </w:rPr>
        <w:t>elektronicznej</w:t>
      </w:r>
      <w:r w:rsidR="00110956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</w:t>
      </w:r>
      <w:r w:rsidR="00872DB3" w:rsidRPr="00FB244F">
        <w:rPr>
          <w:rFonts w:eastAsia="Calibri"/>
          <w:bCs/>
        </w:rPr>
        <w:t>za pośrednictwem</w:t>
      </w:r>
      <w:r w:rsidRPr="00FB244F">
        <w:rPr>
          <w:rFonts w:eastAsia="Calibri"/>
          <w:bCs/>
        </w:rPr>
        <w:t xml:space="preserve"> platform</w:t>
      </w:r>
      <w:r w:rsidR="00872DB3" w:rsidRPr="00FB244F">
        <w:rPr>
          <w:rFonts w:eastAsia="Calibri"/>
          <w:bCs/>
        </w:rPr>
        <w:t>y</w:t>
      </w:r>
      <w:r w:rsidRPr="00FB244F">
        <w:rPr>
          <w:rFonts w:eastAsia="Calibri"/>
          <w:bCs/>
        </w:rPr>
        <w:t xml:space="preserve"> usług administracji publicznej </w:t>
      </w:r>
      <w:proofErr w:type="spellStart"/>
      <w:r w:rsidRPr="00FB244F">
        <w:rPr>
          <w:rFonts w:eastAsia="Calibri"/>
          <w:bCs/>
        </w:rPr>
        <w:t>ePUAP</w:t>
      </w:r>
      <w:proofErr w:type="spellEnd"/>
      <w:r w:rsidRPr="00FB244F">
        <w:rPr>
          <w:rFonts w:eastAsia="Calibri"/>
          <w:bCs/>
        </w:rPr>
        <w:t xml:space="preserve"> z wykorzystaniem </w:t>
      </w:r>
      <w:r w:rsidR="00FD3731" w:rsidRPr="00FB244F">
        <w:rPr>
          <w:rFonts w:eastAsia="Calibri"/>
          <w:bCs/>
        </w:rPr>
        <w:t xml:space="preserve">bezpiecznego </w:t>
      </w:r>
      <w:r w:rsidRPr="00FB244F">
        <w:rPr>
          <w:rFonts w:eastAsia="Calibri"/>
          <w:bCs/>
        </w:rPr>
        <w:t xml:space="preserve">podpisu elektronicznego weryfikowanego przy pomocy ważnego kwalifikowanego certyfikatu </w:t>
      </w:r>
      <w:r w:rsidR="00BD32E3">
        <w:rPr>
          <w:rFonts w:eastAsia="Calibri"/>
          <w:bCs/>
        </w:rPr>
        <w:t>albo</w:t>
      </w:r>
      <w:r w:rsidR="007119F5">
        <w:rPr>
          <w:rFonts w:eastAsia="Calibri"/>
          <w:bCs/>
        </w:rPr>
        <w:t xml:space="preserve"> podpisu potwierdzonego profilem zaufanym </w:t>
      </w:r>
      <w:proofErr w:type="spellStart"/>
      <w:r w:rsidR="007119F5">
        <w:rPr>
          <w:rFonts w:eastAsia="Calibri"/>
          <w:bCs/>
        </w:rPr>
        <w:t>ePUAP</w:t>
      </w:r>
      <w:proofErr w:type="spellEnd"/>
      <w:r w:rsidR="007119F5">
        <w:rPr>
          <w:rFonts w:eastAsia="Calibri"/>
          <w:bCs/>
        </w:rPr>
        <w:t>.</w:t>
      </w:r>
    </w:p>
    <w:p w:rsidR="0092140B" w:rsidRPr="00794E44" w:rsidRDefault="00EA4A75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>Oświadczenie</w:t>
      </w:r>
      <w:r w:rsidR="00527AE7" w:rsidRPr="00D1709E">
        <w:rPr>
          <w:rFonts w:eastAsia="Calibri"/>
          <w:bCs/>
        </w:rPr>
        <w:t xml:space="preserve">, o którym </w:t>
      </w:r>
      <w:r w:rsidR="00527AE7" w:rsidRPr="00EA5A8F">
        <w:rPr>
          <w:rFonts w:eastAsia="Calibri"/>
          <w:bCs/>
        </w:rPr>
        <w:t xml:space="preserve">mowa </w:t>
      </w:r>
      <w:r w:rsidR="007338C7" w:rsidRPr="00EA5A8F">
        <w:rPr>
          <w:rFonts w:eastAsia="Calibri"/>
          <w:bCs/>
        </w:rPr>
        <w:t xml:space="preserve">w ust. </w:t>
      </w:r>
      <w:r w:rsidR="007338C7" w:rsidRPr="00794E44">
        <w:rPr>
          <w:rFonts w:eastAsia="Calibri"/>
          <w:bCs/>
        </w:rPr>
        <w:t>8,</w:t>
      </w:r>
      <w:r w:rsidRPr="00794E44">
        <w:rPr>
          <w:rFonts w:eastAsia="Calibri"/>
          <w:bCs/>
        </w:rPr>
        <w:t xml:space="preserve"> </w:t>
      </w:r>
      <w:r w:rsidR="00692828" w:rsidRPr="00794E44">
        <w:rPr>
          <w:rFonts w:eastAsia="Calibri"/>
          <w:bCs/>
        </w:rPr>
        <w:t xml:space="preserve">będzie dostępne </w:t>
      </w:r>
      <w:r w:rsidRPr="00794E44">
        <w:rPr>
          <w:rFonts w:eastAsia="Calibri"/>
          <w:bCs/>
        </w:rPr>
        <w:t xml:space="preserve">w Generatorze Wniosków </w:t>
      </w:r>
      <w:r w:rsidR="007119F5" w:rsidRPr="00794E44">
        <w:rPr>
          <w:rFonts w:eastAsia="Calibri"/>
          <w:bCs/>
        </w:rPr>
        <w:t>po naciśnięciu przycisku „Złóż wniosek” w Generatorze Wniosków.</w:t>
      </w:r>
    </w:p>
    <w:p w:rsidR="00F204A3" w:rsidRPr="00794E44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zeznań. </w:t>
      </w:r>
    </w:p>
    <w:p w:rsidR="00E6152C" w:rsidRPr="00794E44" w:rsidRDefault="0006229E" w:rsidP="00EB285A">
      <w:pPr>
        <w:widowControl w:val="0"/>
        <w:numPr>
          <w:ilvl w:val="0"/>
          <w:numId w:val="7"/>
        </w:numPr>
        <w:suppressAutoHyphens/>
        <w:spacing w:after="120" w:line="276" w:lineRule="auto"/>
        <w:ind w:left="426" w:hanging="426"/>
        <w:jc w:val="both"/>
        <w:rPr>
          <w:bCs/>
        </w:rPr>
      </w:pPr>
      <w:r w:rsidRPr="00794E44">
        <w:lastRenderedPageBreak/>
        <w:t>Oświadczenie</w:t>
      </w:r>
      <w:r w:rsidR="00E6152C" w:rsidRPr="00794E44">
        <w:t xml:space="preserve">, o którym mowa </w:t>
      </w:r>
      <w:r w:rsidRPr="00794E44">
        <w:t xml:space="preserve">w </w:t>
      </w:r>
      <w:r w:rsidR="007338C7" w:rsidRPr="00794E44">
        <w:t>ust. 8 pkt 1</w:t>
      </w:r>
      <w:r w:rsidR="00DC3F61" w:rsidRPr="00794E44">
        <w:t xml:space="preserve"> </w:t>
      </w:r>
      <w:r w:rsidRPr="00794E44">
        <w:t>należy</w:t>
      </w:r>
      <w:r w:rsidR="00E6152C" w:rsidRPr="00794E44">
        <w:t>:</w:t>
      </w:r>
    </w:p>
    <w:p w:rsidR="0006229E" w:rsidRPr="00794E44" w:rsidRDefault="00E6152C" w:rsidP="00EB285A">
      <w:pPr>
        <w:widowControl w:val="0"/>
        <w:suppressAutoHyphens/>
        <w:spacing w:after="120" w:line="276" w:lineRule="auto"/>
        <w:ind w:left="426"/>
        <w:jc w:val="both"/>
        <w:rPr>
          <w:bCs/>
        </w:rPr>
      </w:pPr>
      <w:r w:rsidRPr="00794E44">
        <w:t xml:space="preserve">1) </w:t>
      </w:r>
      <w:r w:rsidR="00534E00" w:rsidRPr="00794E44">
        <w:rPr>
          <w:bCs/>
        </w:rPr>
        <w:t>nadać w polskiej placówce pocztowej operatora wyz</w:t>
      </w:r>
      <w:r w:rsidR="0038624C">
        <w:rPr>
          <w:bCs/>
        </w:rPr>
        <w:t>naczonego w rozumieniu ustawy z </w:t>
      </w:r>
      <w:r w:rsidR="00534E00" w:rsidRPr="00794E44">
        <w:rPr>
          <w:bCs/>
        </w:rPr>
        <w:t>dnia 23 listopada 2012 r. – Prawo pocztowe</w:t>
      </w:r>
      <w:r w:rsidR="002421DF" w:rsidRPr="00794E44">
        <w:rPr>
          <w:bCs/>
        </w:rPr>
        <w:t xml:space="preserve"> </w:t>
      </w:r>
      <w:r w:rsidR="00F12E40" w:rsidRPr="00794E44">
        <w:rPr>
          <w:bCs/>
        </w:rPr>
        <w:t>(Dz.</w:t>
      </w:r>
      <w:r w:rsidR="00140B2A" w:rsidRPr="00794E44">
        <w:rPr>
          <w:bCs/>
        </w:rPr>
        <w:t xml:space="preserve"> </w:t>
      </w:r>
      <w:r w:rsidR="00F12E40" w:rsidRPr="00794E44">
        <w:rPr>
          <w:bCs/>
        </w:rPr>
        <w:t xml:space="preserve">U. poz. 1529) </w:t>
      </w:r>
      <w:r w:rsidR="002421DF" w:rsidRPr="00794E44">
        <w:rPr>
          <w:bCs/>
        </w:rPr>
        <w:t>(tj. w p</w:t>
      </w:r>
      <w:r w:rsidR="0030376C" w:rsidRPr="00794E44">
        <w:rPr>
          <w:bCs/>
        </w:rPr>
        <w:t>la</w:t>
      </w:r>
      <w:r w:rsidR="002421DF" w:rsidRPr="00794E44">
        <w:rPr>
          <w:bCs/>
        </w:rPr>
        <w:t>cówce Poczty Polskiej)</w:t>
      </w:r>
      <w:r w:rsidR="00534E00" w:rsidRPr="00794E44">
        <w:rPr>
          <w:bCs/>
        </w:rPr>
        <w:t xml:space="preserve"> </w:t>
      </w:r>
      <w:r w:rsidR="0006229E" w:rsidRPr="00794E44">
        <w:rPr>
          <w:bCs/>
        </w:rPr>
        <w:t>na adres:</w:t>
      </w:r>
    </w:p>
    <w:p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:rsidR="00A622C0" w:rsidRPr="00794E44" w:rsidRDefault="00A622C0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 xml:space="preserve">Departament </w:t>
      </w:r>
      <w:r w:rsidR="00707EBA" w:rsidRPr="00794E44">
        <w:rPr>
          <w:bCs/>
          <w:i/>
        </w:rPr>
        <w:t>Projektów Infrastrukturalnych</w:t>
      </w:r>
    </w:p>
    <w:p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ul. Pańska 81/83</w:t>
      </w:r>
    </w:p>
    <w:p w:rsidR="0006229E" w:rsidRPr="00794E44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albo</w:t>
      </w:r>
    </w:p>
    <w:p w:rsidR="00E6152C" w:rsidRPr="00794E44" w:rsidRDefault="00E6152C" w:rsidP="00EB285A">
      <w:pPr>
        <w:spacing w:after="120" w:line="276" w:lineRule="auto"/>
        <w:ind w:left="426"/>
        <w:jc w:val="both"/>
        <w:rPr>
          <w:bCs/>
        </w:rPr>
      </w:pPr>
      <w:r w:rsidRPr="00794E44">
        <w:rPr>
          <w:bCs/>
        </w:rPr>
        <w:t xml:space="preserve">2) złożyć w Kancelarii PARP, pod adresem wskazanym w </w:t>
      </w:r>
      <w:r w:rsidR="00110956" w:rsidRPr="00794E44">
        <w:rPr>
          <w:bCs/>
        </w:rPr>
        <w:t>pkt</w:t>
      </w:r>
      <w:r w:rsidRPr="00794E44">
        <w:rPr>
          <w:bCs/>
        </w:rPr>
        <w:t xml:space="preserve"> 1, w dni robocze, w godz. 8.30-16.</w:t>
      </w:r>
      <w:r w:rsidR="0014537F" w:rsidRPr="00794E44">
        <w:rPr>
          <w:bCs/>
        </w:rPr>
        <w:t>3</w:t>
      </w:r>
      <w:r w:rsidRPr="00794E44">
        <w:rPr>
          <w:bCs/>
        </w:rPr>
        <w:t>0.</w:t>
      </w:r>
    </w:p>
    <w:p w:rsidR="003C5C87" w:rsidRPr="00794E44" w:rsidRDefault="0022669D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794E44">
        <w:t>Dla rozstrzygnięcia, czy dokonano formalnego p</w:t>
      </w:r>
      <w:r w:rsidR="00E767BF" w:rsidRPr="00794E44">
        <w:t>otwierdzenia złożenia wniosku o </w:t>
      </w:r>
      <w:r w:rsidRPr="00794E44">
        <w:t xml:space="preserve">dofinansowanie </w:t>
      </w:r>
      <w:r w:rsidR="003C5C87" w:rsidRPr="00794E44">
        <w:t>w terminie decydująca jest:</w:t>
      </w:r>
    </w:p>
    <w:p w:rsidR="00E23619" w:rsidRPr="00E23619" w:rsidRDefault="003C5C87" w:rsidP="00EA1689">
      <w:pPr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794E44">
        <w:t xml:space="preserve"> </w:t>
      </w:r>
      <w:r w:rsidR="003A7863" w:rsidRPr="00794E44">
        <w:t xml:space="preserve">w przypadku, o którym mowa w ust. </w:t>
      </w:r>
      <w:r w:rsidR="007338C7" w:rsidRPr="00794E44">
        <w:t>8 pkt 1</w:t>
      </w:r>
      <w:r w:rsidR="003A7863" w:rsidRPr="00794E44">
        <w:t xml:space="preserve"> - </w:t>
      </w:r>
      <w:r w:rsidRPr="00794E44">
        <w:t xml:space="preserve">data nadania </w:t>
      </w:r>
      <w:r w:rsidR="00534E00" w:rsidRPr="00794E44">
        <w:t xml:space="preserve">oświadczenia </w:t>
      </w:r>
      <w:r w:rsidR="00E6152C" w:rsidRPr="00794E44">
        <w:t xml:space="preserve">albo </w:t>
      </w:r>
      <w:r w:rsidR="00DC3F61" w:rsidRPr="00794E44">
        <w:t xml:space="preserve">data </w:t>
      </w:r>
      <w:r w:rsidR="00BB07E3" w:rsidRPr="00794E44">
        <w:t xml:space="preserve">widniejąca na pieczęci wpływu dokumentu </w:t>
      </w:r>
      <w:r w:rsidR="00E6152C" w:rsidRPr="00794E44">
        <w:t>złożonego w</w:t>
      </w:r>
      <w:r w:rsidR="00BB07E3" w:rsidRPr="00794E44">
        <w:t xml:space="preserve"> PARP</w:t>
      </w:r>
      <w:r w:rsidR="00E6152C">
        <w:t xml:space="preserve"> albo</w:t>
      </w:r>
      <w:r w:rsidR="003A7863" w:rsidRPr="00FB244F">
        <w:t xml:space="preserve"> </w:t>
      </w:r>
    </w:p>
    <w:p w:rsidR="0006229E" w:rsidRPr="00794E44" w:rsidRDefault="003A7863" w:rsidP="00EA1689">
      <w:pPr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FB244F">
        <w:t>w przypadku, o którym mowa w ust</w:t>
      </w:r>
      <w:r w:rsidRPr="00EA5A8F">
        <w:t xml:space="preserve">. </w:t>
      </w:r>
      <w:r w:rsidR="007338C7" w:rsidRPr="00794E44">
        <w:t>8 pkt 2</w:t>
      </w:r>
      <w:r w:rsidRPr="00794E44">
        <w:t xml:space="preserve"> - </w:t>
      </w:r>
      <w:r w:rsidR="0006229E" w:rsidRPr="00794E44">
        <w:t xml:space="preserve">data </w:t>
      </w:r>
      <w:r w:rsidR="00F12E40" w:rsidRPr="00794E44">
        <w:t>złożenia</w:t>
      </w:r>
      <w:r w:rsidR="00680D80" w:rsidRPr="00794E44">
        <w:t xml:space="preserve"> </w:t>
      </w:r>
      <w:r w:rsidR="0006229E" w:rsidRPr="00794E44">
        <w:t>oświadczenia</w:t>
      </w:r>
      <w:r w:rsidR="00884EF4" w:rsidRPr="00794E44">
        <w:t xml:space="preserve"> </w:t>
      </w:r>
      <w:r w:rsidR="003C5C87" w:rsidRPr="00794E44">
        <w:t xml:space="preserve">za pośrednictwem </w:t>
      </w:r>
      <w:r w:rsidR="000D0AA3" w:rsidRPr="00794E44">
        <w:t xml:space="preserve">platformy usług administracji publicznej </w:t>
      </w:r>
      <w:proofErr w:type="spellStart"/>
      <w:r w:rsidR="000D0AA3" w:rsidRPr="00794E44">
        <w:t>ePUAP</w:t>
      </w:r>
      <w:proofErr w:type="spellEnd"/>
      <w:r w:rsidR="0069226E" w:rsidRPr="00794E44">
        <w:t>.</w:t>
      </w:r>
      <w:r w:rsidR="0006229E" w:rsidRPr="00794E44">
        <w:rPr>
          <w:b/>
        </w:rPr>
        <w:t xml:space="preserve"> </w:t>
      </w:r>
    </w:p>
    <w:p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 xml:space="preserve">Wnioskodawca </w:t>
      </w:r>
      <w:r w:rsidR="004069A6" w:rsidRPr="00794E44">
        <w:t>powinien</w:t>
      </w:r>
      <w:r w:rsidRPr="00794E44">
        <w:t xml:space="preserve"> dołączyć w Generatorze Wniosków </w:t>
      </w:r>
      <w:r w:rsidR="0014537F" w:rsidRPr="00794E44">
        <w:t>wersje elektroniczne załączników</w:t>
      </w:r>
      <w:r w:rsidRPr="00794E44">
        <w:t xml:space="preserve"> </w:t>
      </w:r>
      <w:r w:rsidR="0014537F" w:rsidRPr="00794E44">
        <w:t xml:space="preserve">w </w:t>
      </w:r>
      <w:r w:rsidR="001A472B" w:rsidRPr="00794E44">
        <w:t>jednym z następujących formatów</w:t>
      </w:r>
      <w:r w:rsidR="008F651B" w:rsidRPr="00794E44">
        <w:t xml:space="preserve">: jpg, pdf, xls, </w:t>
      </w:r>
      <w:proofErr w:type="spellStart"/>
      <w:r w:rsidR="008F651B" w:rsidRPr="00794E44">
        <w:t>xlsx</w:t>
      </w:r>
      <w:proofErr w:type="spellEnd"/>
      <w:r w:rsidR="00CA114A" w:rsidRPr="00794E44">
        <w:t>.</w:t>
      </w:r>
      <w:r w:rsidR="008F651B" w:rsidRPr="00794E44">
        <w:t xml:space="preserve"> </w:t>
      </w:r>
      <w:r w:rsidR="00985FA1" w:rsidRPr="00794E44">
        <w:t xml:space="preserve">Wielkość pojedynczego załącznika nie powinna przekraczać </w:t>
      </w:r>
      <w:r w:rsidR="002E6E16" w:rsidRPr="00794E44">
        <w:t>4MB</w:t>
      </w:r>
      <w:r w:rsidR="00985FA1" w:rsidRPr="00794E44">
        <w:t>.</w:t>
      </w:r>
      <w:r w:rsidR="0014537F" w:rsidRPr="00794E44">
        <w:t xml:space="preserve"> </w:t>
      </w:r>
    </w:p>
    <w:p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17,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r w:rsidR="00275049" w:rsidRPr="00794E44">
        <w:t>wskazać jako 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Informacja w tym zakresie jest kierowana do wnioskodawcy na adres poczty elektroniczne</w:t>
      </w:r>
      <w:r w:rsidR="0038624C">
        <w:t>j wskazany przez wnioskodawcę w </w:t>
      </w:r>
      <w:r w:rsidRPr="00794E44">
        <w:t>zgłoszeniu.</w:t>
      </w:r>
    </w:p>
    <w:p w:rsidR="0006229E" w:rsidRPr="00794E44" w:rsidRDefault="0006229E" w:rsidP="00CA11E0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Złożenie załączników w</w:t>
      </w:r>
      <w:r w:rsidR="00365357" w:rsidRPr="00794E44">
        <w:rPr>
          <w:rFonts w:eastAsia="Calibri"/>
          <w:bCs/>
        </w:rPr>
        <w:t xml:space="preserve"> sposób, o którym mowa </w:t>
      </w:r>
      <w:r w:rsidR="00A24F21" w:rsidRPr="00794E44">
        <w:rPr>
          <w:rFonts w:eastAsia="Calibri"/>
          <w:bCs/>
        </w:rPr>
        <w:t xml:space="preserve">w </w:t>
      </w:r>
      <w:r w:rsidR="007338C7" w:rsidRPr="00794E44">
        <w:rPr>
          <w:rFonts w:eastAsia="Calibri"/>
          <w:bCs/>
        </w:rPr>
        <w:t>ust. 15</w:t>
      </w:r>
      <w:r w:rsidR="001468B2" w:rsidRPr="00794E44">
        <w:rPr>
          <w:rFonts w:eastAsia="Calibri"/>
          <w:bCs/>
        </w:rPr>
        <w:t>,</w:t>
      </w:r>
      <w:r w:rsidR="00110956" w:rsidRPr="00794E44">
        <w:rPr>
          <w:rFonts w:eastAsia="Calibri"/>
          <w:bCs/>
        </w:rPr>
        <w:t xml:space="preserve"> </w:t>
      </w:r>
      <w:r w:rsidR="00365357" w:rsidRPr="00794E44">
        <w:rPr>
          <w:rFonts w:eastAsia="Calibri"/>
          <w:bCs/>
        </w:rPr>
        <w:t>musi nastąpić</w:t>
      </w:r>
      <w:r w:rsidRPr="00794E44">
        <w:rPr>
          <w:rFonts w:eastAsia="Calibri"/>
          <w:bCs/>
        </w:rPr>
        <w:t>:</w:t>
      </w:r>
    </w:p>
    <w:p w:rsidR="0006229E" w:rsidRPr="00794E44" w:rsidRDefault="0006229E" w:rsidP="00EA1689">
      <w:pPr>
        <w:numPr>
          <w:ilvl w:val="0"/>
          <w:numId w:val="30"/>
        </w:numPr>
        <w:spacing w:after="120" w:line="276" w:lineRule="auto"/>
        <w:ind w:left="851" w:hanging="425"/>
        <w:jc w:val="both"/>
      </w:pPr>
      <w:r w:rsidRPr="00794E44">
        <w:t xml:space="preserve">wraz ze złożeniem oświadczenia w </w:t>
      </w:r>
      <w:r w:rsidR="004A5FD9" w:rsidRPr="00794E44">
        <w:t>formie pisemnej</w:t>
      </w:r>
      <w:r w:rsidRPr="00794E44">
        <w:t xml:space="preserve">, </w:t>
      </w:r>
      <w:r w:rsidR="004A5FD9" w:rsidRPr="00794E44">
        <w:t xml:space="preserve">w przypadku </w:t>
      </w:r>
      <w:r w:rsidR="00E767BF" w:rsidRPr="00794E44">
        <w:t>o którym mowa w </w:t>
      </w:r>
      <w:r w:rsidR="00872DB3" w:rsidRPr="00794E44">
        <w:t>ust</w:t>
      </w:r>
      <w:r w:rsidR="007338C7" w:rsidRPr="00794E44">
        <w:t>. 8 pkt 1 albo</w:t>
      </w:r>
    </w:p>
    <w:p w:rsidR="005C4E76" w:rsidRPr="00794E44" w:rsidRDefault="0006229E" w:rsidP="00EA1689">
      <w:pPr>
        <w:numPr>
          <w:ilvl w:val="0"/>
          <w:numId w:val="30"/>
        </w:numPr>
        <w:spacing w:after="120" w:line="276" w:lineRule="auto"/>
        <w:ind w:left="851" w:hanging="425"/>
        <w:jc w:val="both"/>
      </w:pPr>
      <w:r w:rsidRPr="00794E44">
        <w:t xml:space="preserve">w </w:t>
      </w:r>
      <w:r w:rsidRPr="00794E44">
        <w:rPr>
          <w:color w:val="000000"/>
        </w:rPr>
        <w:t xml:space="preserve">ciągu </w:t>
      </w:r>
      <w:r w:rsidR="00DB0CA2" w:rsidRPr="00794E44">
        <w:rPr>
          <w:color w:val="000000"/>
        </w:rPr>
        <w:t>2 dni roboczych</w:t>
      </w:r>
      <w:r w:rsidRPr="00794E44">
        <w:rPr>
          <w:color w:val="000000"/>
        </w:rPr>
        <w:t xml:space="preserve"> od </w:t>
      </w:r>
      <w:r w:rsidR="00CA114A" w:rsidRPr="00794E44">
        <w:rPr>
          <w:color w:val="000000"/>
        </w:rPr>
        <w:t xml:space="preserve">dnia </w:t>
      </w:r>
      <w:r w:rsidR="001031D0" w:rsidRPr="00794E44">
        <w:rPr>
          <w:color w:val="000000"/>
        </w:rPr>
        <w:t>złoż</w:t>
      </w:r>
      <w:r w:rsidR="00ED429E" w:rsidRPr="00794E44">
        <w:rPr>
          <w:color w:val="000000"/>
        </w:rPr>
        <w:t xml:space="preserve">enia </w:t>
      </w:r>
      <w:r w:rsidR="00A24F21" w:rsidRPr="00794E44">
        <w:rPr>
          <w:color w:val="000000"/>
        </w:rPr>
        <w:t xml:space="preserve">wniosku </w:t>
      </w:r>
      <w:r w:rsidR="00ED429E" w:rsidRPr="00794E44">
        <w:rPr>
          <w:color w:val="000000"/>
        </w:rPr>
        <w:t xml:space="preserve">o dofinansowanie </w:t>
      </w:r>
      <w:r w:rsidR="00A24F21" w:rsidRPr="00794E44">
        <w:rPr>
          <w:color w:val="000000"/>
        </w:rPr>
        <w:t>w Generatorze W</w:t>
      </w:r>
      <w:r w:rsidRPr="00794E44">
        <w:rPr>
          <w:color w:val="000000"/>
        </w:rPr>
        <w:t>niosków</w:t>
      </w:r>
      <w:r w:rsidRPr="00794E44">
        <w:t xml:space="preserve">, w przypadku określonym w </w:t>
      </w:r>
      <w:r w:rsidR="00872DB3" w:rsidRPr="00794E44">
        <w:t>ust.</w:t>
      </w:r>
      <w:r w:rsidR="00365357" w:rsidRPr="00794E44">
        <w:t xml:space="preserve"> </w:t>
      </w:r>
      <w:r w:rsidR="007338C7" w:rsidRPr="00794E44">
        <w:t>8</w:t>
      </w:r>
      <w:r w:rsidR="00CA114A" w:rsidRPr="00794E44">
        <w:t xml:space="preserve"> </w:t>
      </w:r>
      <w:r w:rsidR="007338C7" w:rsidRPr="00EA5A8F">
        <w:t>pkt 2</w:t>
      </w:r>
      <w:r w:rsidRPr="00794E44">
        <w:t>.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</w:t>
      </w:r>
      <w:r w:rsidRPr="00794E44">
        <w:rPr>
          <w:rFonts w:eastAsia="Calibri"/>
          <w:bCs/>
        </w:rPr>
        <w:lastRenderedPageBreak/>
        <w:t xml:space="preserve">dedykowanego formularza </w:t>
      </w:r>
      <w:r w:rsidR="00065F1A" w:rsidRPr="00794E44">
        <w:rPr>
          <w:rFonts w:eastAsia="Calibri"/>
          <w:bCs/>
        </w:rPr>
        <w:t>dostępnego w Generatorze Wniosków</w:t>
      </w:r>
      <w:r w:rsidR="00DB0CA2" w:rsidRPr="00794E4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794E44">
        <w:rPr>
          <w:rFonts w:eastAsia="Calibri"/>
          <w:bCs/>
        </w:rPr>
        <w:t xml:space="preserve">. 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17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17.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17,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:rsidR="0038624C" w:rsidRPr="0038624C" w:rsidRDefault="0038624C" w:rsidP="0038624C">
      <w:pPr>
        <w:spacing w:after="120" w:line="276" w:lineRule="auto"/>
        <w:ind w:left="425"/>
        <w:jc w:val="both"/>
      </w:pPr>
    </w:p>
    <w:p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:rsidR="001B5FC2" w:rsidRPr="00FB244F" w:rsidRDefault="001B5FC2" w:rsidP="00EB285A">
      <w:pPr>
        <w:spacing w:after="120" w:line="276" w:lineRule="auto"/>
        <w:rPr>
          <w:b/>
        </w:rPr>
      </w:pPr>
    </w:p>
    <w:p w:rsidR="001B5FC2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 xml:space="preserve">PARP wzywa </w:t>
      </w:r>
      <w:r w:rsidR="001C130C">
        <w:rPr>
          <w:rFonts w:eastAsia="Calibri"/>
          <w:lang w:eastAsia="en-US"/>
        </w:rPr>
        <w:t xml:space="preserve">pisemnie </w:t>
      </w:r>
      <w:r w:rsidR="003F2469" w:rsidRPr="00FB244F">
        <w:rPr>
          <w:rFonts w:eastAsia="Calibri"/>
          <w:lang w:eastAsia="en-US"/>
        </w:rPr>
        <w:t>wnioskodawcę</w:t>
      </w:r>
      <w:r w:rsidRPr="00FB244F">
        <w:rPr>
          <w:rFonts w:eastAsia="Calibri"/>
          <w:lang w:eastAsia="en-US"/>
        </w:rPr>
        <w:t xml:space="preserve"> na każdym etapie konkursu</w:t>
      </w:r>
      <w:r w:rsidR="00921051" w:rsidRPr="00FB244F">
        <w:rPr>
          <w:rFonts w:eastAsia="Calibri"/>
          <w:lang w:eastAsia="en-US"/>
        </w:rPr>
        <w:t xml:space="preserve">, w szczególności przed przekazaniem wniosku do oceny </w:t>
      </w:r>
      <w:r w:rsidR="00B965A0">
        <w:rPr>
          <w:rFonts w:eastAsia="Calibri"/>
          <w:lang w:eastAsia="en-US"/>
        </w:rPr>
        <w:t>przez</w:t>
      </w:r>
      <w:r w:rsidR="00921051" w:rsidRPr="00FB244F">
        <w:rPr>
          <w:rFonts w:eastAsia="Calibri"/>
          <w:lang w:eastAsia="en-US"/>
        </w:rPr>
        <w:t xml:space="preserve"> KOP, </w:t>
      </w:r>
      <w:r w:rsidR="00A24402" w:rsidRPr="00E63EB0">
        <w:rPr>
          <w:rFonts w:eastAsia="Calibri"/>
          <w:lang w:eastAsia="en-US"/>
        </w:rPr>
        <w:t xml:space="preserve">do uzupełnienia braków formalnych lub poprawienia oczywistych omyłek we wniosku o dofinansowanie, </w:t>
      </w:r>
      <w:r w:rsidR="00A24402" w:rsidRPr="00E63EB0">
        <w:rPr>
          <w:rFonts w:eastAsia="Calibri"/>
          <w:color w:val="000000"/>
        </w:rPr>
        <w:t>w terminie 7 dni od dnia doręczenia wezwania.</w:t>
      </w:r>
    </w:p>
    <w:p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 xml:space="preserve">data widniejąca na pieczęci wpływu dokumentu dostarczonego do </w:t>
      </w:r>
      <w:r w:rsidRPr="00930E11">
        <w:rPr>
          <w:rFonts w:eastAsia="Calibri"/>
          <w:lang w:eastAsia="en-US"/>
        </w:rPr>
        <w:lastRenderedPageBreak/>
        <w:t>PARP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7338C7" w:rsidRPr="00794E44">
        <w:rPr>
          <w:rFonts w:eastAsia="Calibri"/>
          <w:lang w:eastAsia="en-US"/>
        </w:rPr>
        <w:t>5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rawa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:rsidR="00140B2A" w:rsidRDefault="00BD2BDD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</w:p>
    <w:p w:rsidR="00140B2A" w:rsidRPr="006D04A2" w:rsidRDefault="00140B2A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140B2A">
        <w:rPr>
          <w:rFonts w:eastAsia="Calibri"/>
          <w:lang w:eastAsia="en-US"/>
        </w:rPr>
        <w:t xml:space="preserve">Uzupełnienie wniosku o dofinansowanie lub poprawienie w nim oczywistej omyłki może nastąpić jedynie w zakresie niemającym zasadniczego charakteru i </w:t>
      </w:r>
      <w:r w:rsidR="00502065">
        <w:rPr>
          <w:rFonts w:eastAsia="Calibri"/>
          <w:lang w:eastAsia="en-US"/>
        </w:rPr>
        <w:t>dotyczącym, przykładowo,</w:t>
      </w:r>
      <w:r w:rsidRPr="006D04A2">
        <w:rPr>
          <w:rFonts w:eastAsia="Calibri"/>
          <w:lang w:eastAsia="en-US"/>
        </w:rPr>
        <w:t xml:space="preserve"> braku wymaganego załącznika, niecz</w:t>
      </w:r>
      <w:r w:rsidR="00E767BF">
        <w:rPr>
          <w:rFonts w:eastAsia="Calibri"/>
          <w:lang w:eastAsia="en-US"/>
        </w:rPr>
        <w:t>ytelności załączników, braków w </w:t>
      </w:r>
      <w:r w:rsidRPr="006D04A2">
        <w:rPr>
          <w:rFonts w:eastAsia="Calibri"/>
          <w:lang w:eastAsia="en-US"/>
        </w:rPr>
        <w:t>podpisach.</w:t>
      </w:r>
    </w:p>
    <w:p w:rsidR="001B5FC2" w:rsidRPr="00FB244F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 nie może prowadzić do jego istotnej modyfikacji</w:t>
      </w:r>
      <w:r w:rsidR="00611475" w:rsidRPr="00FB244F">
        <w:rPr>
          <w:rFonts w:eastAsia="Calibri"/>
          <w:lang w:eastAsia="en-US"/>
        </w:rPr>
        <w:t xml:space="preserve">, o której </w:t>
      </w:r>
      <w:r w:rsidR="00C6239B" w:rsidRPr="00FB244F">
        <w:rPr>
          <w:rFonts w:eastAsia="Calibri"/>
          <w:lang w:eastAsia="en-US"/>
        </w:rPr>
        <w:t xml:space="preserve">mowa </w:t>
      </w:r>
      <w:r w:rsidR="00611475" w:rsidRPr="00FB244F">
        <w:rPr>
          <w:rFonts w:eastAsia="Calibri"/>
          <w:lang w:eastAsia="en-US"/>
        </w:rPr>
        <w:t>w art. 43 ust. 2 ustawy wdrożeniowej</w:t>
      </w:r>
      <w:r w:rsidRPr="00FB244F">
        <w:rPr>
          <w:rFonts w:eastAsia="Calibri"/>
          <w:lang w:eastAsia="en-US"/>
        </w:rPr>
        <w:t>.</w:t>
      </w:r>
      <w:r w:rsidR="009E34C1" w:rsidRPr="00FB244F">
        <w:rPr>
          <w:rFonts w:eastAsia="Calibri"/>
          <w:lang w:eastAsia="en-US"/>
        </w:rPr>
        <w:t xml:space="preserve"> </w:t>
      </w:r>
      <w:r w:rsidR="00E44505">
        <w:rPr>
          <w:rFonts w:eastAsia="Calibri"/>
          <w:lang w:eastAsia="en-US"/>
        </w:rPr>
        <w:t xml:space="preserve">Ocena, czy uzupełnienie wniosku o dofinansowanie </w:t>
      </w:r>
      <w:r w:rsidR="0038624C">
        <w:rPr>
          <w:rFonts w:eastAsia="Calibri"/>
          <w:lang w:eastAsia="en-US"/>
        </w:rPr>
        <w:t>lub poprawienie w </w:t>
      </w:r>
      <w:r w:rsidR="00E44505">
        <w:rPr>
          <w:rFonts w:eastAsia="Calibri"/>
          <w:lang w:eastAsia="en-US"/>
        </w:rPr>
        <w:t>ni</w:t>
      </w:r>
      <w:r w:rsidR="00163155">
        <w:rPr>
          <w:rFonts w:eastAsia="Calibri"/>
          <w:lang w:eastAsia="en-US"/>
        </w:rPr>
        <w:t>m</w:t>
      </w:r>
      <w:r w:rsidR="00E44505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:rsidR="00DB1F54" w:rsidRPr="00555C77" w:rsidRDefault="001E5740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 w:rsidRPr="00FB244F">
        <w:rPr>
          <w:rFonts w:eastAsia="Calibri"/>
          <w:lang w:eastAsia="en-US"/>
        </w:rPr>
        <w:t>W przypadku nieuzupełnieni</w:t>
      </w:r>
      <w:r w:rsidR="008257FF" w:rsidRPr="00FB244F">
        <w:rPr>
          <w:rFonts w:eastAsia="Calibri"/>
          <w:lang w:eastAsia="en-US"/>
        </w:rPr>
        <w:t>a lub nie</w:t>
      </w:r>
      <w:r w:rsidRPr="00FB244F">
        <w:rPr>
          <w:rFonts w:eastAsia="Calibri"/>
          <w:lang w:eastAsia="en-US"/>
        </w:rPr>
        <w:t xml:space="preserve">poprawienia 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Pr="00FB244F">
        <w:rPr>
          <w:rFonts w:eastAsia="Calibri"/>
          <w:lang w:eastAsia="en-US"/>
        </w:rPr>
        <w:t xml:space="preserve">terminie lub zakresie, wniosek o dofinansowanie </w:t>
      </w:r>
      <w:r w:rsidRPr="00555C77">
        <w:rPr>
          <w:rFonts w:eastAsia="Calibri"/>
          <w:b/>
          <w:lang w:eastAsia="en-US"/>
        </w:rPr>
        <w:t>jest pozostawiany bez rozpatrzenia i w konsekwencji nie jest dopuszczony do oceny lub do dalszej oceny.</w:t>
      </w:r>
    </w:p>
    <w:p w:rsidR="00340B7B" w:rsidRPr="00FB244F" w:rsidRDefault="00340B7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 musi zostać potwierdzone złożeniem oświadczenia</w:t>
      </w:r>
      <w:r w:rsidR="00A13946" w:rsidRPr="00FB244F">
        <w:rPr>
          <w:rFonts w:eastAsia="Calibri"/>
          <w:lang w:eastAsia="en-US"/>
        </w:rPr>
        <w:t xml:space="preserve"> o </w:t>
      </w:r>
      <w:r w:rsidR="009E34C1" w:rsidRPr="00FB244F">
        <w:rPr>
          <w:rFonts w:eastAsia="Calibri"/>
          <w:lang w:eastAsia="en-US"/>
        </w:rPr>
        <w:t>uzupełnieniu wniosku</w:t>
      </w:r>
      <w:r w:rsidR="00396E28" w:rsidRPr="00FB244F">
        <w:rPr>
          <w:rFonts w:eastAsia="Calibri"/>
          <w:lang w:eastAsia="en-US"/>
        </w:rPr>
        <w:t xml:space="preserve"> o dofinansowanie</w:t>
      </w:r>
      <w:r w:rsidR="00A13946" w:rsidRPr="00FB244F">
        <w:rPr>
          <w:rFonts w:eastAsia="Calibri"/>
          <w:lang w:eastAsia="en-US"/>
        </w:rPr>
        <w:t xml:space="preserve"> w </w:t>
      </w:r>
      <w:r w:rsidR="009E34C1" w:rsidRPr="00FB244F">
        <w:rPr>
          <w:rFonts w:eastAsia="Calibri"/>
          <w:lang w:eastAsia="en-US"/>
        </w:rPr>
        <w:t>Generatorze Wniosków</w:t>
      </w:r>
      <w:r w:rsidR="00B64ACA" w:rsidRPr="00FB244F">
        <w:rPr>
          <w:rFonts w:eastAsia="Calibri"/>
          <w:lang w:eastAsia="en-US"/>
        </w:rPr>
        <w:t>, kt</w:t>
      </w:r>
      <w:r w:rsidR="00631617" w:rsidRPr="00FB244F">
        <w:rPr>
          <w:rFonts w:eastAsia="Calibri"/>
          <w:lang w:eastAsia="en-US"/>
        </w:rPr>
        <w:t xml:space="preserve">órego treść została określona w załączniku nr </w:t>
      </w:r>
      <w:r w:rsidR="00567EC1">
        <w:rPr>
          <w:rFonts w:eastAsia="Calibri"/>
          <w:lang w:eastAsia="en-US"/>
        </w:rPr>
        <w:t>5</w:t>
      </w:r>
      <w:r w:rsidR="00631617" w:rsidRPr="00FB244F">
        <w:rPr>
          <w:rFonts w:eastAsia="Calibri"/>
          <w:lang w:eastAsia="en-US"/>
        </w:rPr>
        <w:t xml:space="preserve"> do </w:t>
      </w:r>
      <w:r w:rsidR="009D6B96">
        <w:rPr>
          <w:rFonts w:eastAsia="Calibri"/>
          <w:lang w:eastAsia="en-US"/>
        </w:rPr>
        <w:t xml:space="preserve">niniejszego </w:t>
      </w:r>
      <w:r w:rsidR="00631617" w:rsidRPr="00FB244F">
        <w:rPr>
          <w:rFonts w:eastAsia="Calibri"/>
          <w:lang w:eastAsia="en-US"/>
        </w:rPr>
        <w:t>regulaminu.</w:t>
      </w:r>
    </w:p>
    <w:p w:rsidR="00840E25" w:rsidRPr="00FB244F" w:rsidRDefault="009E34C1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Oświadczenie o uzupełnieniu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>w Generatorze Wniosków</w:t>
      </w:r>
      <w:r w:rsidR="00E767BF">
        <w:rPr>
          <w:rFonts w:eastAsia="Calibri"/>
          <w:lang w:eastAsia="en-US"/>
        </w:rPr>
        <w:t xml:space="preserve"> o </w:t>
      </w:r>
      <w:r w:rsidR="00840E25" w:rsidRPr="00FB244F">
        <w:rPr>
          <w:rFonts w:eastAsia="Calibri"/>
          <w:lang w:eastAsia="en-US"/>
        </w:rPr>
        <w:t xml:space="preserve">treści zgodnej z załącznikiem nr </w:t>
      </w:r>
      <w:r w:rsidR="00567EC1">
        <w:rPr>
          <w:rFonts w:eastAsia="Calibri"/>
          <w:lang w:eastAsia="en-US"/>
        </w:rPr>
        <w:t>5</w:t>
      </w:r>
      <w:r w:rsidR="00840E25" w:rsidRPr="00FB244F">
        <w:rPr>
          <w:rFonts w:eastAsia="Calibri"/>
          <w:lang w:eastAsia="en-US"/>
        </w:rPr>
        <w:t xml:space="preserve"> do </w:t>
      </w:r>
      <w:r w:rsidR="009D6B96">
        <w:rPr>
          <w:rFonts w:eastAsia="Calibri"/>
          <w:lang w:eastAsia="en-US"/>
        </w:rPr>
        <w:t xml:space="preserve">niniejszego </w:t>
      </w:r>
      <w:r w:rsidR="00E767BF">
        <w:rPr>
          <w:rFonts w:eastAsia="Calibri"/>
          <w:lang w:eastAsia="en-US"/>
        </w:rPr>
        <w:t>regulaminu będzie dostępne w </w:t>
      </w:r>
      <w:r w:rsidR="00840E25" w:rsidRPr="00FB244F">
        <w:rPr>
          <w:rFonts w:eastAsia="Calibri"/>
          <w:lang w:eastAsia="en-US"/>
        </w:rPr>
        <w:t>Generatorze Wn</w:t>
      </w:r>
      <w:r w:rsidR="00E951EB" w:rsidRPr="00FB244F">
        <w:rPr>
          <w:rFonts w:eastAsia="Calibri"/>
          <w:lang w:eastAsia="en-US"/>
        </w:rPr>
        <w:t>iosków po</w:t>
      </w:r>
      <w:r w:rsidR="00163155">
        <w:rPr>
          <w:rFonts w:eastAsia="Calibri"/>
          <w:lang w:eastAsia="en-US"/>
        </w:rPr>
        <w:t xml:space="preserve"> </w:t>
      </w:r>
      <w:r w:rsidR="00461028">
        <w:rPr>
          <w:rFonts w:eastAsia="Calibri"/>
          <w:lang w:eastAsia="en-US"/>
        </w:rPr>
        <w:t xml:space="preserve">naciśnięciu przycisku „Uzupełnij wniosek”. </w:t>
      </w:r>
      <w:r w:rsidR="00E951EB" w:rsidRPr="00FB244F">
        <w:rPr>
          <w:rFonts w:eastAsia="Calibri"/>
          <w:lang w:eastAsia="en-US"/>
        </w:rPr>
        <w:t xml:space="preserve"> </w:t>
      </w:r>
    </w:p>
    <w:p w:rsidR="009E34C1" w:rsidRPr="00794E44" w:rsidRDefault="009E34C1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Oświadczenie o uzupełnieniu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="003E160E" w:rsidRPr="00FB244F">
        <w:rPr>
          <w:rFonts w:eastAsia="Calibri"/>
          <w:lang w:eastAsia="en-US"/>
        </w:rPr>
        <w:t xml:space="preserve">w Generatorze Wniosków </w:t>
      </w:r>
      <w:r w:rsidRPr="00FB244F">
        <w:rPr>
          <w:rFonts w:eastAsia="Calibri"/>
          <w:lang w:eastAsia="en-US"/>
        </w:rPr>
        <w:t xml:space="preserve">należy </w:t>
      </w:r>
      <w:r w:rsidR="003E160E" w:rsidRPr="00FB244F">
        <w:rPr>
          <w:rFonts w:eastAsia="Calibri"/>
          <w:lang w:eastAsia="en-US"/>
        </w:rPr>
        <w:t>złożyć</w:t>
      </w:r>
      <w:r w:rsidRPr="00FB244F">
        <w:rPr>
          <w:rFonts w:eastAsia="Calibri"/>
          <w:lang w:eastAsia="en-US"/>
        </w:rPr>
        <w:t xml:space="preserve"> do PARP w </w:t>
      </w:r>
      <w:r w:rsidR="00163155">
        <w:rPr>
          <w:rFonts w:eastAsia="Calibri"/>
          <w:lang w:eastAsia="en-US"/>
        </w:rPr>
        <w:t>formie</w:t>
      </w:r>
      <w:r w:rsidR="001E5740" w:rsidRPr="00FB244F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</w:t>
      </w:r>
      <w:r w:rsidR="001E5740" w:rsidRPr="00FB244F">
        <w:rPr>
          <w:rFonts w:eastAsia="Calibri"/>
          <w:lang w:eastAsia="en-US"/>
        </w:rPr>
        <w:t>w jaki</w:t>
      </w:r>
      <w:r w:rsidR="00163155">
        <w:rPr>
          <w:rFonts w:eastAsia="Calibri"/>
          <w:lang w:eastAsia="en-US"/>
        </w:rPr>
        <w:t>ej</w:t>
      </w:r>
      <w:r w:rsidR="001E5740" w:rsidRPr="00FB244F">
        <w:rPr>
          <w:rFonts w:eastAsia="Calibri"/>
          <w:lang w:eastAsia="en-US"/>
        </w:rPr>
        <w:t xml:space="preserve"> składane jest oświadczenie</w:t>
      </w:r>
      <w:r w:rsidR="003E160E" w:rsidRPr="00FB244F">
        <w:rPr>
          <w:rFonts w:eastAsia="Calibri"/>
          <w:lang w:eastAsia="en-US"/>
        </w:rPr>
        <w:t xml:space="preserve"> o złożeniu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="003E160E" w:rsidRPr="00FB244F">
        <w:rPr>
          <w:rFonts w:eastAsia="Calibri"/>
          <w:lang w:eastAsia="en-US"/>
        </w:rPr>
        <w:t>w G</w:t>
      </w:r>
      <w:r w:rsidR="00DC0BB4" w:rsidRPr="00FB244F">
        <w:rPr>
          <w:rFonts w:eastAsia="Calibri"/>
          <w:lang w:eastAsia="en-US"/>
        </w:rPr>
        <w:t xml:space="preserve">eneratorze </w:t>
      </w:r>
      <w:r w:rsidR="003E160E" w:rsidRPr="00FB244F">
        <w:rPr>
          <w:rFonts w:eastAsia="Calibri"/>
          <w:lang w:eastAsia="en-US"/>
        </w:rPr>
        <w:t>Wniosków</w:t>
      </w:r>
      <w:r w:rsidR="00DC0BB4" w:rsidRPr="00FB244F">
        <w:rPr>
          <w:rFonts w:eastAsia="Calibri"/>
          <w:lang w:eastAsia="en-US"/>
        </w:rPr>
        <w:t xml:space="preserve">, o którym </w:t>
      </w:r>
      <w:r w:rsidR="00DC0BB4" w:rsidRPr="00EA5A8F">
        <w:rPr>
          <w:rFonts w:eastAsia="Calibri"/>
          <w:lang w:eastAsia="en-US"/>
        </w:rPr>
        <w:t xml:space="preserve">mowa </w:t>
      </w:r>
      <w:r w:rsidR="007338C7" w:rsidRPr="00EA5A8F">
        <w:rPr>
          <w:rFonts w:eastAsia="Calibri"/>
          <w:lang w:eastAsia="en-US"/>
        </w:rPr>
        <w:t>§ 6 ust. 8</w:t>
      </w:r>
      <w:r w:rsidR="007338C7" w:rsidRPr="00794E44">
        <w:rPr>
          <w:rFonts w:eastAsia="Calibri"/>
          <w:lang w:eastAsia="en-US"/>
        </w:rPr>
        <w:t>.</w:t>
      </w:r>
      <w:r w:rsidR="00972604" w:rsidRPr="00794E44">
        <w:rPr>
          <w:rFonts w:eastAsia="Calibri"/>
          <w:lang w:eastAsia="en-US"/>
        </w:rPr>
        <w:t xml:space="preserve"> </w:t>
      </w:r>
      <w:r w:rsidR="00055089" w:rsidRPr="00794E44">
        <w:rPr>
          <w:rFonts w:eastAsia="Calibri"/>
          <w:lang w:eastAsia="en-US"/>
        </w:rPr>
        <w:t xml:space="preserve">Oświadczenie należy złożyć do PARP </w:t>
      </w:r>
      <w:r w:rsidR="003E160E" w:rsidRPr="00794E44">
        <w:rPr>
          <w:rFonts w:eastAsia="Calibri"/>
          <w:b/>
          <w:lang w:eastAsia="en-US"/>
        </w:rPr>
        <w:t xml:space="preserve">w terminie </w:t>
      </w:r>
      <w:r w:rsidR="00972604" w:rsidRPr="00794E44">
        <w:rPr>
          <w:rFonts w:eastAsia="Calibri"/>
          <w:b/>
          <w:lang w:eastAsia="en-US"/>
        </w:rPr>
        <w:t>2 dni roboczych</w:t>
      </w:r>
      <w:r w:rsidR="003E160E" w:rsidRPr="00794E44">
        <w:rPr>
          <w:rFonts w:eastAsia="Calibri"/>
          <w:lang w:eastAsia="en-US"/>
        </w:rPr>
        <w:t xml:space="preserve"> od dnia, w którym nastąpiło </w:t>
      </w:r>
      <w:r w:rsidR="00461028" w:rsidRPr="00794E44">
        <w:rPr>
          <w:rFonts w:eastAsia="Calibri"/>
          <w:lang w:eastAsia="en-US"/>
        </w:rPr>
        <w:t>uzupełnienie lub popraw</w:t>
      </w:r>
      <w:r w:rsidR="00972604" w:rsidRPr="00794E44">
        <w:rPr>
          <w:rFonts w:eastAsia="Calibri"/>
          <w:lang w:eastAsia="en-US"/>
        </w:rPr>
        <w:t>a</w:t>
      </w:r>
      <w:r w:rsidR="00055089" w:rsidRPr="00794E44">
        <w:rPr>
          <w:rFonts w:eastAsia="Calibri"/>
          <w:lang w:eastAsia="en-US"/>
        </w:rPr>
        <w:t xml:space="preserve"> wniosku</w:t>
      </w:r>
      <w:r w:rsidR="00DB1F54" w:rsidRPr="00794E44">
        <w:rPr>
          <w:rFonts w:eastAsia="Calibri"/>
          <w:lang w:eastAsia="en-US"/>
        </w:rPr>
        <w:t xml:space="preserve"> o dofinansowanie</w:t>
      </w:r>
      <w:r w:rsidR="00055089" w:rsidRPr="00794E44">
        <w:rPr>
          <w:rFonts w:eastAsia="Calibri"/>
          <w:lang w:eastAsia="en-US"/>
        </w:rPr>
        <w:t xml:space="preserve"> w Generatorze Wniosków</w:t>
      </w:r>
      <w:r w:rsidR="001E5740" w:rsidRPr="00794E44">
        <w:rPr>
          <w:rFonts w:eastAsia="Calibri"/>
          <w:lang w:eastAsia="en-US"/>
        </w:rPr>
        <w:t>.</w:t>
      </w:r>
    </w:p>
    <w:p w:rsidR="003E160E" w:rsidRPr="00794E44" w:rsidRDefault="007338C7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94E44">
        <w:rPr>
          <w:rFonts w:eastAsia="Calibri"/>
          <w:lang w:eastAsia="en-US"/>
        </w:rPr>
        <w:t>Oświadczenie o uzupełnieniu wniosku o dofinansowanie w Generatorze Wniosków jest składane do PARP również wówczas, gdy poprawieniu lub uzupełnieniu podlegają załączniki składane wyłącznie w formie papierowej lub w formie elektronicznej na nośniku danych (np. CD i DVD).</w:t>
      </w:r>
    </w:p>
    <w:p w:rsidR="003E160E" w:rsidRPr="00FB244F" w:rsidRDefault="00830278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794E44">
        <w:rPr>
          <w:rFonts w:eastAsia="Calibri"/>
          <w:lang w:eastAsia="en-US"/>
        </w:rPr>
        <w:t xml:space="preserve">Rozstrzygnięcie, czy </w:t>
      </w:r>
      <w:r w:rsidR="006F065E" w:rsidRPr="00794E44">
        <w:rPr>
          <w:rFonts w:eastAsia="Calibri"/>
          <w:lang w:eastAsia="en-US"/>
        </w:rPr>
        <w:t>oświadczenie</w:t>
      </w:r>
      <w:r w:rsidRPr="00794E44">
        <w:rPr>
          <w:rFonts w:eastAsia="Calibri"/>
          <w:lang w:eastAsia="en-US"/>
        </w:rPr>
        <w:t xml:space="preserve"> o uzupełnieniu wniosku </w:t>
      </w:r>
      <w:r w:rsidR="00B846DE" w:rsidRPr="00794E44">
        <w:rPr>
          <w:rFonts w:eastAsia="Calibri"/>
          <w:lang w:eastAsia="en-US"/>
        </w:rPr>
        <w:t>o d</w:t>
      </w:r>
      <w:r w:rsidR="00B846DE" w:rsidRPr="00FB244F">
        <w:rPr>
          <w:rFonts w:eastAsia="Calibri"/>
          <w:lang w:eastAsia="en-US"/>
        </w:rPr>
        <w:t xml:space="preserve">ofinansowanie </w:t>
      </w:r>
      <w:r w:rsidR="00E767BF">
        <w:rPr>
          <w:rFonts w:eastAsia="Calibri"/>
          <w:lang w:eastAsia="en-US"/>
        </w:rPr>
        <w:t>w </w:t>
      </w:r>
      <w:r w:rsidRPr="00FB244F">
        <w:rPr>
          <w:rFonts w:eastAsia="Calibri"/>
          <w:lang w:eastAsia="en-US"/>
        </w:rPr>
        <w:t xml:space="preserve">Generatorze Wniosków </w:t>
      </w:r>
      <w:r w:rsidR="006F065E" w:rsidRPr="00FB244F">
        <w:rPr>
          <w:rFonts w:eastAsia="Calibri"/>
          <w:lang w:eastAsia="en-US"/>
        </w:rPr>
        <w:t>zostało złożone</w:t>
      </w:r>
      <w:r w:rsidRPr="00FB244F">
        <w:rPr>
          <w:rFonts w:eastAsia="Calibri"/>
          <w:lang w:eastAsia="en-US"/>
        </w:rPr>
        <w:t xml:space="preserve"> w terminie następuje </w:t>
      </w:r>
      <w:r w:rsidR="009B3473">
        <w:rPr>
          <w:rFonts w:eastAsia="Calibri"/>
          <w:lang w:eastAsia="en-US"/>
        </w:rPr>
        <w:t>odpowiednio do postanowień</w:t>
      </w:r>
      <w:r w:rsidRPr="00FB244F">
        <w:rPr>
          <w:rFonts w:eastAsia="Calibri"/>
          <w:lang w:eastAsia="en-US"/>
        </w:rPr>
        <w:t xml:space="preserve"> </w:t>
      </w:r>
      <w:r w:rsidRPr="00A00602">
        <w:rPr>
          <w:rFonts w:eastAsia="Calibri"/>
          <w:lang w:eastAsia="en-US"/>
        </w:rPr>
        <w:t xml:space="preserve">w </w:t>
      </w:r>
      <w:r w:rsidR="00DC0BB4" w:rsidRPr="00A00602">
        <w:rPr>
          <w:rFonts w:eastAsia="Calibri"/>
          <w:lang w:eastAsia="en-US"/>
        </w:rPr>
        <w:t>§</w:t>
      </w:r>
      <w:r w:rsidR="00555C77" w:rsidRPr="00A00602">
        <w:rPr>
          <w:rFonts w:eastAsia="Calibri"/>
          <w:lang w:eastAsia="en-US"/>
        </w:rPr>
        <w:t xml:space="preserve"> </w:t>
      </w:r>
      <w:r w:rsidR="00216AC0" w:rsidRPr="00A00602">
        <w:rPr>
          <w:rFonts w:eastAsia="Calibri"/>
          <w:lang w:eastAsia="en-US"/>
        </w:rPr>
        <w:t>6 ust.</w:t>
      </w:r>
      <w:r w:rsidRPr="00A00602">
        <w:rPr>
          <w:rFonts w:eastAsia="Calibri"/>
          <w:lang w:eastAsia="en-US"/>
        </w:rPr>
        <w:t xml:space="preserve"> </w:t>
      </w:r>
      <w:r w:rsidR="00983E75">
        <w:rPr>
          <w:rFonts w:eastAsia="Calibri"/>
          <w:lang w:eastAsia="en-US"/>
        </w:rPr>
        <w:t xml:space="preserve">11 </w:t>
      </w:r>
      <w:r w:rsidR="009B3473">
        <w:rPr>
          <w:rFonts w:eastAsia="Calibri"/>
          <w:lang w:eastAsia="en-US"/>
        </w:rPr>
        <w:t>i 1</w:t>
      </w:r>
      <w:r w:rsidR="00983E75">
        <w:rPr>
          <w:rFonts w:eastAsia="Calibri"/>
          <w:lang w:eastAsia="en-US"/>
        </w:rPr>
        <w:t>2</w:t>
      </w:r>
      <w:r w:rsidR="00461028" w:rsidRPr="00A00602">
        <w:rPr>
          <w:rFonts w:eastAsia="Calibri"/>
          <w:lang w:eastAsia="en-US"/>
        </w:rPr>
        <w:t>.</w:t>
      </w:r>
    </w:p>
    <w:p w:rsidR="001E5740" w:rsidRPr="00FB244F" w:rsidRDefault="001E5740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lastRenderedPageBreak/>
        <w:t xml:space="preserve">W przypadku, jeżeli w ciągu </w:t>
      </w:r>
      <w:r w:rsidR="00AD26B0">
        <w:rPr>
          <w:rFonts w:eastAsia="Calibri"/>
          <w:lang w:eastAsia="en-US"/>
        </w:rPr>
        <w:t>2</w:t>
      </w:r>
      <w:r w:rsidR="00AD26B0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>dni robocz</w:t>
      </w:r>
      <w:r w:rsidR="00AD26B0">
        <w:rPr>
          <w:rFonts w:eastAsia="Calibri"/>
          <w:lang w:eastAsia="en-US"/>
        </w:rPr>
        <w:t>ych</w:t>
      </w:r>
      <w:r w:rsidRPr="00FB244F">
        <w:rPr>
          <w:rFonts w:eastAsia="Calibri"/>
          <w:lang w:eastAsia="en-US"/>
        </w:rPr>
        <w:t xml:space="preserve"> od dnia uzupełnienia wniosku </w:t>
      </w:r>
      <w:r w:rsidR="00E767BF">
        <w:rPr>
          <w:rFonts w:eastAsia="Calibri"/>
          <w:lang w:eastAsia="en-US"/>
        </w:rPr>
        <w:t>o </w:t>
      </w:r>
      <w:r w:rsidR="00DB1F54" w:rsidRPr="00FB244F">
        <w:rPr>
          <w:rFonts w:eastAsia="Calibri"/>
          <w:lang w:eastAsia="en-US"/>
        </w:rPr>
        <w:t xml:space="preserve">dofinansowanie </w:t>
      </w:r>
      <w:r w:rsidRPr="00FB244F">
        <w:rPr>
          <w:rFonts w:eastAsia="Calibri"/>
          <w:lang w:eastAsia="en-US"/>
        </w:rPr>
        <w:t xml:space="preserve">w Generatorze Wniosków wnioskodawca nie </w:t>
      </w:r>
      <w:r w:rsidR="00885D38">
        <w:rPr>
          <w:rFonts w:eastAsia="Calibri"/>
          <w:lang w:eastAsia="en-US"/>
        </w:rPr>
        <w:t>złoży</w:t>
      </w:r>
      <w:r w:rsidR="00885D38" w:rsidRPr="00FB244F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>oświadczenia o </w:t>
      </w:r>
      <w:r w:rsidRPr="00FB244F">
        <w:rPr>
          <w:rFonts w:eastAsia="Calibri"/>
          <w:lang w:eastAsia="en-US"/>
        </w:rPr>
        <w:t xml:space="preserve">uzupełnieniu wniosku </w:t>
      </w:r>
      <w:r w:rsidR="00B846DE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 Generatorze Wniosków, </w:t>
      </w:r>
      <w:r w:rsidR="006F065E" w:rsidRPr="00FB244F">
        <w:rPr>
          <w:rFonts w:eastAsia="Calibri"/>
          <w:lang w:eastAsia="en-US"/>
        </w:rPr>
        <w:t xml:space="preserve">wniosek </w:t>
      </w:r>
      <w:r w:rsidR="00E767BF">
        <w:rPr>
          <w:rFonts w:eastAsia="Calibri"/>
          <w:lang w:eastAsia="en-US"/>
        </w:rPr>
        <w:t>o </w:t>
      </w:r>
      <w:r w:rsidR="00FD3731" w:rsidRPr="00FB244F">
        <w:rPr>
          <w:rFonts w:eastAsia="Calibri"/>
          <w:lang w:eastAsia="en-US"/>
        </w:rPr>
        <w:t xml:space="preserve">dofinansowanie </w:t>
      </w:r>
      <w:r w:rsidR="006F065E" w:rsidRPr="00FB244F">
        <w:rPr>
          <w:rFonts w:eastAsia="Calibri"/>
          <w:lang w:eastAsia="en-US"/>
        </w:rPr>
        <w:t xml:space="preserve">zostanie pozostawiony bez rozpatrzenia </w:t>
      </w:r>
      <w:r w:rsidRPr="00FB244F">
        <w:rPr>
          <w:rFonts w:eastAsia="Calibri"/>
          <w:lang w:eastAsia="en-US"/>
        </w:rPr>
        <w:t>i nie będzie podlegał ocenie</w:t>
      </w:r>
      <w:r w:rsidR="006F065E" w:rsidRPr="00FB244F">
        <w:rPr>
          <w:rFonts w:eastAsia="Calibri"/>
          <w:lang w:eastAsia="en-US"/>
        </w:rPr>
        <w:t xml:space="preserve"> lub dalszej ocenie</w:t>
      </w:r>
      <w:r w:rsidR="00461028">
        <w:rPr>
          <w:rFonts w:eastAsia="Calibri"/>
          <w:lang w:eastAsia="en-US"/>
        </w:rPr>
        <w:t xml:space="preserve">, o czym wnioskodawca zostanie poinformowany w </w:t>
      </w:r>
      <w:r w:rsidR="00885D38">
        <w:rPr>
          <w:rFonts w:eastAsia="Calibri"/>
          <w:lang w:eastAsia="en-US"/>
        </w:rPr>
        <w:t>formie pis</w:t>
      </w:r>
      <w:r w:rsidR="0065669B">
        <w:rPr>
          <w:rFonts w:eastAsia="Calibri"/>
          <w:lang w:eastAsia="en-US"/>
        </w:rPr>
        <w:t>e</w:t>
      </w:r>
      <w:r w:rsidR="00885D38">
        <w:rPr>
          <w:rFonts w:eastAsia="Calibri"/>
          <w:lang w:eastAsia="en-US"/>
        </w:rPr>
        <w:t>mnej</w:t>
      </w:r>
      <w:r w:rsidR="00461028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:rsidR="00461028" w:rsidRPr="00395BF1" w:rsidRDefault="00461028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</w:pPr>
      <w:r w:rsidRPr="00555C77">
        <w:rPr>
          <w:rFonts w:eastAsia="Calibri"/>
          <w:lang w:eastAsia="en-US"/>
        </w:rPr>
        <w:t xml:space="preserve">W przypadku pozostawienia wniosku o dofinansowanie bez rozpatrzenia z uwagi na okoliczności wskazane w ust. </w:t>
      </w:r>
      <w:r w:rsidR="00C41693">
        <w:rPr>
          <w:rFonts w:eastAsia="Calibri"/>
          <w:lang w:eastAsia="en-US"/>
        </w:rPr>
        <w:t>7</w:t>
      </w:r>
      <w:r w:rsidRPr="00555C77">
        <w:rPr>
          <w:rFonts w:eastAsia="Calibri"/>
          <w:lang w:eastAsia="en-US"/>
        </w:rPr>
        <w:t xml:space="preserve"> </w:t>
      </w:r>
      <w:r w:rsidR="00AF6554">
        <w:rPr>
          <w:rFonts w:eastAsia="Calibri"/>
          <w:lang w:eastAsia="en-US"/>
        </w:rPr>
        <w:t>lub</w:t>
      </w:r>
      <w:r w:rsidR="00AF6554" w:rsidRPr="00555C77">
        <w:rPr>
          <w:rFonts w:eastAsia="Calibri"/>
          <w:lang w:eastAsia="en-US"/>
        </w:rPr>
        <w:t xml:space="preserve"> </w:t>
      </w:r>
      <w:r w:rsidRPr="00555C77">
        <w:rPr>
          <w:rFonts w:eastAsia="Calibri"/>
          <w:lang w:eastAsia="en-US"/>
        </w:rPr>
        <w:t>w ust. 1</w:t>
      </w:r>
      <w:r w:rsidR="00886B98">
        <w:rPr>
          <w:rFonts w:eastAsia="Calibri"/>
          <w:lang w:eastAsia="en-US"/>
        </w:rPr>
        <w:t>3</w:t>
      </w:r>
      <w:r w:rsidRPr="00555C77">
        <w:rPr>
          <w:rFonts w:eastAsia="Calibri"/>
          <w:lang w:eastAsia="en-US"/>
        </w:rPr>
        <w:t>, wniosko</w:t>
      </w:r>
      <w:r w:rsidR="00E767BF">
        <w:rPr>
          <w:rFonts w:eastAsia="Calibri"/>
          <w:lang w:eastAsia="en-US"/>
        </w:rPr>
        <w:t>dawcy nie przysługuje protest w </w:t>
      </w:r>
      <w:r w:rsidRPr="00555C77">
        <w:rPr>
          <w:rFonts w:eastAsia="Calibri"/>
          <w:lang w:eastAsia="en-US"/>
        </w:rPr>
        <w:t>rozumieniu rozdziału 15 ustawy wdrożeniowej</w:t>
      </w:r>
      <w:r w:rsidRPr="00395BF1">
        <w:t>.</w:t>
      </w:r>
      <w:r w:rsidR="00E767BF">
        <w:t xml:space="preserve"> Pozostawienie wniosku o </w:t>
      </w:r>
      <w:r w:rsidR="00EF7105">
        <w:t xml:space="preserve">dofinansowanie bez rozpatrzenia nie stanowi negatywnej oceny, o której mowa w art. 53 ust. 2 ustawy wdrożeniowej. </w:t>
      </w:r>
    </w:p>
    <w:p w:rsidR="00FC5010" w:rsidRPr="00D17726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:rsidR="003A60FF" w:rsidRDefault="003A60FF" w:rsidP="0038624C">
      <w:pPr>
        <w:spacing w:after="120" w:line="276" w:lineRule="auto"/>
        <w:rPr>
          <w:b/>
        </w:rPr>
      </w:pPr>
    </w:p>
    <w:p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:rsidR="00AC26FA" w:rsidRPr="00FB244F" w:rsidRDefault="00AC26FA" w:rsidP="00EB285A">
      <w:pPr>
        <w:spacing w:after="120" w:line="276" w:lineRule="auto"/>
        <w:jc w:val="center"/>
      </w:pPr>
    </w:p>
    <w:p w:rsidR="00FD3782" w:rsidRPr="00705A36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 xml:space="preserve">Ocena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 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 xml:space="preserve">ch we wniosku o dofinansowanie </w:t>
      </w:r>
      <w:r w:rsidRPr="00705A36">
        <w:rPr>
          <w:iCs/>
        </w:rPr>
        <w:t xml:space="preserve">oraz </w:t>
      </w:r>
      <w:r w:rsidR="002E0933" w:rsidRPr="00705A36">
        <w:rPr>
          <w:iCs/>
        </w:rPr>
        <w:t xml:space="preserve">informacji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>w ust. 1</w:t>
      </w:r>
      <w:r w:rsidR="005E2F05" w:rsidRPr="00705A36">
        <w:rPr>
          <w:iCs/>
        </w:rPr>
        <w:t>1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 wnioskodawca był wezwany do ich dostarczenia)</w:t>
      </w:r>
      <w:r w:rsidR="00FD3782" w:rsidRPr="00705A36">
        <w:rPr>
          <w:iCs/>
        </w:rPr>
        <w:t>.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t>Ocena dokonywana jest przez KOP.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rPr>
          <w:iCs/>
        </w:rPr>
        <w:t>Ocena projektów zostanie przeprowadzona w dwóch etapach:</w:t>
      </w:r>
    </w:p>
    <w:p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>ocena formalna;</w:t>
      </w:r>
    </w:p>
    <w:p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 xml:space="preserve">ocena merytoryczna. 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formalnej, liczony od dnia zamknięcia naboru wniosków o dofinansowanie do dnia opublikowania listy projektów spełniających kryteria formalne i zakwalifikowanych do oceny merytorycznej, trwa około 30 dni. 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>Czas trwania oceny merytorycznej, liczony od dnia opublikowania listy projektów spełniających kryteria formalne i zakwalifikowanych do oceny merytorycznej, trwa około 60 dni.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projektów, liczony od dnia zamknięcia naboru wniosków o dofinansowane, trwa maksymalnie 90 dni. </w:t>
      </w:r>
    </w:p>
    <w:p w:rsidR="005E2F05" w:rsidRPr="00705A36" w:rsidRDefault="005E2F05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705A36">
        <w:rPr>
          <w:iCs/>
        </w:rPr>
        <w:t>Terminy oceny projektów, o których mowa w ust. 4 - 6 odnoszą się do kompletnych wniosków o dofinansowanie.</w:t>
      </w:r>
    </w:p>
    <w:p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lastRenderedPageBreak/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pozostawienia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>odrzucenia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 xml:space="preserve">wycofania przez wnioskodawcę wniosku o dofinansowanie któregokolwiek projektu powiązanego w ramach projektu zintegrowanego, </w:t>
      </w:r>
    </w:p>
    <w:p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9 nie stosuje się. </w:t>
      </w:r>
    </w:p>
    <w:p w:rsidR="0069387D" w:rsidRPr="00FB244F" w:rsidRDefault="0069387D" w:rsidP="007701E3">
      <w:pPr>
        <w:spacing w:after="120" w:line="276" w:lineRule="auto"/>
        <w:ind w:left="426"/>
        <w:jc w:val="both"/>
      </w:pPr>
    </w:p>
    <w:p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etapu oceny formalnej w celu przeprowadzenia ponownej weryfikacji spełniania kryteriów formalnych.</w:t>
      </w:r>
    </w:p>
    <w:p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r w:rsidR="00BF499D">
        <w:t>stosunku do których został wniesiony protest, podlegają procedurom właściwym dla danego etapu postępowania</w:t>
      </w:r>
      <w:r w:rsidR="005C43D4">
        <w:t>.</w:t>
      </w:r>
    </w:p>
    <w:p w:rsidR="00AC26FA" w:rsidRPr="00FB244F" w:rsidRDefault="00AC26FA" w:rsidP="00EB285A">
      <w:pPr>
        <w:spacing w:after="120" w:line="276" w:lineRule="auto"/>
        <w:rPr>
          <w:b/>
        </w:rPr>
      </w:pPr>
    </w:p>
    <w:p w:rsidR="003B775E" w:rsidRDefault="003B775E" w:rsidP="00EB285A">
      <w:pPr>
        <w:spacing w:after="120" w:line="276" w:lineRule="auto"/>
        <w:jc w:val="center"/>
        <w:rPr>
          <w:b/>
        </w:rPr>
      </w:pPr>
    </w:p>
    <w:p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lastRenderedPageBreak/>
        <w:t>§9</w:t>
      </w:r>
    </w:p>
    <w:p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:rsidR="00AC26FA" w:rsidRPr="00FB244F" w:rsidRDefault="00AC26FA" w:rsidP="00EB285A">
      <w:pPr>
        <w:spacing w:after="120" w:line="276" w:lineRule="auto"/>
        <w:jc w:val="center"/>
        <w:rPr>
          <w:b/>
        </w:rPr>
      </w:pPr>
    </w:p>
    <w:p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odrzucony – w przypadku niespełnienia któregokolwiek z kryteriów formalnych (ocena negatywna).</w:t>
      </w:r>
    </w:p>
    <w:p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>na adres poczty elektronicznej wskazany przez wnioskodawcę we wniosku o dofinansowanie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:rsidR="00FC434A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:rsidR="00BD5DFB" w:rsidRPr="00FB244F" w:rsidRDefault="00BD5DFB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:rsidR="007701E3" w:rsidRDefault="007701E3" w:rsidP="00B0496C">
      <w:pPr>
        <w:spacing w:after="120" w:line="276" w:lineRule="auto"/>
        <w:rPr>
          <w:b/>
        </w:rPr>
      </w:pPr>
    </w:p>
    <w:p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:rsidR="00AC26FA" w:rsidRPr="00CA4F30" w:rsidRDefault="00AC26FA" w:rsidP="00EB285A">
      <w:pPr>
        <w:spacing w:after="120" w:line="276" w:lineRule="auto"/>
        <w:jc w:val="center"/>
        <w:rPr>
          <w:b/>
        </w:rPr>
      </w:pPr>
    </w:p>
    <w:p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:rsidR="00CB074E" w:rsidRPr="00524269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>W przypadku</w:t>
      </w:r>
      <w:r w:rsidR="00211215" w:rsidRPr="00524269">
        <w:t>,</w:t>
      </w:r>
      <w:r w:rsidRPr="00524269">
        <w:t xml:space="preserve"> jeżeli KOP uzna, że dany koszt wskazany przez wnioskodawcę jako kwalifikowal</w:t>
      </w:r>
      <w:r w:rsidR="00F2308C" w:rsidRPr="00524269">
        <w:t>ny we wniosku o dofinansowanie,</w:t>
      </w:r>
      <w:r w:rsidR="00543845" w:rsidRPr="00524269">
        <w:t xml:space="preserve"> j</w:t>
      </w:r>
      <w:r w:rsidR="00E767BF" w:rsidRPr="00524269">
        <w:t>est niekwalifikowalny zgodnie z</w:t>
      </w:r>
      <w:r w:rsidR="0038624C">
        <w:t> </w:t>
      </w:r>
      <w:r w:rsidR="007701E3" w:rsidRPr="00705A36">
        <w:t xml:space="preserve">wytycznymi </w:t>
      </w:r>
      <w:r w:rsidR="007701E3" w:rsidRPr="001437B1">
        <w:t xml:space="preserve">Ministra Infrastruktury i Rozwoju </w:t>
      </w:r>
      <w:r w:rsidR="007701E3" w:rsidRPr="00705A36">
        <w:t>w zakresie kwalifikowalności wydatków w zakresie Europejskiego Funduszu Rozwoju Regionalnego, Europejskiego Funduszu Społecznego oraz Funduszu Spójności na lata 2014 -2020</w:t>
      </w:r>
      <w:r w:rsidR="007701E3">
        <w:t xml:space="preserve"> z dnia 10 kwietnia 2015 r.</w:t>
      </w:r>
      <w:r w:rsidR="00E767BF" w:rsidRPr="00524269">
        <w:t> </w:t>
      </w:r>
      <w:r w:rsidR="007701E3">
        <w:t xml:space="preserve">oraz </w:t>
      </w:r>
      <w:r w:rsidR="00542EEE" w:rsidRPr="00524269">
        <w:t xml:space="preserve">Wytycznymi </w:t>
      </w:r>
      <w:r w:rsidR="007338C7" w:rsidRPr="00524269">
        <w:rPr>
          <w:rFonts w:eastAsia="Calibri"/>
          <w:lang w:eastAsia="en-US"/>
        </w:rPr>
        <w:t>Ministra Infrastruktury i Rozwoju w zakresie kwalifikowalności wydatków w Programie Operacyjnym Polska Wschodnia 2014-2020</w:t>
      </w:r>
      <w:r w:rsidR="00542EEE" w:rsidRPr="00524269">
        <w:rPr>
          <w:rFonts w:eastAsia="Calibri"/>
          <w:lang w:eastAsia="en-US"/>
        </w:rPr>
        <w:t xml:space="preserve"> z dnia 25 sierpnia 2015 r.</w:t>
      </w:r>
      <w:r w:rsidRPr="00524269">
        <w:t>, kryterium wyboru projektów „Kwalifikowalność wydatków” uznaje się za niespełnione.</w:t>
      </w:r>
    </w:p>
    <w:p w:rsidR="00CB074E" w:rsidRPr="00524269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 xml:space="preserve">Na etapie oceny projektu sprawdzeniu podlega potencjalna kwalifikowalność wydatków.  </w:t>
      </w:r>
      <w:r w:rsidR="00122FA5" w:rsidRPr="00524269">
        <w:t>W</w:t>
      </w:r>
      <w:r w:rsidRPr="00524269">
        <w:t>eryfikacja kwalifikowalności wydatków odbędzie się</w:t>
      </w:r>
      <w:r w:rsidR="0038624C">
        <w:t xml:space="preserve"> po zawarciu umowy </w:t>
      </w:r>
      <w:r w:rsidR="0038624C">
        <w:lastRenderedPageBreak/>
        <w:t>o </w:t>
      </w:r>
      <w:r w:rsidR="00E811BE" w:rsidRPr="00524269">
        <w:t>dofinansowanie,</w:t>
      </w:r>
      <w:r w:rsidR="00503738" w:rsidRPr="00524269">
        <w:t xml:space="preserve"> w szczególności</w:t>
      </w:r>
      <w:r w:rsidRPr="00524269">
        <w:t xml:space="preserve"> na etapie weryfikacji </w:t>
      </w:r>
      <w:r w:rsidR="00E767BF" w:rsidRPr="00524269">
        <w:t>wniosków o </w:t>
      </w:r>
      <w:r w:rsidRPr="00524269">
        <w:t>płatność</w:t>
      </w:r>
      <w:r w:rsidR="00F2308C" w:rsidRPr="00524269">
        <w:t xml:space="preserve"> oraz kontroli pro</w:t>
      </w:r>
      <w:r w:rsidR="00122FA5" w:rsidRPr="00524269">
        <w:t>j</w:t>
      </w:r>
      <w:r w:rsidR="00F2308C" w:rsidRPr="00524269">
        <w:t>e</w:t>
      </w:r>
      <w:r w:rsidR="00122FA5" w:rsidRPr="00524269">
        <w:t>kt</w:t>
      </w:r>
      <w:r w:rsidR="00110956" w:rsidRPr="00524269">
        <w:t>u</w:t>
      </w:r>
      <w:r w:rsidRPr="00524269">
        <w:t xml:space="preserve">. </w:t>
      </w:r>
    </w:p>
    <w:p w:rsidR="005D2683" w:rsidRPr="00F2308C" w:rsidRDefault="005D2683" w:rsidP="00524269">
      <w:pPr>
        <w:spacing w:after="120" w:line="276" w:lineRule="auto"/>
        <w:ind w:firstLine="708"/>
        <w:jc w:val="both"/>
      </w:pPr>
    </w:p>
    <w:p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:rsidR="00AC26FA" w:rsidRPr="00FB244F" w:rsidRDefault="00AC26FA" w:rsidP="00EB285A">
      <w:pPr>
        <w:spacing w:after="120" w:line="276" w:lineRule="auto"/>
        <w:jc w:val="center"/>
        <w:rPr>
          <w:i/>
        </w:rPr>
      </w:pPr>
    </w:p>
    <w:p w:rsidR="00CB2131" w:rsidRPr="00705A36" w:rsidRDefault="007701E3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Z zastrzeżeniem ust. 3, 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spełnił kryteria wyboru projektów i </w:t>
      </w:r>
      <w:r w:rsidR="00BE46F2" w:rsidRPr="00705A36">
        <w:rPr>
          <w:color w:val="000000" w:themeColor="text1"/>
        </w:rPr>
        <w:t>otrzymał</w:t>
      </w:r>
      <w:r w:rsidR="00FE0BC3" w:rsidRPr="00705A36">
        <w:rPr>
          <w:color w:val="000000" w:themeColor="text1"/>
        </w:rPr>
        <w:t xml:space="preserve"> wymaganą liczbę punktów oraz</w:t>
      </w:r>
    </w:p>
    <w:p w:rsidR="006E66C5" w:rsidRPr="00705A36" w:rsidRDefault="00FE0BC3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alokacja dostępna w ramach konkursu pozwala na </w:t>
      </w:r>
      <w:r w:rsidR="00F13301" w:rsidRPr="00705A36">
        <w:rPr>
          <w:color w:val="000000" w:themeColor="text1"/>
        </w:rPr>
        <w:t>wybranie go do dofinansowania</w:t>
      </w:r>
      <w:r w:rsidRPr="00705A36">
        <w:rPr>
          <w:color w:val="000000" w:themeColor="text1"/>
        </w:rPr>
        <w:t>.</w:t>
      </w:r>
    </w:p>
    <w:p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:rsidR="00733B6D" w:rsidRPr="00B30958" w:rsidRDefault="00C54354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>
        <w:t xml:space="preserve">spełnił kryteria wyboru projektów i </w:t>
      </w:r>
      <w:r w:rsidR="00733B6D" w:rsidRPr="00B30958">
        <w:t>otrzymał wymaganą liczbę punktów, jednak dostępna alokacja w ramach konkursu nie pozwala na jego dofinansowanie</w:t>
      </w:r>
      <w:r w:rsidR="00733B6D">
        <w:t>,</w:t>
      </w:r>
      <w:r w:rsidR="00733B6D" w:rsidRPr="00B30958">
        <w:t xml:space="preserve"> </w:t>
      </w:r>
    </w:p>
    <w:p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 w:rsidRPr="00705A36">
        <w:t xml:space="preserve">nie spełnił kryteriów wyboru projektów lub </w:t>
      </w:r>
      <w:r w:rsidR="00733B6D" w:rsidRPr="00705A36">
        <w:t>nie otrzymał wymaganej liczby punktów.</w:t>
      </w:r>
    </w:p>
    <w:p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F82804" w:rsidRPr="00705A36">
        <w:t>:</w:t>
      </w:r>
    </w:p>
    <w:p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1)</w:t>
      </w:r>
      <w:r w:rsidRPr="00705A36">
        <w:tab/>
        <w:t>spełnił kryteria wyboru projektów i otrzymał wymaganą liczbę punktów oraz</w:t>
      </w:r>
    </w:p>
    <w:p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2)</w:t>
      </w:r>
      <w:r w:rsidRPr="00705A36">
        <w:tab/>
        <w:t>alokacja dostępna w ramach konkursu pozwala na wybranie go do dofinansowania</w:t>
      </w:r>
      <w:r w:rsidR="0010329F" w:rsidRPr="00705A36">
        <w:t xml:space="preserve"> oraz</w:t>
      </w:r>
    </w:p>
    <w:p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r w:rsidRPr="00705A36">
        <w:t xml:space="preserve">wszystkie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t xml:space="preserve">W oparciu o ostateczną ocenę projektów PARP sporządza i zatwierdza listę </w:t>
      </w:r>
      <w:r w:rsidR="00516468" w:rsidRPr="0038624C">
        <w:t xml:space="preserve">ocenionych projektów (rankingową - uszeregowaną zgodnie z przyznaną punktacją) </w:t>
      </w:r>
      <w:r w:rsidR="00AD26B0" w:rsidRPr="0038624C">
        <w:t>z wyróżnieniem</w:t>
      </w:r>
      <w:r w:rsidR="00F779B5" w:rsidRPr="0038624C">
        <w:t xml:space="preserve"> projektów wybranych do dofinansowania.</w:t>
      </w:r>
      <w:r w:rsidR="00516468" w:rsidRPr="0038624C">
        <w:t xml:space="preserve"> W przypadku projektów, które uzyskały tę sam</w:t>
      </w:r>
      <w:r w:rsidR="007701E3" w:rsidRPr="0038624C">
        <w:t>ą liczbę</w:t>
      </w:r>
      <w:r w:rsidR="00516468" w:rsidRPr="0038624C">
        <w:t xml:space="preserve"> punktów, lecz dostępne środki uniemożliwiają przyznanie im </w:t>
      </w:r>
      <w:r w:rsidR="004739BF" w:rsidRPr="0038624C">
        <w:t xml:space="preserve">maksymalnego </w:t>
      </w:r>
      <w:r w:rsidR="00516468" w:rsidRPr="0038624C">
        <w:t>dofinansowania, pozostała alokacja zostanie podzielona z uwzględnieniem tego samego poziomu dofinansowania.</w:t>
      </w:r>
    </w:p>
    <w:p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 xml:space="preserve">Rozstrzygniecie konkursu następuje poprzez zatwierdzenie przez PARP listy, o której mowa w ust. </w:t>
      </w:r>
      <w:r w:rsidR="000152F0">
        <w:t>4</w:t>
      </w:r>
      <w:r w:rsidR="00A5177A">
        <w:t>.</w:t>
      </w:r>
    </w:p>
    <w:p w:rsidR="005A4447" w:rsidRDefault="005A4447" w:rsidP="00EB285A">
      <w:pPr>
        <w:spacing w:after="120" w:line="276" w:lineRule="auto"/>
        <w:jc w:val="center"/>
        <w:rPr>
          <w:b/>
        </w:rPr>
      </w:pPr>
    </w:p>
    <w:p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:rsidR="00AC26FA" w:rsidRPr="00FB244F" w:rsidRDefault="00AC26FA" w:rsidP="00EB285A">
      <w:pPr>
        <w:spacing w:after="120" w:line="276" w:lineRule="auto"/>
        <w:jc w:val="center"/>
        <w:rPr>
          <w:b/>
        </w:rPr>
      </w:pPr>
    </w:p>
    <w:p w:rsidR="00C318D8" w:rsidRPr="00705A36" w:rsidRDefault="00BE46F2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>
        <w:t>W terminie</w:t>
      </w:r>
      <w:r w:rsidR="008B73FB" w:rsidRPr="00FB244F">
        <w:t xml:space="preserve"> 7 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 xml:space="preserve">§11 </w:t>
      </w:r>
      <w:r w:rsidR="007A7C79" w:rsidRPr="00705A36">
        <w:t>ust.</w:t>
      </w:r>
      <w:r w:rsidR="00340EF3" w:rsidRPr="00705A36">
        <w:t xml:space="preserve"> </w:t>
      </w:r>
      <w:r w:rsidR="000152F0">
        <w:t>5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:rsidR="00A743A5" w:rsidRPr="00FB244F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705A36">
        <w:lastRenderedPageBreak/>
        <w:t>N</w:t>
      </w:r>
      <w:r w:rsidR="000063C8" w:rsidRPr="00705A36">
        <w:t>iezwłocz</w:t>
      </w:r>
      <w:r w:rsidR="00A43E60" w:rsidRPr="00705A36">
        <w:t>nie po rozstrzygnięciu konkursu</w:t>
      </w:r>
      <w:r w:rsidR="00D72AD8" w:rsidRPr="00705A36">
        <w:t xml:space="preserve">, o którym mowa w §11 ust. </w:t>
      </w:r>
      <w:r w:rsidR="000152F0">
        <w:t>5</w:t>
      </w:r>
      <w:r w:rsidR="00D72AD8" w:rsidRPr="00705A36">
        <w:t>,</w:t>
      </w:r>
      <w:r w:rsidR="009103A2" w:rsidRPr="00705A36">
        <w:t xml:space="preserve"> </w:t>
      </w:r>
      <w:r w:rsidRPr="00705A36">
        <w:t xml:space="preserve">PARP pisemnie informuje </w:t>
      </w:r>
      <w:r w:rsidR="00CB55F2" w:rsidRPr="00705A36">
        <w:t xml:space="preserve">każdego z </w:t>
      </w:r>
      <w:r w:rsidRPr="00705A36">
        <w:t>wnio</w:t>
      </w:r>
      <w:r w:rsidR="00C318D8" w:rsidRPr="00705A36">
        <w:t xml:space="preserve">skodawców o wynikach oceny </w:t>
      </w:r>
      <w:r w:rsidR="00CB55F2" w:rsidRPr="00705A36">
        <w:t>jego</w:t>
      </w:r>
      <w:r w:rsidR="00CB55F2">
        <w:t xml:space="preserve"> projektu </w:t>
      </w:r>
      <w:r w:rsidR="00E767BF">
        <w:t>wraz z </w:t>
      </w:r>
      <w:r w:rsidRPr="00FB244F">
        <w:t xml:space="preserve">uzasadnieniem </w:t>
      </w:r>
      <w:r w:rsidR="003B33EF" w:rsidRPr="00FB244F">
        <w:t xml:space="preserve">oceny i podaniem liczby </w:t>
      </w:r>
      <w:r w:rsidR="00FD0ED2" w:rsidRPr="00FB244F">
        <w:t>punktów</w:t>
      </w:r>
      <w:r w:rsidR="00CB55F2">
        <w:t xml:space="preserve"> otrzymanych przez projekt</w:t>
      </w:r>
      <w:r w:rsidR="00FD0ED2" w:rsidRPr="00FB244F">
        <w:t>.</w:t>
      </w:r>
      <w:r w:rsidRPr="00FB244F">
        <w:t xml:space="preserve"> </w:t>
      </w:r>
    </w:p>
    <w:p w:rsidR="00A743A5" w:rsidRPr="00FB244F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:rsidR="00542EEE" w:rsidRDefault="00542EEE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:rsidR="00A743A5" w:rsidRPr="006377E4" w:rsidRDefault="00D72AD8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63752E">
        <w:t>Przewidywany termin rozstrzygnięcia konkursu wynosi 4 miesiące od dnia zakończenia naboru wniosków o dofinansowanie.</w:t>
      </w:r>
    </w:p>
    <w:p w:rsidR="00122FA5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AC3402">
        <w:t xml:space="preserve">Po rozstrzygnięciu konkursu możliwe jest zwiększenie kwoty przeznaczonej na dofinansowanie </w:t>
      </w:r>
      <w:r w:rsidR="00CB55F2">
        <w:t xml:space="preserve">projektów </w:t>
      </w:r>
      <w:r w:rsidR="00251845" w:rsidRPr="00AC3402">
        <w:t>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Pr="00E264FC">
        <w:t xml:space="preserve">Przy </w:t>
      </w:r>
      <w:r w:rsidR="00D72AD8" w:rsidRPr="00E264FC">
        <w:t>ich wyborze do dofinansowania</w:t>
      </w:r>
      <w:r w:rsidRPr="00FB244F">
        <w:t xml:space="preserve"> </w:t>
      </w:r>
      <w:r w:rsidR="00251845">
        <w:t>będzie</w:t>
      </w:r>
      <w:r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:rsidR="00705A36" w:rsidRDefault="00705A36" w:rsidP="00EB285A">
      <w:pPr>
        <w:spacing w:after="120" w:line="276" w:lineRule="auto"/>
        <w:jc w:val="center"/>
        <w:rPr>
          <w:b/>
        </w:rPr>
      </w:pPr>
    </w:p>
    <w:p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:rsidR="006E2392" w:rsidRPr="00F2308C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:rsidR="00AC26FA" w:rsidRPr="00F2308C" w:rsidRDefault="00AC26FA" w:rsidP="00EB285A">
      <w:pPr>
        <w:spacing w:after="120" w:line="276" w:lineRule="auto"/>
        <w:jc w:val="center"/>
        <w:rPr>
          <w:b/>
        </w:rPr>
      </w:pPr>
    </w:p>
    <w:p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Po rozstrzygnięciu konkursu PARP wzywa wnioskodawcę do dostarczenia dokumentów niezbędnych do zawarcia umowy o dofinansowanie</w:t>
      </w:r>
      <w:r w:rsidR="00833C5C" w:rsidRPr="00F2308C">
        <w:t xml:space="preserve"> projektu</w:t>
      </w:r>
      <w:r w:rsidRPr="00F2308C">
        <w:t>,</w:t>
      </w:r>
      <w:r w:rsidR="00670BCD" w:rsidRPr="00F2308C">
        <w:t xml:space="preserve"> wymienionych w z</w:t>
      </w:r>
      <w:r w:rsidRPr="00F2308C">
        <w:t xml:space="preserve">ałączniku nr </w:t>
      </w:r>
      <w:r w:rsidR="0085247E">
        <w:t>7</w:t>
      </w:r>
      <w:r w:rsidR="004F7AE2" w:rsidRPr="00F2308C">
        <w:t xml:space="preserve"> </w:t>
      </w:r>
      <w:r w:rsidR="00F13301" w:rsidRPr="00F2308C">
        <w:t>do niniejszego regulaminu</w:t>
      </w:r>
      <w:r w:rsidRPr="00F2308C">
        <w:t>.</w:t>
      </w:r>
    </w:p>
    <w:p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otrzymania wezwania, o którym mowa w ust. 1. W przypadku niedostarczenia dokumentów w </w:t>
      </w:r>
      <w:r w:rsidR="008249F0" w:rsidRPr="00F2308C">
        <w:t xml:space="preserve">tym </w:t>
      </w:r>
      <w:r w:rsidRPr="00F2308C">
        <w:t>terminie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8249F0" w:rsidRPr="00705A36">
        <w:t>dostarczonych przez wnioskodawcę,</w:t>
      </w:r>
      <w:r w:rsidR="008C024F" w:rsidRPr="00705A36">
        <w:t xml:space="preserve"> o</w:t>
      </w:r>
      <w:r w:rsidR="008249F0" w:rsidRPr="00705A36">
        <w:t xml:space="preserve"> których mowa w ust. 1</w:t>
      </w:r>
      <w:r w:rsidR="004F47CE" w:rsidRPr="00705A36">
        <w:t>.</w:t>
      </w:r>
      <w:r w:rsidR="008249F0" w:rsidRPr="00705A36">
        <w:t xml:space="preserve"> </w:t>
      </w:r>
    </w:p>
    <w:p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</w:rPr>
        <w:t xml:space="preserve">projekt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11 ust. </w:t>
      </w:r>
      <w:r w:rsidR="000152F0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  <w:color w:val="000000"/>
        </w:rPr>
        <w:t>wnioskodawca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lastRenderedPageBreak/>
        <w:t>weryfikacja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umowy;</w:t>
      </w:r>
    </w:p>
    <w:p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projekt spełnia wszystkie kryteria, na podstawie których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t xml:space="preserve">wnioskodawca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>dofinansowanie, o których mowa w ust. 4, albo odm</w:t>
      </w:r>
      <w:r w:rsidR="0038624C">
        <w:t>owę przez PARP zawarcia umowy o </w:t>
      </w:r>
      <w:r w:rsidR="000F310A" w:rsidRPr="00705A36">
        <w:t>dofinansowanie, o której mowa w ust. 5,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 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>przy ocenie danego projektu nie miał zastosowania § 8 ust. 9</w:t>
      </w:r>
      <w:r w:rsidR="00A17932" w:rsidRPr="00705A36">
        <w:t>.</w:t>
      </w:r>
    </w:p>
    <w:p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567EC1" w:rsidRPr="00F2308C">
        <w:t>6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:rsidR="003A60FF" w:rsidRDefault="003A60FF" w:rsidP="009749EC">
      <w:pPr>
        <w:spacing w:after="120" w:line="276" w:lineRule="auto"/>
        <w:jc w:val="center"/>
        <w:rPr>
          <w:b/>
        </w:rPr>
      </w:pPr>
    </w:p>
    <w:p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:rsidR="00AC26FA" w:rsidRPr="00FB244F" w:rsidRDefault="00AC26FA" w:rsidP="009749EC">
      <w:pPr>
        <w:spacing w:after="120" w:line="276" w:lineRule="auto"/>
        <w:jc w:val="center"/>
        <w:rPr>
          <w:b/>
        </w:rPr>
      </w:pPr>
    </w:p>
    <w:p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 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 projektów powiązanych w ramach projektu zintegrowanego.</w:t>
      </w:r>
    </w:p>
    <w:p w:rsidR="00E767BF" w:rsidRDefault="00E767BF" w:rsidP="009749EC">
      <w:pPr>
        <w:spacing w:after="120" w:line="276" w:lineRule="auto"/>
        <w:jc w:val="center"/>
        <w:rPr>
          <w:b/>
        </w:rPr>
      </w:pPr>
    </w:p>
    <w:p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lastRenderedPageBreak/>
        <w:t>§15</w:t>
      </w:r>
    </w:p>
    <w:p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:rsidR="00AC26FA" w:rsidRPr="00FB244F" w:rsidRDefault="00AC26FA" w:rsidP="009749EC">
      <w:pPr>
        <w:spacing w:after="120" w:line="276" w:lineRule="auto"/>
        <w:jc w:val="center"/>
        <w:rPr>
          <w:b/>
        </w:rPr>
      </w:pPr>
    </w:p>
    <w:p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>dotyczące procedury wyboru projektów oraz składania wniosków o dofinansowanie w ramach działania znajdują się w bazie najczęściej zadawanych pytań zamieszczonej na stronie internetowej PARP</w:t>
      </w:r>
      <w:r w:rsidR="00B4128C">
        <w:t>,</w:t>
      </w:r>
      <w:r w:rsidR="00843E75">
        <w:t xml:space="preserve"> w zakładce </w:t>
      </w:r>
      <w:r w:rsidR="008C4BE6">
        <w:t xml:space="preserve">Centrum Pomocy PARP </w:t>
      </w:r>
      <w:r w:rsidR="00843E75">
        <w:t>„</w:t>
      </w:r>
      <w:r w:rsidR="001C130C">
        <w:t>Baza pytań</w:t>
      </w:r>
      <w:r w:rsidR="00843E75">
        <w:t xml:space="preserve"> i odpowiedzi”.</w:t>
      </w:r>
    </w:p>
    <w:p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>Wyjaśnień w kwestiach dotyczących konkursu udzie</w:t>
      </w:r>
      <w:r w:rsidR="00E767BF">
        <w:t xml:space="preserve">la również </w:t>
      </w:r>
      <w:proofErr w:type="spellStart"/>
      <w:r w:rsidR="00E767BF">
        <w:t>Informatorium</w:t>
      </w:r>
      <w:proofErr w:type="spellEnd"/>
      <w:r w:rsidR="00E767BF">
        <w:t xml:space="preserve"> PARP w </w:t>
      </w:r>
      <w:r w:rsidRPr="00D1709E">
        <w:t xml:space="preserve">odpowiedzi na zapytania kierowane na adres poczty elektronicznej: </w:t>
      </w:r>
      <w:hyperlink r:id="rId14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91-93.  </w:t>
      </w:r>
    </w:p>
    <w:p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>
        <w:t>w zakładce Centrum Pomocy</w:t>
      </w:r>
      <w:r w:rsidR="008C4BE6">
        <w:t xml:space="preserve"> PARP</w:t>
      </w:r>
      <w:r>
        <w:t>, jednakże w przypadku</w:t>
      </w:r>
      <w:r w:rsidR="00463AB6">
        <w:t>,</w:t>
      </w:r>
      <w:r>
        <w:t xml:space="preserve"> gdy liczba pytań jest znacząca, w zakładce Centrum Pomocy </w:t>
      </w:r>
      <w:r w:rsidR="008C4BE6">
        <w:t xml:space="preserve">PARP </w:t>
      </w:r>
      <w:r>
        <w:t xml:space="preserve">zamieszczane są odpowiedzi na kluczowe lub powtarzające się pytania. </w:t>
      </w:r>
    </w:p>
    <w:p w:rsidR="0038624C" w:rsidRDefault="0038624C" w:rsidP="009749EC">
      <w:pPr>
        <w:spacing w:after="120" w:line="276" w:lineRule="auto"/>
        <w:jc w:val="center"/>
        <w:rPr>
          <w:b/>
        </w:rPr>
      </w:pPr>
    </w:p>
    <w:p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9"/>
      <w:bookmarkEnd w:id="10"/>
      <w:bookmarkEnd w:id="11"/>
    </w:p>
    <w:p w:rsidR="00AC26FA" w:rsidRPr="00FB244F" w:rsidRDefault="00AC26FA" w:rsidP="009749EC">
      <w:pPr>
        <w:spacing w:after="120" w:line="276" w:lineRule="auto"/>
        <w:jc w:val="center"/>
      </w:pPr>
    </w:p>
    <w:p w:rsidR="00114A14" w:rsidRPr="00465D98" w:rsidRDefault="003D557B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</w:t>
      </w:r>
      <w:r w:rsidRPr="003D557B">
        <w:rPr>
          <w:color w:val="000000"/>
        </w:rPr>
        <w:t xml:space="preserve"> trakcie trwania konkursu </w:t>
      </w:r>
      <w:r w:rsidR="0007413A" w:rsidRPr="00F67F42">
        <w:rPr>
          <w:color w:val="000000"/>
        </w:rPr>
        <w:t xml:space="preserve">PARP zastrzega sobie możliwość zmiany </w:t>
      </w:r>
      <w:r w:rsidR="009D6B96">
        <w:rPr>
          <w:color w:val="000000"/>
        </w:rPr>
        <w:t xml:space="preserve">niniejszego </w:t>
      </w:r>
      <w:r w:rsidR="00ED139C" w:rsidRPr="00F67F42">
        <w:rPr>
          <w:color w:val="000000"/>
        </w:rPr>
        <w:t>r</w:t>
      </w:r>
      <w:r w:rsidR="0007413A"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="0007413A" w:rsidRPr="006D27D9">
        <w:rPr>
          <w:rFonts w:eastAsia="Calibri"/>
          <w:color w:val="000000"/>
          <w:lang w:eastAsia="en-US"/>
        </w:rPr>
        <w:t xml:space="preserve">. </w:t>
      </w:r>
    </w:p>
    <w:p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:rsidR="00892E59" w:rsidRDefault="00892E59" w:rsidP="009749EC">
      <w:pPr>
        <w:spacing w:after="120" w:line="276" w:lineRule="auto"/>
        <w:jc w:val="both"/>
        <w:rPr>
          <w:b/>
        </w:rPr>
      </w:pPr>
    </w:p>
    <w:p w:rsidR="00E767BF" w:rsidRDefault="00E767BF" w:rsidP="009749EC">
      <w:pPr>
        <w:spacing w:after="120" w:line="276" w:lineRule="auto"/>
        <w:jc w:val="center"/>
        <w:rPr>
          <w:b/>
        </w:rPr>
      </w:pPr>
    </w:p>
    <w:p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:rsidR="001B6179" w:rsidRPr="00FA2F52" w:rsidRDefault="00E8096D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lastRenderedPageBreak/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:rsidR="001B6179" w:rsidRPr="00FA2F52" w:rsidRDefault="00E8096D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314523">
        <w:t xml:space="preserve">wnioskodawcy </w:t>
      </w:r>
      <w:r w:rsidR="001B6179" w:rsidRPr="00FA2F52">
        <w:t>o uzupełni</w:t>
      </w:r>
      <w:r w:rsidR="00E767BF">
        <w:t>eniu wniosku o dofinansowanie w </w:t>
      </w:r>
      <w:r w:rsidR="001B6179" w:rsidRPr="00FA2F52">
        <w:t>Generatorze Wniosków</w:t>
      </w:r>
      <w:r w:rsidR="00AD6AB3">
        <w:t>.</w:t>
      </w:r>
    </w:p>
    <w:p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:rsidR="00A42FE3" w:rsidRPr="009B77D7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sectPr w:rsidR="00A42FE3" w:rsidRPr="009B77D7" w:rsidSect="00BC14AA">
      <w:headerReference w:type="default" r:id="rId15"/>
      <w:footerReference w:type="default" r:id="rId16"/>
      <w:headerReference w:type="first" r:id="rId17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E4" w:rsidRDefault="00D874E4">
      <w:r>
        <w:separator/>
      </w:r>
    </w:p>
  </w:endnote>
  <w:endnote w:type="continuationSeparator" w:id="0">
    <w:p w:rsidR="00D874E4" w:rsidRDefault="00D874E4">
      <w:r>
        <w:continuationSeparator/>
      </w:r>
    </w:p>
  </w:endnote>
  <w:endnote w:type="continuationNotice" w:id="1">
    <w:p w:rsidR="00D874E4" w:rsidRDefault="00D87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41F" w:rsidRPr="00047851" w:rsidRDefault="00AF741F" w:rsidP="00047851">
    <w:pPr>
      <w:pStyle w:val="Stopka"/>
      <w:rPr>
        <w:sz w:val="16"/>
        <w:szCs w:val="16"/>
      </w:rPr>
    </w:pPr>
    <w:r w:rsidRPr="00EE1D55">
      <w:rPr>
        <w:sz w:val="16"/>
        <w:szCs w:val="16"/>
      </w:rPr>
      <w:tab/>
    </w:r>
    <w:r>
      <w:rPr>
        <w:sz w:val="16"/>
        <w:szCs w:val="16"/>
      </w:rPr>
      <w:tab/>
    </w:r>
    <w:r w:rsidRPr="00113D99">
      <w:rPr>
        <w:sz w:val="16"/>
        <w:szCs w:val="16"/>
      </w:rPr>
      <w:t xml:space="preserve">Strona </w:t>
    </w:r>
    <w:r w:rsidRPr="00113D99">
      <w:rPr>
        <w:b/>
        <w:sz w:val="16"/>
        <w:szCs w:val="16"/>
      </w:rPr>
      <w:fldChar w:fldCharType="begin"/>
    </w:r>
    <w:r w:rsidRPr="00113D99">
      <w:rPr>
        <w:b/>
        <w:sz w:val="16"/>
        <w:szCs w:val="16"/>
      </w:rPr>
      <w:instrText>PAGE</w:instrText>
    </w:r>
    <w:r w:rsidRPr="00113D99">
      <w:rPr>
        <w:b/>
        <w:sz w:val="16"/>
        <w:szCs w:val="16"/>
      </w:rPr>
      <w:fldChar w:fldCharType="separate"/>
    </w:r>
    <w:r w:rsidR="00194B1E">
      <w:rPr>
        <w:b/>
        <w:noProof/>
        <w:sz w:val="16"/>
        <w:szCs w:val="16"/>
      </w:rPr>
      <w:t>2</w:t>
    </w:r>
    <w:r w:rsidRPr="00113D99">
      <w:rPr>
        <w:b/>
        <w:sz w:val="16"/>
        <w:szCs w:val="16"/>
      </w:rPr>
      <w:fldChar w:fldCharType="end"/>
    </w:r>
    <w:r w:rsidRPr="00113D99">
      <w:rPr>
        <w:sz w:val="16"/>
        <w:szCs w:val="16"/>
      </w:rPr>
      <w:t xml:space="preserve"> z </w:t>
    </w:r>
    <w:r w:rsidRPr="00113D99">
      <w:rPr>
        <w:b/>
        <w:sz w:val="16"/>
        <w:szCs w:val="16"/>
      </w:rPr>
      <w:fldChar w:fldCharType="begin"/>
    </w:r>
    <w:r w:rsidRPr="00113D99">
      <w:rPr>
        <w:b/>
        <w:sz w:val="16"/>
        <w:szCs w:val="16"/>
      </w:rPr>
      <w:instrText>NUMPAGES</w:instrText>
    </w:r>
    <w:r w:rsidRPr="00113D99">
      <w:rPr>
        <w:b/>
        <w:sz w:val="16"/>
        <w:szCs w:val="16"/>
      </w:rPr>
      <w:fldChar w:fldCharType="separate"/>
    </w:r>
    <w:r w:rsidR="00194B1E">
      <w:rPr>
        <w:b/>
        <w:noProof/>
        <w:sz w:val="16"/>
        <w:szCs w:val="16"/>
      </w:rPr>
      <w:t>18</w:t>
    </w:r>
    <w:r w:rsidRPr="00113D99">
      <w:rPr>
        <w:b/>
        <w:sz w:val="16"/>
        <w:szCs w:val="16"/>
      </w:rPr>
      <w:fldChar w:fldCharType="end"/>
    </w:r>
    <w:r w:rsidRPr="00113D99"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E4" w:rsidRDefault="00D874E4">
      <w:r>
        <w:separator/>
      </w:r>
    </w:p>
  </w:footnote>
  <w:footnote w:type="continuationSeparator" w:id="0">
    <w:p w:rsidR="00D874E4" w:rsidRDefault="00D874E4">
      <w:r>
        <w:continuationSeparator/>
      </w:r>
    </w:p>
  </w:footnote>
  <w:footnote w:type="continuationNotice" w:id="1">
    <w:p w:rsidR="00D874E4" w:rsidRDefault="00D874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41F" w:rsidRDefault="00AF74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AF741F" w:rsidRPr="00892E59" w:rsidTr="00640B1D">
      <w:trPr>
        <w:trHeight w:val="920"/>
        <w:jc w:val="center"/>
      </w:trPr>
      <w:tc>
        <w:tcPr>
          <w:tcW w:w="3165" w:type="dxa"/>
          <w:vAlign w:val="center"/>
        </w:tcPr>
        <w:p w:rsidR="00AF741F" w:rsidRPr="00892E59" w:rsidRDefault="00AF741F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:rsidR="00AF741F" w:rsidRPr="00892E59" w:rsidRDefault="00AF741F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:rsidR="00AF741F" w:rsidRPr="00892E59" w:rsidRDefault="00AF741F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741F" w:rsidRDefault="00AF74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9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0" w15:restartNumberingAfterBreak="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5"/>
  </w:num>
  <w:num w:numId="5">
    <w:abstractNumId w:val="10"/>
  </w:num>
  <w:num w:numId="6">
    <w:abstractNumId w:val="37"/>
  </w:num>
  <w:num w:numId="7">
    <w:abstractNumId w:val="17"/>
  </w:num>
  <w:num w:numId="8">
    <w:abstractNumId w:val="4"/>
  </w:num>
  <w:num w:numId="9">
    <w:abstractNumId w:val="2"/>
  </w:num>
  <w:num w:numId="10">
    <w:abstractNumId w:val="12"/>
  </w:num>
  <w:num w:numId="11">
    <w:abstractNumId w:val="40"/>
  </w:num>
  <w:num w:numId="12">
    <w:abstractNumId w:val="24"/>
  </w:num>
  <w:num w:numId="13">
    <w:abstractNumId w:val="34"/>
  </w:num>
  <w:num w:numId="14">
    <w:abstractNumId w:val="29"/>
  </w:num>
  <w:num w:numId="15">
    <w:abstractNumId w:val="27"/>
  </w:num>
  <w:num w:numId="16">
    <w:abstractNumId w:val="22"/>
  </w:num>
  <w:num w:numId="17">
    <w:abstractNumId w:val="20"/>
  </w:num>
  <w:num w:numId="18">
    <w:abstractNumId w:val="6"/>
  </w:num>
  <w:num w:numId="19">
    <w:abstractNumId w:val="8"/>
  </w:num>
  <w:num w:numId="20">
    <w:abstractNumId w:val="38"/>
  </w:num>
  <w:num w:numId="21">
    <w:abstractNumId w:val="33"/>
  </w:num>
  <w:num w:numId="22">
    <w:abstractNumId w:val="28"/>
  </w:num>
  <w:num w:numId="23">
    <w:abstractNumId w:val="31"/>
  </w:num>
  <w:num w:numId="24">
    <w:abstractNumId w:val="30"/>
  </w:num>
  <w:num w:numId="25">
    <w:abstractNumId w:val="3"/>
  </w:num>
  <w:num w:numId="26">
    <w:abstractNumId w:val="11"/>
  </w:num>
  <w:num w:numId="27">
    <w:abstractNumId w:val="35"/>
  </w:num>
  <w:num w:numId="28">
    <w:abstractNumId w:val="9"/>
  </w:num>
  <w:num w:numId="29">
    <w:abstractNumId w:val="26"/>
  </w:num>
  <w:num w:numId="30">
    <w:abstractNumId w:val="25"/>
  </w:num>
  <w:num w:numId="31">
    <w:abstractNumId w:val="23"/>
  </w:num>
  <w:num w:numId="32">
    <w:abstractNumId w:val="7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39"/>
  </w:num>
  <w:num w:numId="38">
    <w:abstractNumId w:val="5"/>
  </w:num>
  <w:num w:numId="39">
    <w:abstractNumId w:val="16"/>
  </w:num>
  <w:num w:numId="40">
    <w:abstractNumId w:val="13"/>
  </w:num>
  <w:num w:numId="41">
    <w:abstractNumId w:val="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7248"/>
    <w:rsid w:val="00011A89"/>
    <w:rsid w:val="000137E0"/>
    <w:rsid w:val="00014512"/>
    <w:rsid w:val="0001503B"/>
    <w:rsid w:val="00015193"/>
    <w:rsid w:val="000152F0"/>
    <w:rsid w:val="00015A29"/>
    <w:rsid w:val="00015B28"/>
    <w:rsid w:val="0001695E"/>
    <w:rsid w:val="0001709D"/>
    <w:rsid w:val="00023005"/>
    <w:rsid w:val="000252AB"/>
    <w:rsid w:val="0002538B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8AC"/>
    <w:rsid w:val="000518FA"/>
    <w:rsid w:val="00052C35"/>
    <w:rsid w:val="00052C49"/>
    <w:rsid w:val="00053A02"/>
    <w:rsid w:val="000543BA"/>
    <w:rsid w:val="000549A5"/>
    <w:rsid w:val="00055089"/>
    <w:rsid w:val="000565CA"/>
    <w:rsid w:val="00057CB9"/>
    <w:rsid w:val="00061685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53A8"/>
    <w:rsid w:val="00075874"/>
    <w:rsid w:val="00075A50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4CF9"/>
    <w:rsid w:val="0009530C"/>
    <w:rsid w:val="00097B86"/>
    <w:rsid w:val="000A0776"/>
    <w:rsid w:val="000A0BC2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9B5"/>
    <w:rsid w:val="000C0183"/>
    <w:rsid w:val="000C02D1"/>
    <w:rsid w:val="000C044C"/>
    <w:rsid w:val="000C098F"/>
    <w:rsid w:val="000C0C1D"/>
    <w:rsid w:val="000C37C5"/>
    <w:rsid w:val="000C456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583"/>
    <w:rsid w:val="0010058B"/>
    <w:rsid w:val="0010085F"/>
    <w:rsid w:val="00101745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956"/>
    <w:rsid w:val="001109FB"/>
    <w:rsid w:val="001122D6"/>
    <w:rsid w:val="00112348"/>
    <w:rsid w:val="0011254E"/>
    <w:rsid w:val="0011261F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3544"/>
    <w:rsid w:val="00133FA1"/>
    <w:rsid w:val="0013548C"/>
    <w:rsid w:val="001355C3"/>
    <w:rsid w:val="00135CF1"/>
    <w:rsid w:val="00136593"/>
    <w:rsid w:val="00137F6F"/>
    <w:rsid w:val="0014099D"/>
    <w:rsid w:val="00140B2A"/>
    <w:rsid w:val="001428D3"/>
    <w:rsid w:val="001437B1"/>
    <w:rsid w:val="001441DD"/>
    <w:rsid w:val="0014537F"/>
    <w:rsid w:val="0014589E"/>
    <w:rsid w:val="00145978"/>
    <w:rsid w:val="00145B45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F59"/>
    <w:rsid w:val="00165DE2"/>
    <w:rsid w:val="00167D5D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4FB"/>
    <w:rsid w:val="001824F4"/>
    <w:rsid w:val="00182B68"/>
    <w:rsid w:val="001842BF"/>
    <w:rsid w:val="00184E6D"/>
    <w:rsid w:val="00185C1D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4B1E"/>
    <w:rsid w:val="001955F3"/>
    <w:rsid w:val="0019661F"/>
    <w:rsid w:val="0019695D"/>
    <w:rsid w:val="00196A5D"/>
    <w:rsid w:val="00196ED6"/>
    <w:rsid w:val="001A0AFB"/>
    <w:rsid w:val="001A0D3C"/>
    <w:rsid w:val="001A1796"/>
    <w:rsid w:val="001A3270"/>
    <w:rsid w:val="001A37A4"/>
    <w:rsid w:val="001A3982"/>
    <w:rsid w:val="001A472B"/>
    <w:rsid w:val="001A628C"/>
    <w:rsid w:val="001B0AAD"/>
    <w:rsid w:val="001B29FD"/>
    <w:rsid w:val="001B2B4F"/>
    <w:rsid w:val="001B2D93"/>
    <w:rsid w:val="001B2E9C"/>
    <w:rsid w:val="001B4E16"/>
    <w:rsid w:val="001B5221"/>
    <w:rsid w:val="001B5ABE"/>
    <w:rsid w:val="001B5FC2"/>
    <w:rsid w:val="001B6179"/>
    <w:rsid w:val="001B64A7"/>
    <w:rsid w:val="001B6D35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7A0D"/>
    <w:rsid w:val="001C7BB4"/>
    <w:rsid w:val="001D0172"/>
    <w:rsid w:val="001D1B52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E6838"/>
    <w:rsid w:val="001F0910"/>
    <w:rsid w:val="001F3869"/>
    <w:rsid w:val="001F423B"/>
    <w:rsid w:val="001F4830"/>
    <w:rsid w:val="001F52F1"/>
    <w:rsid w:val="001F581A"/>
    <w:rsid w:val="001F5D01"/>
    <w:rsid w:val="001F68D9"/>
    <w:rsid w:val="001F6E85"/>
    <w:rsid w:val="001F7695"/>
    <w:rsid w:val="0020532B"/>
    <w:rsid w:val="00205615"/>
    <w:rsid w:val="00210697"/>
    <w:rsid w:val="002106BD"/>
    <w:rsid w:val="00211215"/>
    <w:rsid w:val="0021242C"/>
    <w:rsid w:val="002152B1"/>
    <w:rsid w:val="0021572A"/>
    <w:rsid w:val="002157A2"/>
    <w:rsid w:val="00215910"/>
    <w:rsid w:val="00216AC0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DCB"/>
    <w:rsid w:val="00241FBE"/>
    <w:rsid w:val="002421DF"/>
    <w:rsid w:val="00242874"/>
    <w:rsid w:val="002439C2"/>
    <w:rsid w:val="00244479"/>
    <w:rsid w:val="0024740B"/>
    <w:rsid w:val="002504F0"/>
    <w:rsid w:val="00250E3B"/>
    <w:rsid w:val="00251845"/>
    <w:rsid w:val="002527D0"/>
    <w:rsid w:val="002529BE"/>
    <w:rsid w:val="002534F6"/>
    <w:rsid w:val="00253576"/>
    <w:rsid w:val="00253B33"/>
    <w:rsid w:val="0025486F"/>
    <w:rsid w:val="002561D5"/>
    <w:rsid w:val="00256921"/>
    <w:rsid w:val="00257F76"/>
    <w:rsid w:val="0026050C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9BA"/>
    <w:rsid w:val="00267B14"/>
    <w:rsid w:val="0027012E"/>
    <w:rsid w:val="002703E1"/>
    <w:rsid w:val="00270C58"/>
    <w:rsid w:val="0027140C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AF"/>
    <w:rsid w:val="00285EF3"/>
    <w:rsid w:val="00286478"/>
    <w:rsid w:val="002867EA"/>
    <w:rsid w:val="00287CE3"/>
    <w:rsid w:val="00287FE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A04D3"/>
    <w:rsid w:val="002A113C"/>
    <w:rsid w:val="002A1AFD"/>
    <w:rsid w:val="002A25C6"/>
    <w:rsid w:val="002A263A"/>
    <w:rsid w:val="002A27F7"/>
    <w:rsid w:val="002A5D43"/>
    <w:rsid w:val="002A6EC7"/>
    <w:rsid w:val="002B126E"/>
    <w:rsid w:val="002B16D3"/>
    <w:rsid w:val="002B2035"/>
    <w:rsid w:val="002B2D1D"/>
    <w:rsid w:val="002B30A5"/>
    <w:rsid w:val="002B5E9D"/>
    <w:rsid w:val="002C08D9"/>
    <w:rsid w:val="002C1A98"/>
    <w:rsid w:val="002C2658"/>
    <w:rsid w:val="002C2F05"/>
    <w:rsid w:val="002C444F"/>
    <w:rsid w:val="002C4B96"/>
    <w:rsid w:val="002C5979"/>
    <w:rsid w:val="002C6CF0"/>
    <w:rsid w:val="002C7D0A"/>
    <w:rsid w:val="002D1A15"/>
    <w:rsid w:val="002D2915"/>
    <w:rsid w:val="002D2FB1"/>
    <w:rsid w:val="002D3B7F"/>
    <w:rsid w:val="002D4599"/>
    <w:rsid w:val="002D48EB"/>
    <w:rsid w:val="002D5526"/>
    <w:rsid w:val="002D55DF"/>
    <w:rsid w:val="002D63F8"/>
    <w:rsid w:val="002D7CFC"/>
    <w:rsid w:val="002E0892"/>
    <w:rsid w:val="002E0933"/>
    <w:rsid w:val="002E134B"/>
    <w:rsid w:val="002E21A4"/>
    <w:rsid w:val="002E4091"/>
    <w:rsid w:val="002E58D2"/>
    <w:rsid w:val="002E5946"/>
    <w:rsid w:val="002E6E16"/>
    <w:rsid w:val="002E6EC4"/>
    <w:rsid w:val="002F3B2D"/>
    <w:rsid w:val="002F4B43"/>
    <w:rsid w:val="002F5185"/>
    <w:rsid w:val="002F5320"/>
    <w:rsid w:val="002F673C"/>
    <w:rsid w:val="002F6D37"/>
    <w:rsid w:val="002F6EE7"/>
    <w:rsid w:val="0030076A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7D1"/>
    <w:rsid w:val="00306930"/>
    <w:rsid w:val="00306A5C"/>
    <w:rsid w:val="003104A8"/>
    <w:rsid w:val="00310E81"/>
    <w:rsid w:val="00311CCF"/>
    <w:rsid w:val="00311E39"/>
    <w:rsid w:val="0031426E"/>
    <w:rsid w:val="00314523"/>
    <w:rsid w:val="003146E2"/>
    <w:rsid w:val="00314831"/>
    <w:rsid w:val="003155CD"/>
    <w:rsid w:val="00315C29"/>
    <w:rsid w:val="00316A80"/>
    <w:rsid w:val="00321513"/>
    <w:rsid w:val="00322A33"/>
    <w:rsid w:val="0032347B"/>
    <w:rsid w:val="00323CE4"/>
    <w:rsid w:val="00325E79"/>
    <w:rsid w:val="00327435"/>
    <w:rsid w:val="00327B0A"/>
    <w:rsid w:val="003316A1"/>
    <w:rsid w:val="0033176D"/>
    <w:rsid w:val="003317BB"/>
    <w:rsid w:val="003318B8"/>
    <w:rsid w:val="003322DE"/>
    <w:rsid w:val="003336EF"/>
    <w:rsid w:val="00333973"/>
    <w:rsid w:val="0033472D"/>
    <w:rsid w:val="0033599D"/>
    <w:rsid w:val="00335D80"/>
    <w:rsid w:val="00336124"/>
    <w:rsid w:val="00337A61"/>
    <w:rsid w:val="00337DAF"/>
    <w:rsid w:val="00340266"/>
    <w:rsid w:val="00340B7B"/>
    <w:rsid w:val="00340EF3"/>
    <w:rsid w:val="0034111D"/>
    <w:rsid w:val="00343DD9"/>
    <w:rsid w:val="003460C1"/>
    <w:rsid w:val="00351BE5"/>
    <w:rsid w:val="00352828"/>
    <w:rsid w:val="00354C3C"/>
    <w:rsid w:val="00356A15"/>
    <w:rsid w:val="00360309"/>
    <w:rsid w:val="00360D82"/>
    <w:rsid w:val="00361BF0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73833"/>
    <w:rsid w:val="00373998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AC5"/>
    <w:rsid w:val="00392077"/>
    <w:rsid w:val="003924F0"/>
    <w:rsid w:val="00392ED8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C0C"/>
    <w:rsid w:val="003A3D13"/>
    <w:rsid w:val="003A60FF"/>
    <w:rsid w:val="003A610B"/>
    <w:rsid w:val="003A7539"/>
    <w:rsid w:val="003A7863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75E"/>
    <w:rsid w:val="003B7FD5"/>
    <w:rsid w:val="003C004D"/>
    <w:rsid w:val="003C08EB"/>
    <w:rsid w:val="003C32E2"/>
    <w:rsid w:val="003C3B9F"/>
    <w:rsid w:val="003C59E1"/>
    <w:rsid w:val="003C5C87"/>
    <w:rsid w:val="003C69D0"/>
    <w:rsid w:val="003C796D"/>
    <w:rsid w:val="003D374A"/>
    <w:rsid w:val="003D3B06"/>
    <w:rsid w:val="003D4F1D"/>
    <w:rsid w:val="003D557B"/>
    <w:rsid w:val="003D5A0E"/>
    <w:rsid w:val="003D5E7A"/>
    <w:rsid w:val="003D68FB"/>
    <w:rsid w:val="003D7095"/>
    <w:rsid w:val="003E0386"/>
    <w:rsid w:val="003E160E"/>
    <w:rsid w:val="003E1DB5"/>
    <w:rsid w:val="003E2734"/>
    <w:rsid w:val="003E2986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75"/>
    <w:rsid w:val="003F2469"/>
    <w:rsid w:val="003F386F"/>
    <w:rsid w:val="003F43B2"/>
    <w:rsid w:val="003F4C08"/>
    <w:rsid w:val="003F50D7"/>
    <w:rsid w:val="003F6077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4990"/>
    <w:rsid w:val="004152E6"/>
    <w:rsid w:val="0041569E"/>
    <w:rsid w:val="00415CF2"/>
    <w:rsid w:val="0042048F"/>
    <w:rsid w:val="00420BF0"/>
    <w:rsid w:val="004215BC"/>
    <w:rsid w:val="00423006"/>
    <w:rsid w:val="00425D06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B4F"/>
    <w:rsid w:val="00443341"/>
    <w:rsid w:val="00444D3B"/>
    <w:rsid w:val="00445353"/>
    <w:rsid w:val="00445F78"/>
    <w:rsid w:val="00446391"/>
    <w:rsid w:val="0044662D"/>
    <w:rsid w:val="00446F68"/>
    <w:rsid w:val="004470AF"/>
    <w:rsid w:val="00451D87"/>
    <w:rsid w:val="00453736"/>
    <w:rsid w:val="004541BC"/>
    <w:rsid w:val="00454837"/>
    <w:rsid w:val="004556E4"/>
    <w:rsid w:val="00457B19"/>
    <w:rsid w:val="00457BD4"/>
    <w:rsid w:val="004601AE"/>
    <w:rsid w:val="004608A9"/>
    <w:rsid w:val="00460A27"/>
    <w:rsid w:val="0046100D"/>
    <w:rsid w:val="00461028"/>
    <w:rsid w:val="004612C8"/>
    <w:rsid w:val="00461AB4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90FF0"/>
    <w:rsid w:val="00491108"/>
    <w:rsid w:val="00491733"/>
    <w:rsid w:val="00491928"/>
    <w:rsid w:val="00492E52"/>
    <w:rsid w:val="00495144"/>
    <w:rsid w:val="0049693F"/>
    <w:rsid w:val="00497FD3"/>
    <w:rsid w:val="004A08D9"/>
    <w:rsid w:val="004A208C"/>
    <w:rsid w:val="004A24B1"/>
    <w:rsid w:val="004A2EF7"/>
    <w:rsid w:val="004A302B"/>
    <w:rsid w:val="004A31A4"/>
    <w:rsid w:val="004A4492"/>
    <w:rsid w:val="004A462F"/>
    <w:rsid w:val="004A48AF"/>
    <w:rsid w:val="004A5FD9"/>
    <w:rsid w:val="004B2213"/>
    <w:rsid w:val="004B2694"/>
    <w:rsid w:val="004B3C5A"/>
    <w:rsid w:val="004B4CED"/>
    <w:rsid w:val="004B52FA"/>
    <w:rsid w:val="004B60E1"/>
    <w:rsid w:val="004B7D6E"/>
    <w:rsid w:val="004C18D2"/>
    <w:rsid w:val="004C1A55"/>
    <w:rsid w:val="004C2367"/>
    <w:rsid w:val="004C2779"/>
    <w:rsid w:val="004C4CA7"/>
    <w:rsid w:val="004C5661"/>
    <w:rsid w:val="004C5848"/>
    <w:rsid w:val="004C5A89"/>
    <w:rsid w:val="004C5FD6"/>
    <w:rsid w:val="004C675C"/>
    <w:rsid w:val="004D163C"/>
    <w:rsid w:val="004D17A1"/>
    <w:rsid w:val="004D27D5"/>
    <w:rsid w:val="004D2C50"/>
    <w:rsid w:val="004D3B82"/>
    <w:rsid w:val="004D4787"/>
    <w:rsid w:val="004D4F1C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EA4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4D4"/>
    <w:rsid w:val="005046BC"/>
    <w:rsid w:val="005055C2"/>
    <w:rsid w:val="00505917"/>
    <w:rsid w:val="00505BD7"/>
    <w:rsid w:val="00506B8A"/>
    <w:rsid w:val="0050726A"/>
    <w:rsid w:val="005076EA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31D7"/>
    <w:rsid w:val="0052328A"/>
    <w:rsid w:val="00523D43"/>
    <w:rsid w:val="00524269"/>
    <w:rsid w:val="00525C93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6137"/>
    <w:rsid w:val="00537BEC"/>
    <w:rsid w:val="00537F77"/>
    <w:rsid w:val="00540E72"/>
    <w:rsid w:val="005418A9"/>
    <w:rsid w:val="00541C37"/>
    <w:rsid w:val="00542EEE"/>
    <w:rsid w:val="00543845"/>
    <w:rsid w:val="00544A8C"/>
    <w:rsid w:val="005468BC"/>
    <w:rsid w:val="0055016D"/>
    <w:rsid w:val="00550693"/>
    <w:rsid w:val="00550B14"/>
    <w:rsid w:val="00550D16"/>
    <w:rsid w:val="00551F4A"/>
    <w:rsid w:val="0055287D"/>
    <w:rsid w:val="00552E2D"/>
    <w:rsid w:val="00553021"/>
    <w:rsid w:val="00554193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EC1"/>
    <w:rsid w:val="005702AF"/>
    <w:rsid w:val="0057038C"/>
    <w:rsid w:val="00570B8F"/>
    <w:rsid w:val="0057349F"/>
    <w:rsid w:val="005749EE"/>
    <w:rsid w:val="0057593B"/>
    <w:rsid w:val="00576356"/>
    <w:rsid w:val="00576B08"/>
    <w:rsid w:val="00577EFD"/>
    <w:rsid w:val="00577FA9"/>
    <w:rsid w:val="00580A5A"/>
    <w:rsid w:val="00581C0E"/>
    <w:rsid w:val="005826A3"/>
    <w:rsid w:val="00582D65"/>
    <w:rsid w:val="005832EE"/>
    <w:rsid w:val="00583444"/>
    <w:rsid w:val="0058456B"/>
    <w:rsid w:val="00586AF4"/>
    <w:rsid w:val="00586D3E"/>
    <w:rsid w:val="0059072E"/>
    <w:rsid w:val="00591387"/>
    <w:rsid w:val="00592868"/>
    <w:rsid w:val="00593632"/>
    <w:rsid w:val="0059442C"/>
    <w:rsid w:val="005947FB"/>
    <w:rsid w:val="00594BCB"/>
    <w:rsid w:val="00594C07"/>
    <w:rsid w:val="00597D61"/>
    <w:rsid w:val="005A0801"/>
    <w:rsid w:val="005A0E30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F5"/>
    <w:rsid w:val="005A78CE"/>
    <w:rsid w:val="005B138B"/>
    <w:rsid w:val="005B208C"/>
    <w:rsid w:val="005B263A"/>
    <w:rsid w:val="005B2E04"/>
    <w:rsid w:val="005B3135"/>
    <w:rsid w:val="005B4F6D"/>
    <w:rsid w:val="005B64E2"/>
    <w:rsid w:val="005C1186"/>
    <w:rsid w:val="005C12E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F124A"/>
    <w:rsid w:val="005F32DA"/>
    <w:rsid w:val="005F3353"/>
    <w:rsid w:val="005F3C39"/>
    <w:rsid w:val="005F4CE7"/>
    <w:rsid w:val="005F5963"/>
    <w:rsid w:val="005F5D40"/>
    <w:rsid w:val="005F628C"/>
    <w:rsid w:val="005F6B97"/>
    <w:rsid w:val="0060016E"/>
    <w:rsid w:val="006026A7"/>
    <w:rsid w:val="0060488D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37A0"/>
    <w:rsid w:val="00613AED"/>
    <w:rsid w:val="00613C09"/>
    <w:rsid w:val="006143FD"/>
    <w:rsid w:val="006154A7"/>
    <w:rsid w:val="006211BA"/>
    <w:rsid w:val="00621ABE"/>
    <w:rsid w:val="00622260"/>
    <w:rsid w:val="006225B0"/>
    <w:rsid w:val="00622A04"/>
    <w:rsid w:val="006230FB"/>
    <w:rsid w:val="006234C6"/>
    <w:rsid w:val="00623A63"/>
    <w:rsid w:val="00623BD7"/>
    <w:rsid w:val="00623D3F"/>
    <w:rsid w:val="00624BA8"/>
    <w:rsid w:val="006251EC"/>
    <w:rsid w:val="006258C7"/>
    <w:rsid w:val="00626548"/>
    <w:rsid w:val="00627F70"/>
    <w:rsid w:val="006301C9"/>
    <w:rsid w:val="00631617"/>
    <w:rsid w:val="00631B76"/>
    <w:rsid w:val="0063208C"/>
    <w:rsid w:val="00632247"/>
    <w:rsid w:val="0063277C"/>
    <w:rsid w:val="00632853"/>
    <w:rsid w:val="006332AA"/>
    <w:rsid w:val="0063446F"/>
    <w:rsid w:val="006351E6"/>
    <w:rsid w:val="0063631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528"/>
    <w:rsid w:val="00643572"/>
    <w:rsid w:val="00643F1F"/>
    <w:rsid w:val="00645015"/>
    <w:rsid w:val="006470C2"/>
    <w:rsid w:val="006470F2"/>
    <w:rsid w:val="0065012C"/>
    <w:rsid w:val="00651BF9"/>
    <w:rsid w:val="0065364F"/>
    <w:rsid w:val="0065463C"/>
    <w:rsid w:val="0065495B"/>
    <w:rsid w:val="00654B30"/>
    <w:rsid w:val="00655F35"/>
    <w:rsid w:val="0065669B"/>
    <w:rsid w:val="00660780"/>
    <w:rsid w:val="00660803"/>
    <w:rsid w:val="00660BFA"/>
    <w:rsid w:val="00661027"/>
    <w:rsid w:val="0066120C"/>
    <w:rsid w:val="00663D2A"/>
    <w:rsid w:val="00664EA0"/>
    <w:rsid w:val="006651F6"/>
    <w:rsid w:val="0066592D"/>
    <w:rsid w:val="00666FD6"/>
    <w:rsid w:val="00670BCD"/>
    <w:rsid w:val="00672593"/>
    <w:rsid w:val="00672F06"/>
    <w:rsid w:val="00673094"/>
    <w:rsid w:val="00673E4B"/>
    <w:rsid w:val="00674C2E"/>
    <w:rsid w:val="00674E3E"/>
    <w:rsid w:val="0067541D"/>
    <w:rsid w:val="00676BAC"/>
    <w:rsid w:val="0067742D"/>
    <w:rsid w:val="0067749E"/>
    <w:rsid w:val="00680D80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A40"/>
    <w:rsid w:val="00686182"/>
    <w:rsid w:val="006903AF"/>
    <w:rsid w:val="00690A2F"/>
    <w:rsid w:val="006918A1"/>
    <w:rsid w:val="0069226E"/>
    <w:rsid w:val="00692828"/>
    <w:rsid w:val="00692D88"/>
    <w:rsid w:val="006933C9"/>
    <w:rsid w:val="0069387D"/>
    <w:rsid w:val="0069400C"/>
    <w:rsid w:val="0069526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44C0"/>
    <w:rsid w:val="006D5B2D"/>
    <w:rsid w:val="006D6478"/>
    <w:rsid w:val="006E04DF"/>
    <w:rsid w:val="006E10F0"/>
    <w:rsid w:val="006E2392"/>
    <w:rsid w:val="006E312F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5132"/>
    <w:rsid w:val="006F5186"/>
    <w:rsid w:val="006F54E6"/>
    <w:rsid w:val="006F5BDF"/>
    <w:rsid w:val="006F67E5"/>
    <w:rsid w:val="006F6CA6"/>
    <w:rsid w:val="00700CCD"/>
    <w:rsid w:val="00701BBF"/>
    <w:rsid w:val="007028FB"/>
    <w:rsid w:val="00702F14"/>
    <w:rsid w:val="00703438"/>
    <w:rsid w:val="007038AE"/>
    <w:rsid w:val="00703EB3"/>
    <w:rsid w:val="00704123"/>
    <w:rsid w:val="00704ACE"/>
    <w:rsid w:val="00705A36"/>
    <w:rsid w:val="00707EBA"/>
    <w:rsid w:val="0071021F"/>
    <w:rsid w:val="007113D7"/>
    <w:rsid w:val="00711521"/>
    <w:rsid w:val="007119F5"/>
    <w:rsid w:val="007120F6"/>
    <w:rsid w:val="00713D64"/>
    <w:rsid w:val="00715656"/>
    <w:rsid w:val="00715CB3"/>
    <w:rsid w:val="007167C9"/>
    <w:rsid w:val="0071687B"/>
    <w:rsid w:val="007202F4"/>
    <w:rsid w:val="00721E6F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75F5"/>
    <w:rsid w:val="00727F11"/>
    <w:rsid w:val="007301A4"/>
    <w:rsid w:val="007337C6"/>
    <w:rsid w:val="007338C7"/>
    <w:rsid w:val="00733B6D"/>
    <w:rsid w:val="00733FAD"/>
    <w:rsid w:val="00734423"/>
    <w:rsid w:val="007360CF"/>
    <w:rsid w:val="0073739E"/>
    <w:rsid w:val="00737DB3"/>
    <w:rsid w:val="007400F1"/>
    <w:rsid w:val="00741355"/>
    <w:rsid w:val="007414D8"/>
    <w:rsid w:val="00743027"/>
    <w:rsid w:val="007441E0"/>
    <w:rsid w:val="0074453B"/>
    <w:rsid w:val="007447C4"/>
    <w:rsid w:val="007458D7"/>
    <w:rsid w:val="00745957"/>
    <w:rsid w:val="007468BF"/>
    <w:rsid w:val="007469DC"/>
    <w:rsid w:val="00747E3D"/>
    <w:rsid w:val="00751092"/>
    <w:rsid w:val="007517E9"/>
    <w:rsid w:val="0075323A"/>
    <w:rsid w:val="007535EE"/>
    <w:rsid w:val="007536B4"/>
    <w:rsid w:val="00753DA3"/>
    <w:rsid w:val="00754EDF"/>
    <w:rsid w:val="00755D97"/>
    <w:rsid w:val="0075727E"/>
    <w:rsid w:val="00757604"/>
    <w:rsid w:val="00760638"/>
    <w:rsid w:val="007610B7"/>
    <w:rsid w:val="00762EA5"/>
    <w:rsid w:val="007634F7"/>
    <w:rsid w:val="00765A6D"/>
    <w:rsid w:val="007701E3"/>
    <w:rsid w:val="00770E1A"/>
    <w:rsid w:val="007714F5"/>
    <w:rsid w:val="0077171E"/>
    <w:rsid w:val="00771A54"/>
    <w:rsid w:val="00775BC5"/>
    <w:rsid w:val="00775D42"/>
    <w:rsid w:val="007770F4"/>
    <w:rsid w:val="00780058"/>
    <w:rsid w:val="00780332"/>
    <w:rsid w:val="007814A6"/>
    <w:rsid w:val="0078388F"/>
    <w:rsid w:val="007840E4"/>
    <w:rsid w:val="00784C09"/>
    <w:rsid w:val="00785801"/>
    <w:rsid w:val="00787A44"/>
    <w:rsid w:val="00787F8E"/>
    <w:rsid w:val="0079098E"/>
    <w:rsid w:val="00792DDB"/>
    <w:rsid w:val="007935BD"/>
    <w:rsid w:val="00793A17"/>
    <w:rsid w:val="00793AC6"/>
    <w:rsid w:val="00794E44"/>
    <w:rsid w:val="007962B0"/>
    <w:rsid w:val="00796AAC"/>
    <w:rsid w:val="00797D2C"/>
    <w:rsid w:val="007A150F"/>
    <w:rsid w:val="007A4192"/>
    <w:rsid w:val="007A4633"/>
    <w:rsid w:val="007A58E9"/>
    <w:rsid w:val="007A6AC0"/>
    <w:rsid w:val="007A75A0"/>
    <w:rsid w:val="007A7C79"/>
    <w:rsid w:val="007B11C9"/>
    <w:rsid w:val="007B1B59"/>
    <w:rsid w:val="007B311A"/>
    <w:rsid w:val="007B39A0"/>
    <w:rsid w:val="007B43EF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D0573"/>
    <w:rsid w:val="007D1EE4"/>
    <w:rsid w:val="007D2571"/>
    <w:rsid w:val="007D3A15"/>
    <w:rsid w:val="007D3CC2"/>
    <w:rsid w:val="007D4225"/>
    <w:rsid w:val="007D42FF"/>
    <w:rsid w:val="007D4E9C"/>
    <w:rsid w:val="007D5DF1"/>
    <w:rsid w:val="007D630F"/>
    <w:rsid w:val="007D6705"/>
    <w:rsid w:val="007D6F7B"/>
    <w:rsid w:val="007D716E"/>
    <w:rsid w:val="007E1087"/>
    <w:rsid w:val="007E1093"/>
    <w:rsid w:val="007E114B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4245"/>
    <w:rsid w:val="00804B1A"/>
    <w:rsid w:val="008054CC"/>
    <w:rsid w:val="0080579F"/>
    <w:rsid w:val="008059D3"/>
    <w:rsid w:val="00805C6F"/>
    <w:rsid w:val="00806EF5"/>
    <w:rsid w:val="00810F97"/>
    <w:rsid w:val="00811452"/>
    <w:rsid w:val="00811D16"/>
    <w:rsid w:val="0081227F"/>
    <w:rsid w:val="0081561C"/>
    <w:rsid w:val="00815C3E"/>
    <w:rsid w:val="00816F9C"/>
    <w:rsid w:val="00817402"/>
    <w:rsid w:val="00820594"/>
    <w:rsid w:val="008213B1"/>
    <w:rsid w:val="008215CA"/>
    <w:rsid w:val="008217EB"/>
    <w:rsid w:val="00821F16"/>
    <w:rsid w:val="008221F0"/>
    <w:rsid w:val="008227D7"/>
    <w:rsid w:val="0082371C"/>
    <w:rsid w:val="008249F0"/>
    <w:rsid w:val="00824A7A"/>
    <w:rsid w:val="00825633"/>
    <w:rsid w:val="008257FF"/>
    <w:rsid w:val="00826050"/>
    <w:rsid w:val="0082769D"/>
    <w:rsid w:val="00827A8F"/>
    <w:rsid w:val="00827D08"/>
    <w:rsid w:val="00830278"/>
    <w:rsid w:val="008332A7"/>
    <w:rsid w:val="00833C5C"/>
    <w:rsid w:val="00833E54"/>
    <w:rsid w:val="00834916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4B03"/>
    <w:rsid w:val="00845CBC"/>
    <w:rsid w:val="00847975"/>
    <w:rsid w:val="00847CDB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2DB3"/>
    <w:rsid w:val="00873018"/>
    <w:rsid w:val="0087374D"/>
    <w:rsid w:val="008737EF"/>
    <w:rsid w:val="00874986"/>
    <w:rsid w:val="00875608"/>
    <w:rsid w:val="00876981"/>
    <w:rsid w:val="00876E35"/>
    <w:rsid w:val="00877577"/>
    <w:rsid w:val="00877BFB"/>
    <w:rsid w:val="00877E7A"/>
    <w:rsid w:val="0088033C"/>
    <w:rsid w:val="008808A1"/>
    <w:rsid w:val="00880B52"/>
    <w:rsid w:val="00880C08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9185B"/>
    <w:rsid w:val="00892BAB"/>
    <w:rsid w:val="00892E59"/>
    <w:rsid w:val="00895F44"/>
    <w:rsid w:val="00896F28"/>
    <w:rsid w:val="00897DE3"/>
    <w:rsid w:val="008A027E"/>
    <w:rsid w:val="008A13AC"/>
    <w:rsid w:val="008A2B6E"/>
    <w:rsid w:val="008A3902"/>
    <w:rsid w:val="008A407B"/>
    <w:rsid w:val="008A4F59"/>
    <w:rsid w:val="008A696A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70C0"/>
    <w:rsid w:val="008B7143"/>
    <w:rsid w:val="008B73FB"/>
    <w:rsid w:val="008C024F"/>
    <w:rsid w:val="008C0B87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106D"/>
    <w:rsid w:val="008F12DD"/>
    <w:rsid w:val="008F1917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51E6"/>
    <w:rsid w:val="00905BF4"/>
    <w:rsid w:val="00906BFE"/>
    <w:rsid w:val="0090715B"/>
    <w:rsid w:val="009103A2"/>
    <w:rsid w:val="00911B96"/>
    <w:rsid w:val="009120A3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E8D"/>
    <w:rsid w:val="00930584"/>
    <w:rsid w:val="00930D8D"/>
    <w:rsid w:val="00930E11"/>
    <w:rsid w:val="0093132F"/>
    <w:rsid w:val="00931C49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F39"/>
    <w:rsid w:val="00941769"/>
    <w:rsid w:val="009425DE"/>
    <w:rsid w:val="00942A56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D7C"/>
    <w:rsid w:val="00992C86"/>
    <w:rsid w:val="00992FD3"/>
    <w:rsid w:val="0099495B"/>
    <w:rsid w:val="00994B4C"/>
    <w:rsid w:val="00995032"/>
    <w:rsid w:val="00996F8B"/>
    <w:rsid w:val="009A03D1"/>
    <w:rsid w:val="009A1FC7"/>
    <w:rsid w:val="009A607B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9CE"/>
    <w:rsid w:val="009C24A8"/>
    <w:rsid w:val="009C2E94"/>
    <w:rsid w:val="009C3C56"/>
    <w:rsid w:val="009C45E1"/>
    <w:rsid w:val="009C4786"/>
    <w:rsid w:val="009C50ED"/>
    <w:rsid w:val="009C549A"/>
    <w:rsid w:val="009C58D1"/>
    <w:rsid w:val="009C6E53"/>
    <w:rsid w:val="009C73C6"/>
    <w:rsid w:val="009D08CE"/>
    <w:rsid w:val="009D0C58"/>
    <w:rsid w:val="009D41A0"/>
    <w:rsid w:val="009D45F8"/>
    <w:rsid w:val="009D5700"/>
    <w:rsid w:val="009D5FFA"/>
    <w:rsid w:val="009D6B96"/>
    <w:rsid w:val="009E0872"/>
    <w:rsid w:val="009E0958"/>
    <w:rsid w:val="009E1205"/>
    <w:rsid w:val="009E1E50"/>
    <w:rsid w:val="009E2AB6"/>
    <w:rsid w:val="009E2C35"/>
    <w:rsid w:val="009E34C1"/>
    <w:rsid w:val="009E3F93"/>
    <w:rsid w:val="009E432D"/>
    <w:rsid w:val="009E4717"/>
    <w:rsid w:val="009E6AFF"/>
    <w:rsid w:val="009E6CE9"/>
    <w:rsid w:val="009E7C61"/>
    <w:rsid w:val="009F116E"/>
    <w:rsid w:val="009F2460"/>
    <w:rsid w:val="009F2EB0"/>
    <w:rsid w:val="009F310A"/>
    <w:rsid w:val="009F36EB"/>
    <w:rsid w:val="009F3977"/>
    <w:rsid w:val="009F5D2F"/>
    <w:rsid w:val="009F5EBE"/>
    <w:rsid w:val="009F6D90"/>
    <w:rsid w:val="00A0001D"/>
    <w:rsid w:val="00A00602"/>
    <w:rsid w:val="00A007CC"/>
    <w:rsid w:val="00A00EDF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B0B"/>
    <w:rsid w:val="00A12659"/>
    <w:rsid w:val="00A1278E"/>
    <w:rsid w:val="00A1353F"/>
    <w:rsid w:val="00A13946"/>
    <w:rsid w:val="00A152B7"/>
    <w:rsid w:val="00A1692B"/>
    <w:rsid w:val="00A16ACD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507"/>
    <w:rsid w:val="00A366C4"/>
    <w:rsid w:val="00A37125"/>
    <w:rsid w:val="00A40099"/>
    <w:rsid w:val="00A40C39"/>
    <w:rsid w:val="00A42C45"/>
    <w:rsid w:val="00A42FE3"/>
    <w:rsid w:val="00A43E60"/>
    <w:rsid w:val="00A46240"/>
    <w:rsid w:val="00A4628A"/>
    <w:rsid w:val="00A47184"/>
    <w:rsid w:val="00A473A5"/>
    <w:rsid w:val="00A50C9B"/>
    <w:rsid w:val="00A50DE7"/>
    <w:rsid w:val="00A5161C"/>
    <w:rsid w:val="00A5167C"/>
    <w:rsid w:val="00A5177A"/>
    <w:rsid w:val="00A51AE3"/>
    <w:rsid w:val="00A52656"/>
    <w:rsid w:val="00A53583"/>
    <w:rsid w:val="00A53EA2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B45"/>
    <w:rsid w:val="00A63142"/>
    <w:rsid w:val="00A63487"/>
    <w:rsid w:val="00A63B38"/>
    <w:rsid w:val="00A64146"/>
    <w:rsid w:val="00A64525"/>
    <w:rsid w:val="00A64D4E"/>
    <w:rsid w:val="00A652D5"/>
    <w:rsid w:val="00A655A0"/>
    <w:rsid w:val="00A65872"/>
    <w:rsid w:val="00A66139"/>
    <w:rsid w:val="00A66289"/>
    <w:rsid w:val="00A669E4"/>
    <w:rsid w:val="00A6717B"/>
    <w:rsid w:val="00A7053C"/>
    <w:rsid w:val="00A70758"/>
    <w:rsid w:val="00A707A4"/>
    <w:rsid w:val="00A73524"/>
    <w:rsid w:val="00A743A5"/>
    <w:rsid w:val="00A7440E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3A91"/>
    <w:rsid w:val="00AA49B2"/>
    <w:rsid w:val="00AA66F5"/>
    <w:rsid w:val="00AA6AD7"/>
    <w:rsid w:val="00AA6E4A"/>
    <w:rsid w:val="00AB2A0A"/>
    <w:rsid w:val="00AB3A51"/>
    <w:rsid w:val="00AB42C2"/>
    <w:rsid w:val="00AB46EF"/>
    <w:rsid w:val="00AB4A49"/>
    <w:rsid w:val="00AB4A4E"/>
    <w:rsid w:val="00AB583D"/>
    <w:rsid w:val="00AB782F"/>
    <w:rsid w:val="00AB7C81"/>
    <w:rsid w:val="00AC0ADF"/>
    <w:rsid w:val="00AC0B68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AB3"/>
    <w:rsid w:val="00AD6C18"/>
    <w:rsid w:val="00AD7B1D"/>
    <w:rsid w:val="00AE19FB"/>
    <w:rsid w:val="00AE2439"/>
    <w:rsid w:val="00AE2AF1"/>
    <w:rsid w:val="00AE3849"/>
    <w:rsid w:val="00AE3F99"/>
    <w:rsid w:val="00AE4A39"/>
    <w:rsid w:val="00AE5A68"/>
    <w:rsid w:val="00AE6950"/>
    <w:rsid w:val="00AE6AE7"/>
    <w:rsid w:val="00AE6D25"/>
    <w:rsid w:val="00AE6E69"/>
    <w:rsid w:val="00AE7244"/>
    <w:rsid w:val="00AF0186"/>
    <w:rsid w:val="00AF0B52"/>
    <w:rsid w:val="00AF2D96"/>
    <w:rsid w:val="00AF31E7"/>
    <w:rsid w:val="00AF31F3"/>
    <w:rsid w:val="00AF6554"/>
    <w:rsid w:val="00AF741F"/>
    <w:rsid w:val="00B00E7A"/>
    <w:rsid w:val="00B0118A"/>
    <w:rsid w:val="00B01544"/>
    <w:rsid w:val="00B022CC"/>
    <w:rsid w:val="00B03388"/>
    <w:rsid w:val="00B03BF4"/>
    <w:rsid w:val="00B0465F"/>
    <w:rsid w:val="00B0496C"/>
    <w:rsid w:val="00B0546A"/>
    <w:rsid w:val="00B0571A"/>
    <w:rsid w:val="00B05F4B"/>
    <w:rsid w:val="00B10DFE"/>
    <w:rsid w:val="00B12330"/>
    <w:rsid w:val="00B123E7"/>
    <w:rsid w:val="00B12739"/>
    <w:rsid w:val="00B128D5"/>
    <w:rsid w:val="00B12C53"/>
    <w:rsid w:val="00B13210"/>
    <w:rsid w:val="00B1364A"/>
    <w:rsid w:val="00B1398A"/>
    <w:rsid w:val="00B15BC4"/>
    <w:rsid w:val="00B1755C"/>
    <w:rsid w:val="00B1757D"/>
    <w:rsid w:val="00B20215"/>
    <w:rsid w:val="00B20704"/>
    <w:rsid w:val="00B22A1D"/>
    <w:rsid w:val="00B22B8F"/>
    <w:rsid w:val="00B23364"/>
    <w:rsid w:val="00B237F3"/>
    <w:rsid w:val="00B265F5"/>
    <w:rsid w:val="00B27A5D"/>
    <w:rsid w:val="00B30000"/>
    <w:rsid w:val="00B3094B"/>
    <w:rsid w:val="00B31C46"/>
    <w:rsid w:val="00B3297D"/>
    <w:rsid w:val="00B338D5"/>
    <w:rsid w:val="00B33CBC"/>
    <w:rsid w:val="00B33E97"/>
    <w:rsid w:val="00B340F8"/>
    <w:rsid w:val="00B354DC"/>
    <w:rsid w:val="00B40DFF"/>
    <w:rsid w:val="00B4128C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EFE"/>
    <w:rsid w:val="00B54091"/>
    <w:rsid w:val="00B54192"/>
    <w:rsid w:val="00B54747"/>
    <w:rsid w:val="00B5597D"/>
    <w:rsid w:val="00B5689B"/>
    <w:rsid w:val="00B57971"/>
    <w:rsid w:val="00B61366"/>
    <w:rsid w:val="00B64AC6"/>
    <w:rsid w:val="00B64ACA"/>
    <w:rsid w:val="00B6590F"/>
    <w:rsid w:val="00B65EAA"/>
    <w:rsid w:val="00B66930"/>
    <w:rsid w:val="00B701FE"/>
    <w:rsid w:val="00B70594"/>
    <w:rsid w:val="00B70722"/>
    <w:rsid w:val="00B7075A"/>
    <w:rsid w:val="00B70E61"/>
    <w:rsid w:val="00B71296"/>
    <w:rsid w:val="00B72494"/>
    <w:rsid w:val="00B7296F"/>
    <w:rsid w:val="00B72A74"/>
    <w:rsid w:val="00B72AA4"/>
    <w:rsid w:val="00B733D8"/>
    <w:rsid w:val="00B744B4"/>
    <w:rsid w:val="00B75C6B"/>
    <w:rsid w:val="00B77A27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932B1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DF9"/>
    <w:rsid w:val="00BC0790"/>
    <w:rsid w:val="00BC0DFD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F65"/>
    <w:rsid w:val="00BD540E"/>
    <w:rsid w:val="00BD5A5A"/>
    <w:rsid w:val="00BD5DFB"/>
    <w:rsid w:val="00BD6B86"/>
    <w:rsid w:val="00BE04CA"/>
    <w:rsid w:val="00BE07C3"/>
    <w:rsid w:val="00BE0CB4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2173"/>
    <w:rsid w:val="00BF24A2"/>
    <w:rsid w:val="00BF2670"/>
    <w:rsid w:val="00BF35B9"/>
    <w:rsid w:val="00BF3DF2"/>
    <w:rsid w:val="00BF499D"/>
    <w:rsid w:val="00BF50DA"/>
    <w:rsid w:val="00BF6ADC"/>
    <w:rsid w:val="00BF6E96"/>
    <w:rsid w:val="00BF7232"/>
    <w:rsid w:val="00C0151A"/>
    <w:rsid w:val="00C01909"/>
    <w:rsid w:val="00C0273D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333C"/>
    <w:rsid w:val="00C14120"/>
    <w:rsid w:val="00C14E9A"/>
    <w:rsid w:val="00C1734B"/>
    <w:rsid w:val="00C17CB7"/>
    <w:rsid w:val="00C17F2B"/>
    <w:rsid w:val="00C20018"/>
    <w:rsid w:val="00C20294"/>
    <w:rsid w:val="00C239EE"/>
    <w:rsid w:val="00C23BC0"/>
    <w:rsid w:val="00C24816"/>
    <w:rsid w:val="00C258F9"/>
    <w:rsid w:val="00C26231"/>
    <w:rsid w:val="00C26F06"/>
    <w:rsid w:val="00C271E7"/>
    <w:rsid w:val="00C27C4B"/>
    <w:rsid w:val="00C30154"/>
    <w:rsid w:val="00C31091"/>
    <w:rsid w:val="00C318D8"/>
    <w:rsid w:val="00C31C28"/>
    <w:rsid w:val="00C31F2C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3BA4"/>
    <w:rsid w:val="00C44986"/>
    <w:rsid w:val="00C44D1B"/>
    <w:rsid w:val="00C44F93"/>
    <w:rsid w:val="00C4724E"/>
    <w:rsid w:val="00C4730A"/>
    <w:rsid w:val="00C54354"/>
    <w:rsid w:val="00C5483D"/>
    <w:rsid w:val="00C55304"/>
    <w:rsid w:val="00C6172F"/>
    <w:rsid w:val="00C61C20"/>
    <w:rsid w:val="00C6239B"/>
    <w:rsid w:val="00C6308B"/>
    <w:rsid w:val="00C653BC"/>
    <w:rsid w:val="00C6571F"/>
    <w:rsid w:val="00C65A4F"/>
    <w:rsid w:val="00C65B25"/>
    <w:rsid w:val="00C65C31"/>
    <w:rsid w:val="00C661A3"/>
    <w:rsid w:val="00C661AE"/>
    <w:rsid w:val="00C67437"/>
    <w:rsid w:val="00C67629"/>
    <w:rsid w:val="00C705D0"/>
    <w:rsid w:val="00C7095B"/>
    <w:rsid w:val="00C71897"/>
    <w:rsid w:val="00C73045"/>
    <w:rsid w:val="00C73721"/>
    <w:rsid w:val="00C770C1"/>
    <w:rsid w:val="00C8064A"/>
    <w:rsid w:val="00C82CC6"/>
    <w:rsid w:val="00C832C8"/>
    <w:rsid w:val="00C83382"/>
    <w:rsid w:val="00C8365B"/>
    <w:rsid w:val="00C84095"/>
    <w:rsid w:val="00C852B9"/>
    <w:rsid w:val="00C8591D"/>
    <w:rsid w:val="00C85E78"/>
    <w:rsid w:val="00C8606F"/>
    <w:rsid w:val="00C87D84"/>
    <w:rsid w:val="00C9037B"/>
    <w:rsid w:val="00C9041E"/>
    <w:rsid w:val="00C90929"/>
    <w:rsid w:val="00C91396"/>
    <w:rsid w:val="00C915F1"/>
    <w:rsid w:val="00C9299E"/>
    <w:rsid w:val="00C92A2D"/>
    <w:rsid w:val="00C931C7"/>
    <w:rsid w:val="00C938A0"/>
    <w:rsid w:val="00C95E22"/>
    <w:rsid w:val="00C966FC"/>
    <w:rsid w:val="00C97071"/>
    <w:rsid w:val="00C97133"/>
    <w:rsid w:val="00CA05B7"/>
    <w:rsid w:val="00CA097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37D5"/>
    <w:rsid w:val="00CC3803"/>
    <w:rsid w:val="00CC38E0"/>
    <w:rsid w:val="00CC65F2"/>
    <w:rsid w:val="00CD0FC8"/>
    <w:rsid w:val="00CD27B2"/>
    <w:rsid w:val="00CD28C3"/>
    <w:rsid w:val="00CD29A6"/>
    <w:rsid w:val="00CD2E85"/>
    <w:rsid w:val="00CD5D01"/>
    <w:rsid w:val="00CD6C66"/>
    <w:rsid w:val="00CD7754"/>
    <w:rsid w:val="00CD77A4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26B4"/>
    <w:rsid w:val="00D03E78"/>
    <w:rsid w:val="00D05122"/>
    <w:rsid w:val="00D05270"/>
    <w:rsid w:val="00D06F59"/>
    <w:rsid w:val="00D07687"/>
    <w:rsid w:val="00D07E26"/>
    <w:rsid w:val="00D1021D"/>
    <w:rsid w:val="00D102F3"/>
    <w:rsid w:val="00D1033D"/>
    <w:rsid w:val="00D10C62"/>
    <w:rsid w:val="00D10CAF"/>
    <w:rsid w:val="00D12508"/>
    <w:rsid w:val="00D130A8"/>
    <w:rsid w:val="00D13714"/>
    <w:rsid w:val="00D1432A"/>
    <w:rsid w:val="00D14D0A"/>
    <w:rsid w:val="00D14EBB"/>
    <w:rsid w:val="00D1709E"/>
    <w:rsid w:val="00D17726"/>
    <w:rsid w:val="00D1772E"/>
    <w:rsid w:val="00D20713"/>
    <w:rsid w:val="00D2105A"/>
    <w:rsid w:val="00D21225"/>
    <w:rsid w:val="00D221EF"/>
    <w:rsid w:val="00D23DCC"/>
    <w:rsid w:val="00D24F06"/>
    <w:rsid w:val="00D24FC2"/>
    <w:rsid w:val="00D30F27"/>
    <w:rsid w:val="00D31840"/>
    <w:rsid w:val="00D320DA"/>
    <w:rsid w:val="00D34DB1"/>
    <w:rsid w:val="00D35F22"/>
    <w:rsid w:val="00D3601A"/>
    <w:rsid w:val="00D36E18"/>
    <w:rsid w:val="00D4048A"/>
    <w:rsid w:val="00D4078D"/>
    <w:rsid w:val="00D40CF2"/>
    <w:rsid w:val="00D40EAF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6BEA"/>
    <w:rsid w:val="00D572C8"/>
    <w:rsid w:val="00D574A7"/>
    <w:rsid w:val="00D6072D"/>
    <w:rsid w:val="00D6121B"/>
    <w:rsid w:val="00D616B9"/>
    <w:rsid w:val="00D624D2"/>
    <w:rsid w:val="00D64F69"/>
    <w:rsid w:val="00D656FB"/>
    <w:rsid w:val="00D7185F"/>
    <w:rsid w:val="00D72AD8"/>
    <w:rsid w:val="00D73525"/>
    <w:rsid w:val="00D7391E"/>
    <w:rsid w:val="00D751E1"/>
    <w:rsid w:val="00D75479"/>
    <w:rsid w:val="00D75775"/>
    <w:rsid w:val="00D757ED"/>
    <w:rsid w:val="00D760D3"/>
    <w:rsid w:val="00D76661"/>
    <w:rsid w:val="00D76791"/>
    <w:rsid w:val="00D769DF"/>
    <w:rsid w:val="00D76A05"/>
    <w:rsid w:val="00D8024A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874E4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4629"/>
    <w:rsid w:val="00DB4B95"/>
    <w:rsid w:val="00DB4F73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5028"/>
    <w:rsid w:val="00DD57CC"/>
    <w:rsid w:val="00DD5F36"/>
    <w:rsid w:val="00DD647A"/>
    <w:rsid w:val="00DD7604"/>
    <w:rsid w:val="00DD7873"/>
    <w:rsid w:val="00DD7BEB"/>
    <w:rsid w:val="00DE0227"/>
    <w:rsid w:val="00DE0979"/>
    <w:rsid w:val="00DE254F"/>
    <w:rsid w:val="00DE2ED3"/>
    <w:rsid w:val="00DE3B64"/>
    <w:rsid w:val="00DE3D34"/>
    <w:rsid w:val="00DE3F14"/>
    <w:rsid w:val="00DE4537"/>
    <w:rsid w:val="00DE656C"/>
    <w:rsid w:val="00DE6DF9"/>
    <w:rsid w:val="00DE6E6E"/>
    <w:rsid w:val="00DE70C7"/>
    <w:rsid w:val="00DE7DD2"/>
    <w:rsid w:val="00DF05DA"/>
    <w:rsid w:val="00DF06A1"/>
    <w:rsid w:val="00DF23A4"/>
    <w:rsid w:val="00DF3630"/>
    <w:rsid w:val="00DF3954"/>
    <w:rsid w:val="00DF3A16"/>
    <w:rsid w:val="00DF3D17"/>
    <w:rsid w:val="00DF4569"/>
    <w:rsid w:val="00DF4ADF"/>
    <w:rsid w:val="00DF5AD3"/>
    <w:rsid w:val="00DF5F15"/>
    <w:rsid w:val="00DF60F1"/>
    <w:rsid w:val="00DF685B"/>
    <w:rsid w:val="00DF69D1"/>
    <w:rsid w:val="00DF7F1D"/>
    <w:rsid w:val="00E0148C"/>
    <w:rsid w:val="00E019A6"/>
    <w:rsid w:val="00E03005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F5"/>
    <w:rsid w:val="00E157CD"/>
    <w:rsid w:val="00E16222"/>
    <w:rsid w:val="00E1624F"/>
    <w:rsid w:val="00E16444"/>
    <w:rsid w:val="00E214CF"/>
    <w:rsid w:val="00E21CD2"/>
    <w:rsid w:val="00E21DE6"/>
    <w:rsid w:val="00E22261"/>
    <w:rsid w:val="00E2245B"/>
    <w:rsid w:val="00E23619"/>
    <w:rsid w:val="00E23726"/>
    <w:rsid w:val="00E2394F"/>
    <w:rsid w:val="00E23EE0"/>
    <w:rsid w:val="00E24CC4"/>
    <w:rsid w:val="00E24D49"/>
    <w:rsid w:val="00E251BA"/>
    <w:rsid w:val="00E264FC"/>
    <w:rsid w:val="00E271C1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46D9"/>
    <w:rsid w:val="00E5570F"/>
    <w:rsid w:val="00E55C47"/>
    <w:rsid w:val="00E56E31"/>
    <w:rsid w:val="00E5711C"/>
    <w:rsid w:val="00E572BF"/>
    <w:rsid w:val="00E609F6"/>
    <w:rsid w:val="00E6152C"/>
    <w:rsid w:val="00E62D34"/>
    <w:rsid w:val="00E66240"/>
    <w:rsid w:val="00E66DB1"/>
    <w:rsid w:val="00E675B0"/>
    <w:rsid w:val="00E71DCE"/>
    <w:rsid w:val="00E73A65"/>
    <w:rsid w:val="00E73B86"/>
    <w:rsid w:val="00E74800"/>
    <w:rsid w:val="00E74F3B"/>
    <w:rsid w:val="00E760AD"/>
    <w:rsid w:val="00E767BF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50D4"/>
    <w:rsid w:val="00E859AA"/>
    <w:rsid w:val="00E85BAF"/>
    <w:rsid w:val="00E868A0"/>
    <w:rsid w:val="00E9313F"/>
    <w:rsid w:val="00E951EB"/>
    <w:rsid w:val="00E95615"/>
    <w:rsid w:val="00EA0584"/>
    <w:rsid w:val="00EA1689"/>
    <w:rsid w:val="00EA1EC0"/>
    <w:rsid w:val="00EA299E"/>
    <w:rsid w:val="00EA346E"/>
    <w:rsid w:val="00EA3FA3"/>
    <w:rsid w:val="00EA466D"/>
    <w:rsid w:val="00EA4A75"/>
    <w:rsid w:val="00EA50AE"/>
    <w:rsid w:val="00EA5588"/>
    <w:rsid w:val="00EA5A8F"/>
    <w:rsid w:val="00EB0BA9"/>
    <w:rsid w:val="00EB0D08"/>
    <w:rsid w:val="00EB10E9"/>
    <w:rsid w:val="00EB1CE6"/>
    <w:rsid w:val="00EB2589"/>
    <w:rsid w:val="00EB285A"/>
    <w:rsid w:val="00EB3704"/>
    <w:rsid w:val="00EB5577"/>
    <w:rsid w:val="00EB6188"/>
    <w:rsid w:val="00EB648D"/>
    <w:rsid w:val="00EB6A03"/>
    <w:rsid w:val="00EB7185"/>
    <w:rsid w:val="00EB72FE"/>
    <w:rsid w:val="00EC2161"/>
    <w:rsid w:val="00EC2EBA"/>
    <w:rsid w:val="00EC3355"/>
    <w:rsid w:val="00EC33E3"/>
    <w:rsid w:val="00EC3D4A"/>
    <w:rsid w:val="00EC492E"/>
    <w:rsid w:val="00EC54E9"/>
    <w:rsid w:val="00EC5E98"/>
    <w:rsid w:val="00EC724F"/>
    <w:rsid w:val="00EC74D6"/>
    <w:rsid w:val="00EC757F"/>
    <w:rsid w:val="00EC778C"/>
    <w:rsid w:val="00EC7F5D"/>
    <w:rsid w:val="00ED139C"/>
    <w:rsid w:val="00ED14E2"/>
    <w:rsid w:val="00ED39A0"/>
    <w:rsid w:val="00ED39CA"/>
    <w:rsid w:val="00ED429E"/>
    <w:rsid w:val="00ED443A"/>
    <w:rsid w:val="00ED5FE2"/>
    <w:rsid w:val="00ED7B87"/>
    <w:rsid w:val="00EE0296"/>
    <w:rsid w:val="00EE0BD9"/>
    <w:rsid w:val="00EE281A"/>
    <w:rsid w:val="00EE3AA6"/>
    <w:rsid w:val="00EE3B56"/>
    <w:rsid w:val="00EE51B6"/>
    <w:rsid w:val="00EE6470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57D1"/>
    <w:rsid w:val="00EF5C38"/>
    <w:rsid w:val="00EF69D3"/>
    <w:rsid w:val="00EF7105"/>
    <w:rsid w:val="00EF74F9"/>
    <w:rsid w:val="00EF7589"/>
    <w:rsid w:val="00EF789A"/>
    <w:rsid w:val="00EF7CDC"/>
    <w:rsid w:val="00F0060D"/>
    <w:rsid w:val="00F03A63"/>
    <w:rsid w:val="00F04378"/>
    <w:rsid w:val="00F06F44"/>
    <w:rsid w:val="00F070A4"/>
    <w:rsid w:val="00F07FFC"/>
    <w:rsid w:val="00F1105D"/>
    <w:rsid w:val="00F12CB2"/>
    <w:rsid w:val="00F12E40"/>
    <w:rsid w:val="00F13301"/>
    <w:rsid w:val="00F1448C"/>
    <w:rsid w:val="00F147E8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68D"/>
    <w:rsid w:val="00F41E92"/>
    <w:rsid w:val="00F41F6F"/>
    <w:rsid w:val="00F42AB4"/>
    <w:rsid w:val="00F43649"/>
    <w:rsid w:val="00F437B3"/>
    <w:rsid w:val="00F43B85"/>
    <w:rsid w:val="00F4442E"/>
    <w:rsid w:val="00F4501C"/>
    <w:rsid w:val="00F4555B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5CD3"/>
    <w:rsid w:val="00F779B5"/>
    <w:rsid w:val="00F77BA5"/>
    <w:rsid w:val="00F82804"/>
    <w:rsid w:val="00F829E4"/>
    <w:rsid w:val="00F82E5B"/>
    <w:rsid w:val="00F83F0C"/>
    <w:rsid w:val="00F84304"/>
    <w:rsid w:val="00F86264"/>
    <w:rsid w:val="00F8645F"/>
    <w:rsid w:val="00F87612"/>
    <w:rsid w:val="00F90008"/>
    <w:rsid w:val="00F90867"/>
    <w:rsid w:val="00F91D78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AB8"/>
    <w:rsid w:val="00FA4693"/>
    <w:rsid w:val="00FA5DB1"/>
    <w:rsid w:val="00FA61D4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C01F6"/>
    <w:rsid w:val="00FC0817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6B3D"/>
    <w:rsid w:val="00FC7AE4"/>
    <w:rsid w:val="00FD0ED2"/>
    <w:rsid w:val="00FD1F3F"/>
    <w:rsid w:val="00FD25EB"/>
    <w:rsid w:val="00FD2CA6"/>
    <w:rsid w:val="00FD3731"/>
    <w:rsid w:val="00FD3782"/>
    <w:rsid w:val="00FD3D86"/>
    <w:rsid w:val="00FD47AC"/>
    <w:rsid w:val="00FD497B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655"/>
    <w:rsid w:val="00FF5112"/>
    <w:rsid w:val="00FF73F2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1F216D-8D05-4930-B758-9600D5F5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parp.gov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1AF9B3789944B9A2CFF50FAD8C6E7" ma:contentTypeVersion="1" ma:contentTypeDescription="Utwórz nowy dokument." ma:contentTypeScope="" ma:versionID="65c16e08f0d91a80eb607a490c9d25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7BE6F0-BE21-4D50-A9FF-08A7C20D2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16D6C-1FC1-4927-8CF3-92F2CB3360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DB7187-5054-4F1D-AC05-C5F6352211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F79F1E-300F-4141-9865-43B2466F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5314</Words>
  <Characters>31885</Characters>
  <Application>Microsoft Office Word</Application>
  <DocSecurity>0</DocSecurity>
  <Lines>265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E G U L A M I N</vt:lpstr>
      <vt:lpstr>R E G U L A M I N</vt:lpstr>
    </vt:vector>
  </TitlesOfParts>
  <Company>PARP</Company>
  <LinksUpToDate>false</LinksUpToDate>
  <CharactersWithSpaces>37125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</dc:title>
  <dc:creator>Zuzanna Rojek</dc:creator>
  <cp:lastModifiedBy>Zuzanna Rojek</cp:lastModifiedBy>
  <cp:revision>3</cp:revision>
  <cp:lastPrinted>2015-09-30T11:00:00Z</cp:lastPrinted>
  <dcterms:created xsi:type="dcterms:W3CDTF">2016-02-08T14:09:00Z</dcterms:created>
  <dcterms:modified xsi:type="dcterms:W3CDTF">2016-02-08T14:32:00Z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