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148CA" w14:textId="42244F75" w:rsidR="00D80445" w:rsidRPr="00C2540B" w:rsidRDefault="00D80445" w:rsidP="00D80445">
      <w:pPr>
        <w:spacing w:after="120"/>
        <w:jc w:val="center"/>
        <w:rPr>
          <w:rFonts w:cstheme="minorHAnsi"/>
          <w:b/>
          <w:sz w:val="24"/>
          <w:szCs w:val="24"/>
        </w:rPr>
      </w:pPr>
      <w:r w:rsidRPr="00C2540B">
        <w:rPr>
          <w:rFonts w:cstheme="minorHAnsi"/>
          <w:b/>
          <w:sz w:val="24"/>
          <w:szCs w:val="24"/>
        </w:rPr>
        <w:t>Załącznik 1</w:t>
      </w:r>
    </w:p>
    <w:p w14:paraId="2854B8EF" w14:textId="2FC0AD9E" w:rsidR="00F60A97" w:rsidRPr="00C2540B" w:rsidRDefault="00D10831" w:rsidP="00473240">
      <w:pPr>
        <w:spacing w:after="360"/>
        <w:jc w:val="center"/>
        <w:rPr>
          <w:rFonts w:cstheme="minorHAnsi"/>
          <w:b/>
          <w:sz w:val="24"/>
          <w:szCs w:val="24"/>
        </w:rPr>
      </w:pPr>
      <w:r w:rsidRPr="00C2540B">
        <w:rPr>
          <w:rFonts w:cstheme="minorHAnsi"/>
          <w:b/>
          <w:sz w:val="24"/>
          <w:szCs w:val="24"/>
        </w:rPr>
        <w:t>O</w:t>
      </w:r>
      <w:bookmarkStart w:id="0" w:name="_Hlk153376260"/>
      <w:r w:rsidRPr="00C2540B">
        <w:rPr>
          <w:rFonts w:cstheme="minorHAnsi"/>
          <w:b/>
          <w:sz w:val="24"/>
          <w:szCs w:val="24"/>
        </w:rPr>
        <w:t xml:space="preserve">świadczenie </w:t>
      </w:r>
      <w:r w:rsidR="001E4EBD" w:rsidRPr="00C2540B">
        <w:rPr>
          <w:rFonts w:cstheme="minorHAnsi"/>
          <w:b/>
          <w:sz w:val="24"/>
          <w:szCs w:val="24"/>
        </w:rPr>
        <w:t xml:space="preserve">eksperta </w:t>
      </w:r>
      <w:r w:rsidR="007F2DE6" w:rsidRPr="00C2540B">
        <w:rPr>
          <w:rFonts w:cstheme="minorHAnsi"/>
          <w:b/>
          <w:sz w:val="24"/>
          <w:szCs w:val="24"/>
        </w:rPr>
        <w:t>o bezstronności</w:t>
      </w:r>
      <w:r w:rsidR="00DF340E" w:rsidRPr="00C2540B">
        <w:rPr>
          <w:rFonts w:cstheme="minorHAnsi"/>
          <w:b/>
          <w:sz w:val="24"/>
          <w:szCs w:val="24"/>
        </w:rPr>
        <w:t xml:space="preserve">, </w:t>
      </w:r>
      <w:r w:rsidR="008B39FB" w:rsidRPr="00C2540B">
        <w:rPr>
          <w:rFonts w:cstheme="minorHAnsi"/>
          <w:b/>
          <w:sz w:val="24"/>
          <w:szCs w:val="24"/>
        </w:rPr>
        <w:t xml:space="preserve">poufności i </w:t>
      </w:r>
      <w:r w:rsidR="00DF340E" w:rsidRPr="00C2540B">
        <w:rPr>
          <w:rFonts w:cstheme="minorHAnsi"/>
          <w:b/>
          <w:sz w:val="24"/>
          <w:szCs w:val="24"/>
        </w:rPr>
        <w:t>braku konfliktu interesów</w:t>
      </w:r>
      <w:bookmarkEnd w:id="0"/>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7296"/>
      </w:tblGrid>
      <w:tr w:rsidR="00C2540B" w:rsidRPr="00C2540B" w14:paraId="1ACABAC1" w14:textId="77777777" w:rsidTr="00895C9B">
        <w:trPr>
          <w:trHeight w:val="397"/>
        </w:trPr>
        <w:tc>
          <w:tcPr>
            <w:tcW w:w="2552" w:type="dxa"/>
            <w:shd w:val="clear" w:color="auto" w:fill="D78990"/>
            <w:vAlign w:val="center"/>
          </w:tcPr>
          <w:p w14:paraId="5764AFA7" w14:textId="01DEBAC9" w:rsidR="0021261D" w:rsidRPr="00C2540B" w:rsidRDefault="0021261D" w:rsidP="00473240">
            <w:pPr>
              <w:tabs>
                <w:tab w:val="left" w:pos="2156"/>
              </w:tabs>
              <w:spacing w:after="0" w:line="240" w:lineRule="auto"/>
              <w:jc w:val="center"/>
              <w:rPr>
                <w:rFonts w:cs="Arial"/>
                <w:b/>
                <w:sz w:val="24"/>
                <w:szCs w:val="24"/>
              </w:rPr>
            </w:pPr>
            <w:r w:rsidRPr="00C2540B">
              <w:rPr>
                <w:rFonts w:eastAsia="Times New Roman"/>
                <w:b/>
                <w:smallCaps/>
                <w:sz w:val="24"/>
                <w:szCs w:val="24"/>
                <w:lang w:eastAsia="pl-PL"/>
              </w:rPr>
              <w:t>IMIĘ I NAZWISKO</w:t>
            </w:r>
          </w:p>
        </w:tc>
        <w:tc>
          <w:tcPr>
            <w:tcW w:w="7296" w:type="dxa"/>
            <w:vAlign w:val="center"/>
          </w:tcPr>
          <w:p w14:paraId="4CB36F89" w14:textId="77777777" w:rsidR="0021261D" w:rsidRPr="00C2540B" w:rsidRDefault="0021261D" w:rsidP="00473240">
            <w:pPr>
              <w:tabs>
                <w:tab w:val="left" w:pos="2156"/>
              </w:tabs>
              <w:spacing w:after="0" w:line="240" w:lineRule="auto"/>
              <w:rPr>
                <w:rFonts w:ascii="Arial" w:hAnsi="Arial" w:cs="Arial"/>
                <w:sz w:val="24"/>
                <w:szCs w:val="24"/>
                <w:lang w:val="cs-CZ"/>
              </w:rPr>
            </w:pPr>
          </w:p>
        </w:tc>
      </w:tr>
      <w:tr w:rsidR="00C2540B" w:rsidRPr="00C2540B" w14:paraId="398DAD93" w14:textId="77777777" w:rsidTr="00895C9B">
        <w:trPr>
          <w:trHeight w:val="397"/>
        </w:trPr>
        <w:tc>
          <w:tcPr>
            <w:tcW w:w="2552" w:type="dxa"/>
            <w:shd w:val="clear" w:color="auto" w:fill="D78990"/>
            <w:vAlign w:val="center"/>
          </w:tcPr>
          <w:p w14:paraId="307E87A4" w14:textId="03FE77D5" w:rsidR="00DF2352" w:rsidRPr="00C2540B" w:rsidRDefault="00313ACE" w:rsidP="00473240">
            <w:pPr>
              <w:tabs>
                <w:tab w:val="left" w:pos="2156"/>
              </w:tabs>
              <w:spacing w:after="0" w:line="240" w:lineRule="auto"/>
              <w:jc w:val="center"/>
              <w:rPr>
                <w:rFonts w:eastAsia="Times New Roman"/>
                <w:b/>
                <w:smallCaps/>
                <w:sz w:val="24"/>
                <w:szCs w:val="24"/>
                <w:lang w:eastAsia="pl-PL"/>
              </w:rPr>
            </w:pPr>
            <w:r w:rsidRPr="00C2540B">
              <w:rPr>
                <w:rFonts w:cstheme="minorHAnsi"/>
                <w:b/>
                <w:bCs/>
                <w:iCs/>
                <w:sz w:val="24"/>
                <w:szCs w:val="24"/>
              </w:rPr>
              <w:t>PESEL</w:t>
            </w:r>
          </w:p>
        </w:tc>
        <w:tc>
          <w:tcPr>
            <w:tcW w:w="7296" w:type="dxa"/>
            <w:vAlign w:val="center"/>
          </w:tcPr>
          <w:p w14:paraId="012668C3" w14:textId="0ED72CC7" w:rsidR="00DF2352" w:rsidRPr="00C2540B" w:rsidRDefault="00DF2352" w:rsidP="00473240">
            <w:pPr>
              <w:tabs>
                <w:tab w:val="left" w:pos="2156"/>
              </w:tabs>
              <w:spacing w:after="0" w:line="240" w:lineRule="auto"/>
              <w:rPr>
                <w:rFonts w:ascii="Arial" w:hAnsi="Arial" w:cs="Arial"/>
                <w:sz w:val="24"/>
                <w:szCs w:val="24"/>
                <w:lang w:val="cs-CZ"/>
              </w:rPr>
            </w:pPr>
          </w:p>
        </w:tc>
      </w:tr>
    </w:tbl>
    <w:p w14:paraId="68BE766D" w14:textId="180C7C6A" w:rsidR="00DF2393" w:rsidRPr="00C2540B" w:rsidRDefault="000C69FF" w:rsidP="00473240">
      <w:pPr>
        <w:spacing w:before="480" w:after="240" w:line="276" w:lineRule="auto"/>
        <w:rPr>
          <w:rFonts w:cstheme="minorHAnsi"/>
          <w:sz w:val="24"/>
          <w:szCs w:val="24"/>
        </w:rPr>
      </w:pPr>
      <w:r w:rsidRPr="00C2540B">
        <w:rPr>
          <w:rFonts w:cs="Times New Roman"/>
          <w:b/>
          <w:sz w:val="24"/>
          <w:szCs w:val="24"/>
        </w:rPr>
        <w:t xml:space="preserve">Oświadczenie dotyczy wszystkich wniosków o dofinansowanie projektów złożonych przez wnioskodawców w ramach programu Fundusze Europejskie </w:t>
      </w:r>
      <w:r w:rsidRPr="000C73D6">
        <w:rPr>
          <w:rFonts w:cs="Times New Roman"/>
          <w:b/>
          <w:sz w:val="24"/>
          <w:szCs w:val="24"/>
        </w:rPr>
        <w:t xml:space="preserve">dla Polski Wschodniej 2021-2027, Priorytet FEPW.01 Przedsiębiorczość i Innowacje, Działanie FEPW.01.03 Gospodarka o obiegu zamkniętym w MŚP, Zakres </w:t>
      </w:r>
      <w:r w:rsidRPr="006D4326">
        <w:rPr>
          <w:rFonts w:cstheme="minorHAnsi"/>
          <w:b/>
          <w:bCs/>
          <w:sz w:val="24"/>
          <w:szCs w:val="24"/>
        </w:rPr>
        <w:t>Etap I</w:t>
      </w:r>
      <w:r>
        <w:rPr>
          <w:rFonts w:cstheme="minorHAnsi"/>
          <w:b/>
          <w:bCs/>
          <w:sz w:val="24"/>
          <w:szCs w:val="24"/>
        </w:rPr>
        <w:t>I</w:t>
      </w:r>
      <w:r w:rsidRPr="006D4326">
        <w:rPr>
          <w:rFonts w:cstheme="minorHAnsi"/>
          <w:b/>
          <w:bCs/>
          <w:sz w:val="24"/>
          <w:szCs w:val="24"/>
        </w:rPr>
        <w:t xml:space="preserve"> –</w:t>
      </w:r>
      <w:r>
        <w:rPr>
          <w:rFonts w:cstheme="minorHAnsi"/>
          <w:b/>
          <w:bCs/>
          <w:sz w:val="24"/>
          <w:szCs w:val="24"/>
        </w:rPr>
        <w:t xml:space="preserve"> Wdrożenie </w:t>
      </w:r>
      <w:r w:rsidRPr="006D4326">
        <w:rPr>
          <w:rFonts w:cstheme="minorHAnsi"/>
          <w:b/>
          <w:bCs/>
          <w:sz w:val="24"/>
          <w:szCs w:val="24"/>
        </w:rPr>
        <w:t>modelu biznesowego GOZ-transformacji</w:t>
      </w:r>
      <w:r w:rsidRPr="000C73D6">
        <w:rPr>
          <w:rFonts w:cs="Times New Roman"/>
          <w:b/>
          <w:sz w:val="24"/>
          <w:szCs w:val="24"/>
        </w:rPr>
        <w:t>, Nabór wniosków nr FEPW.01.03-IP.01-00</w:t>
      </w:r>
      <w:r>
        <w:rPr>
          <w:rFonts w:cs="Times New Roman"/>
          <w:b/>
          <w:sz w:val="24"/>
          <w:szCs w:val="24"/>
        </w:rPr>
        <w:t>1</w:t>
      </w:r>
      <w:r w:rsidRPr="000C73D6">
        <w:rPr>
          <w:rFonts w:cs="Times New Roman"/>
          <w:b/>
          <w:sz w:val="24"/>
          <w:szCs w:val="24"/>
        </w:rPr>
        <w:t>/2</w:t>
      </w:r>
      <w:r w:rsidR="00126039">
        <w:rPr>
          <w:rFonts w:cs="Times New Roman"/>
          <w:b/>
          <w:sz w:val="24"/>
          <w:szCs w:val="24"/>
        </w:rPr>
        <w:t>5</w:t>
      </w:r>
      <w:r w:rsidRPr="000C73D6">
        <w:rPr>
          <w:rFonts w:cs="Times New Roman"/>
          <w:b/>
          <w:sz w:val="24"/>
          <w:szCs w:val="24"/>
        </w:rPr>
        <w:t>, rok 202</w:t>
      </w:r>
      <w:r w:rsidR="00126039">
        <w:rPr>
          <w:rFonts w:cs="Times New Roman"/>
          <w:b/>
          <w:sz w:val="24"/>
          <w:szCs w:val="24"/>
        </w:rPr>
        <w:t>5</w:t>
      </w:r>
      <w:r>
        <w:rPr>
          <w:rFonts w:cs="Times New Roman"/>
          <w:b/>
          <w:sz w:val="24"/>
          <w:szCs w:val="24"/>
        </w:rPr>
        <w:t xml:space="preserve"> </w:t>
      </w:r>
      <w:r w:rsidR="00F60A97" w:rsidRPr="00C2540B">
        <w:rPr>
          <w:rFonts w:cstheme="minorHAnsi"/>
          <w:b/>
          <w:sz w:val="24"/>
          <w:szCs w:val="24"/>
        </w:rPr>
        <w:t>(zgodnie z</w:t>
      </w:r>
      <w:r w:rsidR="00E327C0" w:rsidRPr="00C2540B">
        <w:rPr>
          <w:rFonts w:cstheme="minorHAnsi"/>
          <w:b/>
          <w:sz w:val="24"/>
          <w:szCs w:val="24"/>
        </w:rPr>
        <w:t> </w:t>
      </w:r>
      <w:r w:rsidR="00F60A97" w:rsidRPr="00C2540B">
        <w:rPr>
          <w:rFonts w:cstheme="minorHAnsi"/>
          <w:b/>
          <w:sz w:val="24"/>
          <w:szCs w:val="24"/>
        </w:rPr>
        <w:t>załączoną listą</w:t>
      </w:r>
      <w:r w:rsidR="00C84B43" w:rsidRPr="00C2540B">
        <w:rPr>
          <w:rFonts w:cstheme="minorHAnsi"/>
          <w:b/>
          <w:sz w:val="24"/>
          <w:szCs w:val="24"/>
        </w:rPr>
        <w:t xml:space="preserve"> stanowiącą załącznik nr 1 do oświadczenia</w:t>
      </w:r>
      <w:r w:rsidR="00F60A97" w:rsidRPr="00C2540B">
        <w:rPr>
          <w:rFonts w:cstheme="minorHAnsi"/>
          <w:b/>
          <w:sz w:val="24"/>
          <w:szCs w:val="24"/>
        </w:rPr>
        <w:t>).</w:t>
      </w:r>
    </w:p>
    <w:p w14:paraId="2244B3F7" w14:textId="5C462A99" w:rsidR="00F60A97" w:rsidRPr="00C2540B" w:rsidRDefault="00F60A97" w:rsidP="00473240">
      <w:pPr>
        <w:numPr>
          <w:ilvl w:val="0"/>
          <w:numId w:val="5"/>
        </w:numPr>
        <w:spacing w:line="276" w:lineRule="auto"/>
        <w:ind w:hanging="540"/>
        <w:rPr>
          <w:rFonts w:cstheme="minorHAnsi"/>
          <w:sz w:val="24"/>
          <w:szCs w:val="24"/>
        </w:rPr>
      </w:pPr>
      <w:r w:rsidRPr="00C2540B">
        <w:rPr>
          <w:rFonts w:cstheme="minorHAnsi"/>
          <w:sz w:val="24"/>
          <w:szCs w:val="24"/>
        </w:rPr>
        <w:t xml:space="preserve">Na podstawie art. </w:t>
      </w:r>
      <w:r w:rsidR="00B573FA" w:rsidRPr="00C2540B">
        <w:rPr>
          <w:rFonts w:cstheme="minorHAnsi"/>
          <w:sz w:val="24"/>
          <w:szCs w:val="24"/>
        </w:rPr>
        <w:t>85</w:t>
      </w:r>
      <w:r w:rsidR="00604135" w:rsidRPr="00C2540B">
        <w:rPr>
          <w:rFonts w:cstheme="minorHAnsi"/>
          <w:sz w:val="24"/>
          <w:szCs w:val="24"/>
        </w:rPr>
        <w:t xml:space="preserve"> </w:t>
      </w:r>
      <w:r w:rsidRPr="00C2540B">
        <w:rPr>
          <w:rFonts w:cstheme="minorHAnsi"/>
          <w:sz w:val="24"/>
          <w:szCs w:val="24"/>
        </w:rPr>
        <w:t xml:space="preserve">ust. </w:t>
      </w:r>
      <w:r w:rsidR="00B573FA" w:rsidRPr="00C2540B">
        <w:rPr>
          <w:rFonts w:cstheme="minorHAnsi"/>
          <w:sz w:val="24"/>
          <w:szCs w:val="24"/>
        </w:rPr>
        <w:t>2</w:t>
      </w:r>
      <w:r w:rsidRPr="00C2540B">
        <w:rPr>
          <w:rFonts w:cstheme="minorHAnsi"/>
          <w:sz w:val="24"/>
          <w:szCs w:val="24"/>
        </w:rPr>
        <w:t xml:space="preserve"> ustawy z dnia </w:t>
      </w:r>
      <w:r w:rsidR="00B573FA" w:rsidRPr="00C2540B">
        <w:rPr>
          <w:rFonts w:cstheme="minorHAnsi"/>
          <w:sz w:val="24"/>
          <w:szCs w:val="24"/>
        </w:rPr>
        <w:t>28 kwietnia 2022 r. o zasadach realizacji zadań finansowanych ze środków europejskich w perspektywie finansowej 2021-2027</w:t>
      </w:r>
      <w:r w:rsidR="00371D1B" w:rsidRPr="00C2540B">
        <w:rPr>
          <w:rFonts w:cstheme="minorHAnsi"/>
          <w:sz w:val="24"/>
          <w:szCs w:val="24"/>
        </w:rPr>
        <w:t xml:space="preserve"> (Dz. U. poz. </w:t>
      </w:r>
      <w:r w:rsidR="00B573FA" w:rsidRPr="00C2540B">
        <w:rPr>
          <w:rFonts w:cstheme="minorHAnsi"/>
          <w:sz w:val="24"/>
          <w:szCs w:val="24"/>
        </w:rPr>
        <w:t>1079</w:t>
      </w:r>
      <w:r w:rsidR="00371D1B" w:rsidRPr="00C2540B">
        <w:rPr>
          <w:rFonts w:cstheme="minorHAnsi"/>
          <w:sz w:val="24"/>
          <w:szCs w:val="24"/>
        </w:rPr>
        <w:t>)</w:t>
      </w:r>
      <w:r w:rsidR="00837B74" w:rsidRPr="00C2540B">
        <w:rPr>
          <w:rFonts w:cstheme="minorHAnsi"/>
          <w:sz w:val="24"/>
          <w:szCs w:val="24"/>
        </w:rPr>
        <w:t xml:space="preserve"> </w:t>
      </w:r>
      <w:r w:rsidR="00B0404A" w:rsidRPr="00C2540B">
        <w:rPr>
          <w:rFonts w:cstheme="minorHAnsi"/>
          <w:sz w:val="24"/>
          <w:szCs w:val="24"/>
        </w:rPr>
        <w:t xml:space="preserve">i </w:t>
      </w:r>
      <w:r w:rsidR="00194CF3" w:rsidRPr="00C2540B">
        <w:rPr>
          <w:rFonts w:cstheme="minorHAnsi"/>
          <w:sz w:val="24"/>
          <w:szCs w:val="24"/>
        </w:rPr>
        <w:t xml:space="preserve">stosowanego odpowiednio </w:t>
      </w:r>
      <w:r w:rsidR="00B0404A" w:rsidRPr="00C2540B">
        <w:rPr>
          <w:rFonts w:cstheme="minorHAnsi"/>
          <w:sz w:val="24"/>
          <w:szCs w:val="24"/>
        </w:rPr>
        <w:t xml:space="preserve">art. 24 § 1 i 2 ustawy z dnia 14 czerwca 1960 r. - Kodeks postępowania administracyjnego (Dz. U. z 2023 r. </w:t>
      </w:r>
      <w:r w:rsidR="00B0404A" w:rsidRPr="00C2540B">
        <w:rPr>
          <w:rFonts w:cs="Times New Roman"/>
          <w:sz w:val="24"/>
          <w:szCs w:val="24"/>
        </w:rPr>
        <w:t xml:space="preserve">poz. 775, z </w:t>
      </w:r>
      <w:proofErr w:type="spellStart"/>
      <w:r w:rsidR="00B0404A" w:rsidRPr="00C2540B">
        <w:rPr>
          <w:rFonts w:cs="Times New Roman"/>
          <w:sz w:val="24"/>
          <w:szCs w:val="24"/>
        </w:rPr>
        <w:t>późn</w:t>
      </w:r>
      <w:proofErr w:type="spellEnd"/>
      <w:r w:rsidR="00B0404A" w:rsidRPr="00C2540B">
        <w:rPr>
          <w:rFonts w:cs="Times New Roman"/>
          <w:sz w:val="24"/>
          <w:szCs w:val="24"/>
        </w:rPr>
        <w:t>. zm.</w:t>
      </w:r>
      <w:r w:rsidR="00B0404A" w:rsidRPr="00C2540B">
        <w:rPr>
          <w:rFonts w:cstheme="minorHAnsi"/>
          <w:sz w:val="24"/>
          <w:szCs w:val="24"/>
        </w:rPr>
        <w:t xml:space="preserve">), </w:t>
      </w:r>
      <w:r w:rsidR="00837B74" w:rsidRPr="00C2540B">
        <w:rPr>
          <w:rFonts w:cstheme="minorHAnsi"/>
          <w:b/>
          <w:sz w:val="24"/>
          <w:szCs w:val="24"/>
        </w:rPr>
        <w:t>o</w:t>
      </w:r>
      <w:r w:rsidRPr="00C2540B">
        <w:rPr>
          <w:rFonts w:cstheme="minorHAnsi"/>
          <w:b/>
          <w:sz w:val="24"/>
          <w:szCs w:val="24"/>
        </w:rPr>
        <w:t>świadczam, że</w:t>
      </w:r>
      <w:r w:rsidR="00837B74" w:rsidRPr="00C2540B">
        <w:rPr>
          <w:rFonts w:cstheme="minorHAnsi"/>
          <w:b/>
          <w:sz w:val="24"/>
          <w:szCs w:val="24"/>
        </w:rPr>
        <w:t xml:space="preserve"> </w:t>
      </w:r>
      <w:r w:rsidRPr="00C2540B">
        <w:rPr>
          <w:rFonts w:cstheme="minorHAnsi"/>
          <w:b/>
          <w:sz w:val="24"/>
          <w:szCs w:val="24"/>
        </w:rPr>
        <w:t>nie zachodzi żadna z okoliczności</w:t>
      </w:r>
      <w:r w:rsidR="008E1024">
        <w:rPr>
          <w:rFonts w:cstheme="minorHAnsi"/>
          <w:b/>
          <w:sz w:val="24"/>
          <w:szCs w:val="24"/>
        </w:rPr>
        <w:t>,</w:t>
      </w:r>
      <w:r w:rsidR="00194CF3" w:rsidRPr="00C2540B">
        <w:rPr>
          <w:rFonts w:cstheme="minorHAnsi"/>
          <w:b/>
          <w:sz w:val="24"/>
          <w:szCs w:val="24"/>
        </w:rPr>
        <w:t xml:space="preserve"> </w:t>
      </w:r>
      <w:r w:rsidR="008E1024" w:rsidRPr="008E1024">
        <w:rPr>
          <w:rFonts w:cstheme="minorHAnsi"/>
          <w:b/>
          <w:sz w:val="24"/>
          <w:szCs w:val="24"/>
        </w:rPr>
        <w:t>określonych w punkcie 1-6,</w:t>
      </w:r>
      <w:r w:rsidR="008E1024">
        <w:rPr>
          <w:rFonts w:cstheme="minorHAnsi"/>
          <w:b/>
          <w:sz w:val="24"/>
          <w:szCs w:val="24"/>
        </w:rPr>
        <w:t xml:space="preserve"> </w:t>
      </w:r>
      <w:r w:rsidRPr="00C2540B">
        <w:rPr>
          <w:rFonts w:cstheme="minorHAnsi"/>
          <w:b/>
          <w:sz w:val="24"/>
          <w:szCs w:val="24"/>
        </w:rPr>
        <w:t>powodujących wyłączenie mnie z udziału w</w:t>
      </w:r>
      <w:r w:rsidR="00C92F74" w:rsidRPr="00C2540B">
        <w:rPr>
          <w:rFonts w:cstheme="minorHAnsi"/>
          <w:b/>
          <w:sz w:val="24"/>
          <w:szCs w:val="24"/>
        </w:rPr>
        <w:t> </w:t>
      </w:r>
      <w:r w:rsidRPr="00C2540B">
        <w:rPr>
          <w:rFonts w:cstheme="minorHAnsi"/>
          <w:b/>
          <w:sz w:val="24"/>
          <w:szCs w:val="24"/>
        </w:rPr>
        <w:t xml:space="preserve">wyborze </w:t>
      </w:r>
      <w:r w:rsidR="0007286D" w:rsidRPr="00C2540B">
        <w:rPr>
          <w:rFonts w:cstheme="minorHAnsi"/>
          <w:b/>
          <w:sz w:val="24"/>
          <w:szCs w:val="24"/>
        </w:rPr>
        <w:t xml:space="preserve">ww. </w:t>
      </w:r>
      <w:r w:rsidRPr="00C2540B">
        <w:rPr>
          <w:rFonts w:cstheme="minorHAnsi"/>
          <w:b/>
          <w:sz w:val="24"/>
          <w:szCs w:val="24"/>
        </w:rPr>
        <w:t>projektów</w:t>
      </w:r>
      <w:r w:rsidR="00DD2F97" w:rsidRPr="00C2540B">
        <w:rPr>
          <w:rFonts w:cstheme="minorHAnsi"/>
          <w:b/>
          <w:sz w:val="24"/>
          <w:szCs w:val="24"/>
        </w:rPr>
        <w:t xml:space="preserve"> do dofinansowania</w:t>
      </w:r>
      <w:r w:rsidRPr="00C2540B">
        <w:rPr>
          <w:rFonts w:cstheme="minorHAnsi"/>
          <w:sz w:val="24"/>
          <w:szCs w:val="24"/>
        </w:rPr>
        <w:t>:</w:t>
      </w:r>
      <w:r w:rsidR="005C6EFD" w:rsidRPr="00C2540B">
        <w:rPr>
          <w:rFonts w:cstheme="minorHAnsi"/>
          <w:sz w:val="24"/>
          <w:szCs w:val="24"/>
        </w:rPr>
        <w:t xml:space="preserve"> </w:t>
      </w:r>
    </w:p>
    <w:p w14:paraId="40B8D7FB" w14:textId="66248456" w:rsidR="00F60A97" w:rsidRPr="00C2540B" w:rsidRDefault="00F60A97" w:rsidP="007B0941">
      <w:pPr>
        <w:numPr>
          <w:ilvl w:val="0"/>
          <w:numId w:val="8"/>
        </w:numPr>
        <w:spacing w:after="0" w:line="276" w:lineRule="auto"/>
        <w:ind w:left="992" w:hanging="425"/>
        <w:rPr>
          <w:rFonts w:cstheme="minorHAnsi"/>
          <w:sz w:val="24"/>
          <w:szCs w:val="24"/>
        </w:rPr>
      </w:pPr>
      <w:r w:rsidRPr="00C2540B">
        <w:rPr>
          <w:rFonts w:cstheme="minorHAnsi"/>
          <w:sz w:val="24"/>
          <w:szCs w:val="24"/>
        </w:rPr>
        <w:t xml:space="preserve">nie </w:t>
      </w:r>
      <w:r w:rsidRPr="00C2540B">
        <w:rPr>
          <w:rFonts w:eastAsia="Calibri" w:cstheme="minorHAnsi"/>
          <w:sz w:val="24"/>
          <w:szCs w:val="24"/>
        </w:rPr>
        <w:t>jestem</w:t>
      </w:r>
      <w:r w:rsidRPr="00C2540B">
        <w:rPr>
          <w:rFonts w:cstheme="minorHAnsi"/>
          <w:sz w:val="24"/>
          <w:szCs w:val="24"/>
        </w:rPr>
        <w:t xml:space="preserve"> wnioskodawcą</w:t>
      </w:r>
      <w:r w:rsidR="00302AB7" w:rsidRPr="00C2540B">
        <w:rPr>
          <w:rStyle w:val="Odwoanieprzypisudolnego"/>
          <w:rFonts w:cstheme="minorHAnsi"/>
          <w:sz w:val="24"/>
          <w:szCs w:val="24"/>
        </w:rPr>
        <w:footnoteReference w:id="2"/>
      </w:r>
      <w:r w:rsidR="0074566C" w:rsidRPr="00C2540B">
        <w:rPr>
          <w:rFonts w:cstheme="minorHAnsi"/>
          <w:sz w:val="24"/>
          <w:szCs w:val="24"/>
        </w:rPr>
        <w:t xml:space="preserve"> </w:t>
      </w:r>
      <w:r w:rsidR="00121566" w:rsidRPr="00C2540B">
        <w:rPr>
          <w:rFonts w:cstheme="minorHAnsi"/>
          <w:sz w:val="24"/>
          <w:szCs w:val="24"/>
        </w:rPr>
        <w:t xml:space="preserve">i </w:t>
      </w:r>
      <w:r w:rsidRPr="00C2540B">
        <w:rPr>
          <w:rFonts w:cstheme="minorHAnsi"/>
          <w:sz w:val="24"/>
          <w:szCs w:val="24"/>
        </w:rPr>
        <w:t xml:space="preserve">nie pozostaję z </w:t>
      </w:r>
      <w:r w:rsidR="00AE2435" w:rsidRPr="00C2540B">
        <w:rPr>
          <w:rFonts w:cstheme="minorHAnsi"/>
          <w:sz w:val="24"/>
          <w:szCs w:val="24"/>
        </w:rPr>
        <w:t>żadnym z wnioskodawców</w:t>
      </w:r>
      <w:r w:rsidR="00687059" w:rsidRPr="00C2540B">
        <w:rPr>
          <w:rFonts w:cstheme="minorHAnsi"/>
          <w:sz w:val="24"/>
          <w:szCs w:val="24"/>
        </w:rPr>
        <w:t xml:space="preserve"> </w:t>
      </w:r>
      <w:r w:rsidRPr="00C2540B">
        <w:rPr>
          <w:rFonts w:cstheme="minorHAnsi"/>
          <w:sz w:val="24"/>
          <w:szCs w:val="24"/>
        </w:rPr>
        <w:t xml:space="preserve">w takim stosunku prawnym, że wynik oceny może mieć wpływ na moje prawa </w:t>
      </w:r>
      <w:r w:rsidR="00F57DEC" w:rsidRPr="00C2540B">
        <w:rPr>
          <w:rFonts w:cstheme="minorHAnsi"/>
          <w:sz w:val="24"/>
          <w:szCs w:val="24"/>
        </w:rPr>
        <w:t>lub</w:t>
      </w:r>
      <w:r w:rsidRPr="00C2540B">
        <w:rPr>
          <w:rFonts w:cstheme="minorHAnsi"/>
          <w:sz w:val="24"/>
          <w:szCs w:val="24"/>
        </w:rPr>
        <w:t xml:space="preserve"> obowiązki, w tym:</w:t>
      </w:r>
    </w:p>
    <w:p w14:paraId="0E429C71" w14:textId="6B0914E6" w:rsidR="00F60A97" w:rsidRPr="00C2540B" w:rsidRDefault="00D44AAF" w:rsidP="007B0941">
      <w:pPr>
        <w:numPr>
          <w:ilvl w:val="0"/>
          <w:numId w:val="4"/>
        </w:numPr>
        <w:spacing w:after="0" w:line="276" w:lineRule="auto"/>
        <w:ind w:left="1418" w:hanging="425"/>
        <w:rPr>
          <w:rFonts w:cstheme="minorHAnsi"/>
          <w:sz w:val="24"/>
          <w:szCs w:val="24"/>
        </w:rPr>
      </w:pPr>
      <w:r w:rsidRPr="00C2540B">
        <w:rPr>
          <w:rFonts w:cstheme="minorHAnsi"/>
          <w:sz w:val="24"/>
          <w:szCs w:val="24"/>
        </w:rPr>
        <w:t xml:space="preserve">nie jestem </w:t>
      </w:r>
      <w:r w:rsidR="00F60A97" w:rsidRPr="00C2540B">
        <w:rPr>
          <w:rFonts w:cstheme="minorHAnsi"/>
          <w:sz w:val="24"/>
          <w:szCs w:val="24"/>
        </w:rPr>
        <w:t xml:space="preserve">wspólnikiem, udziałowcem lub akcjonariuszem </w:t>
      </w:r>
      <w:r w:rsidR="00AE2435" w:rsidRPr="00C2540B">
        <w:rPr>
          <w:rFonts w:cstheme="minorHAnsi"/>
          <w:sz w:val="24"/>
          <w:szCs w:val="24"/>
        </w:rPr>
        <w:t xml:space="preserve">żadnego z </w:t>
      </w:r>
      <w:r w:rsidR="00F60A97" w:rsidRPr="00C2540B">
        <w:rPr>
          <w:rFonts w:cstheme="minorHAnsi"/>
          <w:sz w:val="24"/>
          <w:szCs w:val="24"/>
        </w:rPr>
        <w:t>wnioskodawc</w:t>
      </w:r>
      <w:r w:rsidR="00AE2435" w:rsidRPr="00C2540B">
        <w:rPr>
          <w:rFonts w:cstheme="minorHAnsi"/>
          <w:sz w:val="24"/>
          <w:szCs w:val="24"/>
        </w:rPr>
        <w:t>ów</w:t>
      </w:r>
      <w:r w:rsidR="00FB3F6F" w:rsidRPr="00C2540B">
        <w:rPr>
          <w:rFonts w:cstheme="minorHAnsi"/>
          <w:sz w:val="24"/>
          <w:szCs w:val="24"/>
        </w:rPr>
        <w:t>,</w:t>
      </w:r>
    </w:p>
    <w:p w14:paraId="2C784FE0" w14:textId="2CF4A178" w:rsidR="00F60A97" w:rsidRPr="00C2540B" w:rsidRDefault="00D44AAF" w:rsidP="007B0941">
      <w:pPr>
        <w:numPr>
          <w:ilvl w:val="0"/>
          <w:numId w:val="4"/>
        </w:numPr>
        <w:spacing w:after="0" w:line="276" w:lineRule="auto"/>
        <w:ind w:left="1418" w:hanging="425"/>
        <w:rPr>
          <w:rFonts w:cstheme="minorHAnsi"/>
          <w:sz w:val="24"/>
          <w:szCs w:val="24"/>
        </w:rPr>
      </w:pPr>
      <w:r w:rsidRPr="00C2540B">
        <w:rPr>
          <w:rFonts w:cstheme="minorHAnsi"/>
          <w:sz w:val="24"/>
          <w:szCs w:val="24"/>
        </w:rPr>
        <w:t xml:space="preserve">nie jestem </w:t>
      </w:r>
      <w:r w:rsidR="00F60A97" w:rsidRPr="00C2540B">
        <w:rPr>
          <w:rFonts w:cstheme="minorHAnsi"/>
          <w:sz w:val="24"/>
          <w:szCs w:val="24"/>
        </w:rPr>
        <w:t xml:space="preserve">członkiem organów zarządzających lub nadzorczych </w:t>
      </w:r>
      <w:r w:rsidR="00AE2435" w:rsidRPr="00C2540B">
        <w:rPr>
          <w:rFonts w:cstheme="minorHAnsi"/>
          <w:sz w:val="24"/>
          <w:szCs w:val="24"/>
        </w:rPr>
        <w:t xml:space="preserve">żadnego z </w:t>
      </w:r>
      <w:r w:rsidR="00F60A97" w:rsidRPr="00C2540B">
        <w:rPr>
          <w:rFonts w:cstheme="minorHAnsi"/>
          <w:sz w:val="24"/>
          <w:szCs w:val="24"/>
        </w:rPr>
        <w:t>wnioskodawc</w:t>
      </w:r>
      <w:r w:rsidR="00AE2435" w:rsidRPr="00C2540B">
        <w:rPr>
          <w:rFonts w:cstheme="minorHAnsi"/>
          <w:sz w:val="24"/>
          <w:szCs w:val="24"/>
        </w:rPr>
        <w:t>ów</w:t>
      </w:r>
      <w:r w:rsidR="00D8647A" w:rsidRPr="00C2540B">
        <w:rPr>
          <w:rFonts w:cstheme="minorHAnsi"/>
          <w:sz w:val="24"/>
          <w:szCs w:val="24"/>
        </w:rPr>
        <w:t>,</w:t>
      </w:r>
    </w:p>
    <w:p w14:paraId="2D1ED8E4" w14:textId="0D2671C9" w:rsidR="00AD6549" w:rsidRPr="00C2540B" w:rsidRDefault="00D44AAF" w:rsidP="007B0941">
      <w:pPr>
        <w:numPr>
          <w:ilvl w:val="0"/>
          <w:numId w:val="4"/>
        </w:numPr>
        <w:spacing w:after="0" w:line="276" w:lineRule="auto"/>
        <w:ind w:left="1418" w:hanging="425"/>
        <w:rPr>
          <w:rFonts w:cstheme="minorHAnsi"/>
          <w:sz w:val="24"/>
          <w:szCs w:val="24"/>
        </w:rPr>
      </w:pPr>
      <w:bookmarkStart w:id="1" w:name="_Hlk152333684"/>
      <w:r w:rsidRPr="00C2540B">
        <w:rPr>
          <w:rFonts w:cstheme="minorHAnsi"/>
          <w:sz w:val="24"/>
          <w:szCs w:val="24"/>
        </w:rPr>
        <w:t xml:space="preserve">nie jestem </w:t>
      </w:r>
      <w:r w:rsidR="00F60A97" w:rsidRPr="00C2540B">
        <w:rPr>
          <w:rFonts w:cstheme="minorHAnsi"/>
          <w:sz w:val="24"/>
          <w:szCs w:val="24"/>
        </w:rPr>
        <w:t xml:space="preserve">związany stosunkiem pracy lub stosunkiem cywilnoprawnym z </w:t>
      </w:r>
      <w:r w:rsidR="00AE2435" w:rsidRPr="00C2540B">
        <w:rPr>
          <w:rFonts w:cstheme="minorHAnsi"/>
          <w:sz w:val="24"/>
          <w:szCs w:val="24"/>
        </w:rPr>
        <w:t xml:space="preserve">żadnym z </w:t>
      </w:r>
      <w:r w:rsidR="00F60A97" w:rsidRPr="00C2540B">
        <w:rPr>
          <w:rFonts w:cstheme="minorHAnsi"/>
          <w:sz w:val="24"/>
          <w:szCs w:val="24"/>
        </w:rPr>
        <w:t>wnioskodawc</w:t>
      </w:r>
      <w:r w:rsidR="00AE2435" w:rsidRPr="00C2540B">
        <w:rPr>
          <w:rFonts w:cstheme="minorHAnsi"/>
          <w:sz w:val="24"/>
          <w:szCs w:val="24"/>
        </w:rPr>
        <w:t>ów</w:t>
      </w:r>
      <w:bookmarkEnd w:id="1"/>
      <w:r w:rsidR="00AD6549" w:rsidRPr="00C2540B">
        <w:rPr>
          <w:rFonts w:cstheme="minorHAnsi"/>
          <w:sz w:val="24"/>
          <w:szCs w:val="24"/>
        </w:rPr>
        <w:t>,</w:t>
      </w:r>
    </w:p>
    <w:p w14:paraId="1E9D2064" w14:textId="5A953773" w:rsidR="00F60A97" w:rsidRPr="00C2540B" w:rsidRDefault="00D44AAF" w:rsidP="007B0941">
      <w:pPr>
        <w:numPr>
          <w:ilvl w:val="0"/>
          <w:numId w:val="4"/>
        </w:numPr>
        <w:spacing w:after="0" w:line="276" w:lineRule="auto"/>
        <w:ind w:left="1418" w:hanging="425"/>
        <w:rPr>
          <w:rFonts w:cstheme="minorHAnsi"/>
          <w:sz w:val="24"/>
          <w:szCs w:val="24"/>
        </w:rPr>
      </w:pPr>
      <w:r w:rsidRPr="00C2540B">
        <w:rPr>
          <w:rFonts w:cstheme="minorHAnsi"/>
          <w:sz w:val="24"/>
          <w:szCs w:val="24"/>
        </w:rPr>
        <w:t xml:space="preserve">nie pełnię jakiejkolwiek roli w żadnym z </w:t>
      </w:r>
      <w:r w:rsidR="002357F6" w:rsidRPr="00C2540B">
        <w:rPr>
          <w:rFonts w:cstheme="minorHAnsi"/>
          <w:sz w:val="24"/>
          <w:szCs w:val="24"/>
        </w:rPr>
        <w:t xml:space="preserve">ww. </w:t>
      </w:r>
      <w:r w:rsidRPr="00C2540B">
        <w:rPr>
          <w:rFonts w:cstheme="minorHAnsi"/>
          <w:sz w:val="24"/>
          <w:szCs w:val="24"/>
        </w:rPr>
        <w:t>projektów</w:t>
      </w:r>
      <w:r w:rsidR="000433DB" w:rsidRPr="00C2540B">
        <w:rPr>
          <w:rFonts w:cstheme="minorHAnsi"/>
          <w:sz w:val="24"/>
          <w:szCs w:val="24"/>
        </w:rPr>
        <w:t>,</w:t>
      </w:r>
    </w:p>
    <w:p w14:paraId="2FDF667F" w14:textId="134BCE02" w:rsidR="0074566C" w:rsidRPr="00C2540B" w:rsidRDefault="00D44AAF" w:rsidP="007B0941">
      <w:pPr>
        <w:numPr>
          <w:ilvl w:val="0"/>
          <w:numId w:val="4"/>
        </w:numPr>
        <w:spacing w:after="120" w:line="276" w:lineRule="auto"/>
        <w:ind w:left="1418" w:hanging="425"/>
        <w:rPr>
          <w:rFonts w:cstheme="minorHAnsi"/>
          <w:sz w:val="24"/>
          <w:szCs w:val="24"/>
        </w:rPr>
      </w:pPr>
      <w:r w:rsidRPr="00C2540B">
        <w:rPr>
          <w:rFonts w:cstheme="minorHAnsi"/>
          <w:sz w:val="24"/>
          <w:szCs w:val="24"/>
        </w:rPr>
        <w:t xml:space="preserve">nie jestem </w:t>
      </w:r>
      <w:r w:rsidR="0074566C" w:rsidRPr="00C2540B">
        <w:rPr>
          <w:rFonts w:cstheme="minorHAnsi"/>
          <w:sz w:val="24"/>
          <w:szCs w:val="24"/>
        </w:rPr>
        <w:t>podwykonawcą</w:t>
      </w:r>
      <w:r w:rsidR="0074566C" w:rsidRPr="00C2540B">
        <w:rPr>
          <w:rStyle w:val="Odwoanieprzypisudolnego"/>
          <w:rFonts w:cstheme="minorHAnsi"/>
          <w:sz w:val="24"/>
          <w:szCs w:val="24"/>
        </w:rPr>
        <w:footnoteReference w:id="3"/>
      </w:r>
      <w:r w:rsidR="002357F6" w:rsidRPr="00C2540B">
        <w:rPr>
          <w:rFonts w:cstheme="minorHAnsi"/>
          <w:sz w:val="24"/>
          <w:szCs w:val="24"/>
        </w:rPr>
        <w:t xml:space="preserve"> ww. projektów</w:t>
      </w:r>
      <w:r w:rsidR="0074566C" w:rsidRPr="00C2540B">
        <w:rPr>
          <w:rFonts w:cstheme="minorHAnsi"/>
          <w:sz w:val="24"/>
          <w:szCs w:val="24"/>
        </w:rPr>
        <w:t>;</w:t>
      </w:r>
      <w:r w:rsidR="009778BF">
        <w:rPr>
          <w:rStyle w:val="Odwoanieprzypisudolnego"/>
          <w:rFonts w:cstheme="minorHAnsi"/>
          <w:sz w:val="24"/>
          <w:szCs w:val="24"/>
        </w:rPr>
        <w:footnoteReference w:id="4"/>
      </w:r>
    </w:p>
    <w:p w14:paraId="0CF051E8" w14:textId="6CD375C2" w:rsidR="00F60A97" w:rsidRPr="00C2540B" w:rsidRDefault="00F60A97" w:rsidP="007B0941">
      <w:pPr>
        <w:numPr>
          <w:ilvl w:val="0"/>
          <w:numId w:val="8"/>
        </w:numPr>
        <w:spacing w:after="120" w:line="276" w:lineRule="auto"/>
        <w:ind w:left="993" w:hanging="426"/>
        <w:rPr>
          <w:rFonts w:cstheme="minorHAnsi"/>
          <w:sz w:val="24"/>
          <w:szCs w:val="24"/>
        </w:rPr>
      </w:pPr>
      <w:r w:rsidRPr="00C2540B">
        <w:rPr>
          <w:rFonts w:cstheme="minorHAnsi"/>
          <w:sz w:val="24"/>
          <w:szCs w:val="24"/>
        </w:rPr>
        <w:t xml:space="preserve">nie </w:t>
      </w:r>
      <w:r w:rsidRPr="00C2540B">
        <w:rPr>
          <w:rFonts w:eastAsia="Calibri" w:cstheme="minorHAnsi"/>
          <w:sz w:val="24"/>
          <w:szCs w:val="24"/>
        </w:rPr>
        <w:t>pozostaję</w:t>
      </w:r>
      <w:r w:rsidRPr="00C2540B">
        <w:rPr>
          <w:rFonts w:cstheme="minorHAnsi"/>
          <w:sz w:val="24"/>
          <w:szCs w:val="24"/>
        </w:rPr>
        <w:t xml:space="preserve"> w związku małżeńskim, w stosunku pokrewieństwa lub pow</w:t>
      </w:r>
      <w:r w:rsidR="003255EE" w:rsidRPr="00C2540B">
        <w:rPr>
          <w:rFonts w:cstheme="minorHAnsi"/>
          <w:sz w:val="24"/>
          <w:szCs w:val="24"/>
        </w:rPr>
        <w:t>inowactwa do drugiego stopnia z</w:t>
      </w:r>
      <w:r w:rsidR="00473240" w:rsidRPr="00C2540B">
        <w:rPr>
          <w:rFonts w:cstheme="minorHAnsi"/>
          <w:sz w:val="24"/>
          <w:szCs w:val="24"/>
        </w:rPr>
        <w:t xml:space="preserve"> </w:t>
      </w:r>
      <w:r w:rsidR="0089244C" w:rsidRPr="00C2540B">
        <w:rPr>
          <w:rFonts w:cstheme="minorHAnsi"/>
          <w:sz w:val="24"/>
          <w:szCs w:val="24"/>
        </w:rPr>
        <w:t xml:space="preserve">żadnym z </w:t>
      </w:r>
      <w:r w:rsidRPr="00C2540B">
        <w:rPr>
          <w:rFonts w:cstheme="minorHAnsi"/>
          <w:sz w:val="24"/>
          <w:szCs w:val="24"/>
        </w:rPr>
        <w:t>wnioskodawc</w:t>
      </w:r>
      <w:r w:rsidR="0089244C" w:rsidRPr="00C2540B">
        <w:rPr>
          <w:rFonts w:cstheme="minorHAnsi"/>
          <w:sz w:val="24"/>
          <w:szCs w:val="24"/>
        </w:rPr>
        <w:t>ów</w:t>
      </w:r>
      <w:r w:rsidR="00FA6150" w:rsidRPr="00C2540B">
        <w:rPr>
          <w:rFonts w:cstheme="minorHAnsi"/>
          <w:sz w:val="24"/>
          <w:szCs w:val="24"/>
        </w:rPr>
        <w:t xml:space="preserve"> </w:t>
      </w:r>
      <w:r w:rsidR="00B34B4E" w:rsidRPr="00C2540B">
        <w:rPr>
          <w:rFonts w:cstheme="minorHAnsi"/>
          <w:sz w:val="24"/>
          <w:szCs w:val="24"/>
        </w:rPr>
        <w:t>lub</w:t>
      </w:r>
      <w:r w:rsidR="00892FAA" w:rsidRPr="00C2540B">
        <w:rPr>
          <w:rFonts w:cstheme="minorHAnsi"/>
          <w:sz w:val="24"/>
          <w:szCs w:val="24"/>
        </w:rPr>
        <w:t xml:space="preserve"> z</w:t>
      </w:r>
      <w:r w:rsidR="00473240" w:rsidRPr="00C2540B">
        <w:rPr>
          <w:rFonts w:cstheme="minorHAnsi"/>
          <w:sz w:val="24"/>
          <w:szCs w:val="24"/>
        </w:rPr>
        <w:t xml:space="preserve"> </w:t>
      </w:r>
      <w:r w:rsidR="00892FAA" w:rsidRPr="00C2540B">
        <w:rPr>
          <w:rFonts w:cstheme="minorHAnsi"/>
          <w:sz w:val="24"/>
          <w:szCs w:val="24"/>
        </w:rPr>
        <w:t xml:space="preserve">członkami organów zarządzających </w:t>
      </w:r>
      <w:r w:rsidR="004D0B28" w:rsidRPr="00C2540B">
        <w:rPr>
          <w:rFonts w:cstheme="minorHAnsi"/>
          <w:sz w:val="24"/>
          <w:szCs w:val="24"/>
        </w:rPr>
        <w:t xml:space="preserve">lub organów nadzorczych </w:t>
      </w:r>
      <w:r w:rsidR="0089244C" w:rsidRPr="00C2540B">
        <w:rPr>
          <w:rFonts w:cstheme="minorHAnsi"/>
          <w:sz w:val="24"/>
          <w:szCs w:val="24"/>
        </w:rPr>
        <w:t xml:space="preserve">żadnego z </w:t>
      </w:r>
      <w:r w:rsidR="00892FAA" w:rsidRPr="00C2540B">
        <w:rPr>
          <w:rFonts w:cstheme="minorHAnsi"/>
          <w:sz w:val="24"/>
          <w:szCs w:val="24"/>
        </w:rPr>
        <w:t>wnioskodawc</w:t>
      </w:r>
      <w:r w:rsidR="0089244C" w:rsidRPr="00C2540B">
        <w:rPr>
          <w:rFonts w:cstheme="minorHAnsi"/>
          <w:sz w:val="24"/>
          <w:szCs w:val="24"/>
        </w:rPr>
        <w:t>ów</w:t>
      </w:r>
      <w:r w:rsidR="007F2DE6" w:rsidRPr="00C2540B">
        <w:rPr>
          <w:rFonts w:cstheme="minorHAnsi"/>
          <w:sz w:val="24"/>
          <w:szCs w:val="24"/>
        </w:rPr>
        <w:t>;</w:t>
      </w:r>
    </w:p>
    <w:p w14:paraId="7A82DFE2" w14:textId="606EF0B9" w:rsidR="00F60A97" w:rsidRPr="00C2540B" w:rsidRDefault="00F60A97" w:rsidP="007B0941">
      <w:pPr>
        <w:numPr>
          <w:ilvl w:val="0"/>
          <w:numId w:val="8"/>
        </w:numPr>
        <w:spacing w:after="120" w:line="276" w:lineRule="auto"/>
        <w:ind w:left="993" w:hanging="426"/>
        <w:rPr>
          <w:rFonts w:cstheme="minorHAnsi"/>
          <w:sz w:val="24"/>
          <w:szCs w:val="24"/>
        </w:rPr>
      </w:pPr>
      <w:r w:rsidRPr="00C2540B">
        <w:rPr>
          <w:rFonts w:cstheme="minorHAnsi"/>
          <w:sz w:val="24"/>
          <w:szCs w:val="24"/>
        </w:rPr>
        <w:t xml:space="preserve">nie jestem związany/a z </w:t>
      </w:r>
      <w:r w:rsidR="0089244C" w:rsidRPr="00C2540B">
        <w:rPr>
          <w:rFonts w:cstheme="minorHAnsi"/>
          <w:sz w:val="24"/>
          <w:szCs w:val="24"/>
        </w:rPr>
        <w:t xml:space="preserve">żadnym z </w:t>
      </w:r>
      <w:r w:rsidRPr="00C2540B">
        <w:rPr>
          <w:rFonts w:cstheme="minorHAnsi"/>
          <w:sz w:val="24"/>
          <w:szCs w:val="24"/>
        </w:rPr>
        <w:t>wnioskodawc</w:t>
      </w:r>
      <w:r w:rsidR="0089244C" w:rsidRPr="00C2540B">
        <w:rPr>
          <w:rFonts w:cstheme="minorHAnsi"/>
          <w:sz w:val="24"/>
          <w:szCs w:val="24"/>
        </w:rPr>
        <w:t>ów</w:t>
      </w:r>
      <w:r w:rsidR="00892FAA" w:rsidRPr="00C2540B">
        <w:rPr>
          <w:rFonts w:cstheme="minorHAnsi"/>
          <w:sz w:val="24"/>
          <w:szCs w:val="24"/>
        </w:rPr>
        <w:t xml:space="preserve"> </w:t>
      </w:r>
      <w:r w:rsidR="00B34B4E" w:rsidRPr="00C2540B">
        <w:rPr>
          <w:rFonts w:cstheme="minorHAnsi"/>
          <w:sz w:val="24"/>
          <w:szCs w:val="24"/>
        </w:rPr>
        <w:t>lub</w:t>
      </w:r>
      <w:r w:rsidR="006439FF" w:rsidRPr="00C2540B">
        <w:rPr>
          <w:rFonts w:cstheme="minorHAnsi"/>
          <w:sz w:val="24"/>
          <w:szCs w:val="24"/>
        </w:rPr>
        <w:t xml:space="preserve"> </w:t>
      </w:r>
      <w:r w:rsidR="00892FAA" w:rsidRPr="00C2540B">
        <w:rPr>
          <w:rFonts w:cstheme="minorHAnsi"/>
          <w:sz w:val="24"/>
          <w:szCs w:val="24"/>
        </w:rPr>
        <w:t xml:space="preserve">z członkami organów zarządzających lub organów nadzorczych </w:t>
      </w:r>
      <w:r w:rsidR="0089244C" w:rsidRPr="00C2540B">
        <w:rPr>
          <w:rFonts w:cstheme="minorHAnsi"/>
          <w:sz w:val="24"/>
          <w:szCs w:val="24"/>
        </w:rPr>
        <w:t>żadnego z wnioskodawców</w:t>
      </w:r>
      <w:r w:rsidRPr="00C2540B">
        <w:rPr>
          <w:rFonts w:cstheme="minorHAnsi"/>
          <w:sz w:val="24"/>
          <w:szCs w:val="24"/>
        </w:rPr>
        <w:t xml:space="preserve"> z</w:t>
      </w:r>
      <w:r w:rsidR="00473240" w:rsidRPr="00C2540B">
        <w:rPr>
          <w:rFonts w:cstheme="minorHAnsi"/>
          <w:sz w:val="24"/>
          <w:szCs w:val="24"/>
        </w:rPr>
        <w:t xml:space="preserve"> </w:t>
      </w:r>
      <w:r w:rsidRPr="00C2540B">
        <w:rPr>
          <w:rFonts w:cstheme="minorHAnsi"/>
          <w:sz w:val="24"/>
          <w:szCs w:val="24"/>
        </w:rPr>
        <w:t>tytułu przysposobienia, kurateli lub opieki;</w:t>
      </w:r>
    </w:p>
    <w:p w14:paraId="09D3E08F" w14:textId="524F8C1B" w:rsidR="00F60A97" w:rsidRPr="00C2540B" w:rsidRDefault="00F60A97" w:rsidP="007B0941">
      <w:pPr>
        <w:numPr>
          <w:ilvl w:val="0"/>
          <w:numId w:val="8"/>
        </w:numPr>
        <w:spacing w:after="120" w:line="276" w:lineRule="auto"/>
        <w:ind w:left="993" w:hanging="426"/>
        <w:rPr>
          <w:rFonts w:cstheme="minorHAnsi"/>
          <w:sz w:val="24"/>
          <w:szCs w:val="24"/>
        </w:rPr>
      </w:pPr>
      <w:r w:rsidRPr="00C2540B">
        <w:rPr>
          <w:rFonts w:cstheme="minorHAnsi"/>
          <w:sz w:val="24"/>
          <w:szCs w:val="24"/>
        </w:rPr>
        <w:lastRenderedPageBreak/>
        <w:t xml:space="preserve">nie jestem przedstawicielem </w:t>
      </w:r>
      <w:r w:rsidR="0089244C" w:rsidRPr="00C2540B">
        <w:rPr>
          <w:rFonts w:cstheme="minorHAnsi"/>
          <w:sz w:val="24"/>
          <w:szCs w:val="24"/>
        </w:rPr>
        <w:t>żadnego z wnioskodawców</w:t>
      </w:r>
      <w:r w:rsidR="00892FAA" w:rsidRPr="00C2540B">
        <w:rPr>
          <w:rFonts w:cstheme="minorHAnsi"/>
          <w:sz w:val="24"/>
          <w:szCs w:val="24"/>
        </w:rPr>
        <w:t xml:space="preserve"> </w:t>
      </w:r>
      <w:r w:rsidRPr="00C2540B">
        <w:rPr>
          <w:rFonts w:cstheme="minorHAnsi"/>
          <w:sz w:val="24"/>
          <w:szCs w:val="24"/>
        </w:rPr>
        <w:t>lub nie pozostaję w</w:t>
      </w:r>
      <w:r w:rsidR="00473240" w:rsidRPr="00C2540B">
        <w:rPr>
          <w:rFonts w:cstheme="minorHAnsi"/>
          <w:sz w:val="24"/>
          <w:szCs w:val="24"/>
        </w:rPr>
        <w:t xml:space="preserve"> </w:t>
      </w:r>
      <w:r w:rsidR="00080B67" w:rsidRPr="00C2540B">
        <w:rPr>
          <w:rFonts w:cstheme="minorHAnsi"/>
          <w:sz w:val="24"/>
          <w:szCs w:val="24"/>
        </w:rPr>
        <w:t>związku małżeńskim, w</w:t>
      </w:r>
      <w:r w:rsidR="00473240" w:rsidRPr="00C2540B">
        <w:rPr>
          <w:rFonts w:cstheme="minorHAnsi"/>
          <w:sz w:val="24"/>
          <w:szCs w:val="24"/>
        </w:rPr>
        <w:t xml:space="preserve"> </w:t>
      </w:r>
      <w:r w:rsidRPr="00C2540B">
        <w:rPr>
          <w:rFonts w:cstheme="minorHAnsi"/>
          <w:sz w:val="24"/>
          <w:szCs w:val="24"/>
        </w:rPr>
        <w:t>stosunku pokrewieństwa lub powinowactwa do</w:t>
      </w:r>
      <w:r w:rsidR="00473240" w:rsidRPr="00C2540B">
        <w:rPr>
          <w:rFonts w:cstheme="minorHAnsi"/>
          <w:sz w:val="24"/>
          <w:szCs w:val="24"/>
        </w:rPr>
        <w:t xml:space="preserve"> </w:t>
      </w:r>
      <w:r w:rsidRPr="00C2540B">
        <w:rPr>
          <w:rFonts w:cstheme="minorHAnsi"/>
          <w:sz w:val="24"/>
          <w:szCs w:val="24"/>
        </w:rPr>
        <w:t xml:space="preserve">drugiego stopnia z przedstawicielem </w:t>
      </w:r>
      <w:r w:rsidR="0089244C" w:rsidRPr="00C2540B">
        <w:rPr>
          <w:rFonts w:cstheme="minorHAnsi"/>
          <w:sz w:val="24"/>
          <w:szCs w:val="24"/>
        </w:rPr>
        <w:t xml:space="preserve">żadnego z </w:t>
      </w:r>
      <w:r w:rsidRPr="00C2540B">
        <w:rPr>
          <w:rFonts w:cstheme="minorHAnsi"/>
          <w:sz w:val="24"/>
          <w:szCs w:val="24"/>
        </w:rPr>
        <w:t>wnioskodawc</w:t>
      </w:r>
      <w:r w:rsidR="0089244C" w:rsidRPr="00C2540B">
        <w:rPr>
          <w:rFonts w:cstheme="minorHAnsi"/>
          <w:sz w:val="24"/>
          <w:szCs w:val="24"/>
        </w:rPr>
        <w:t>ów</w:t>
      </w:r>
      <w:r w:rsidR="00892FAA" w:rsidRPr="00C2540B">
        <w:rPr>
          <w:rFonts w:cstheme="minorHAnsi"/>
          <w:sz w:val="24"/>
          <w:szCs w:val="24"/>
        </w:rPr>
        <w:t xml:space="preserve"> </w:t>
      </w:r>
      <w:r w:rsidRPr="00C2540B">
        <w:rPr>
          <w:rFonts w:cstheme="minorHAnsi"/>
          <w:sz w:val="24"/>
          <w:szCs w:val="24"/>
        </w:rPr>
        <w:t xml:space="preserve">ani nie jestem związany/a z przedstawicielem </w:t>
      </w:r>
      <w:r w:rsidR="0089244C" w:rsidRPr="00C2540B">
        <w:rPr>
          <w:rFonts w:cstheme="minorHAnsi"/>
          <w:sz w:val="24"/>
          <w:szCs w:val="24"/>
        </w:rPr>
        <w:t>żadnego z</w:t>
      </w:r>
      <w:r w:rsidRPr="00C2540B">
        <w:rPr>
          <w:rFonts w:cstheme="minorHAnsi"/>
          <w:sz w:val="24"/>
          <w:szCs w:val="24"/>
        </w:rPr>
        <w:t xml:space="preserve"> wnioskodawców</w:t>
      </w:r>
      <w:r w:rsidR="00892FAA" w:rsidRPr="00C2540B">
        <w:rPr>
          <w:rFonts w:cstheme="minorHAnsi"/>
          <w:sz w:val="24"/>
          <w:szCs w:val="24"/>
        </w:rPr>
        <w:t xml:space="preserve"> </w:t>
      </w:r>
      <w:r w:rsidRPr="00C2540B">
        <w:rPr>
          <w:rFonts w:cstheme="minorHAnsi"/>
          <w:sz w:val="24"/>
          <w:szCs w:val="24"/>
        </w:rPr>
        <w:t>z tytułu przysposobienia, kurateli lub opieki;</w:t>
      </w:r>
    </w:p>
    <w:p w14:paraId="205A8061" w14:textId="313F2AF7" w:rsidR="00F60A97" w:rsidRPr="00C2540B" w:rsidRDefault="00F60A97" w:rsidP="007B0941">
      <w:pPr>
        <w:numPr>
          <w:ilvl w:val="0"/>
          <w:numId w:val="8"/>
        </w:numPr>
        <w:spacing w:after="120" w:line="276" w:lineRule="auto"/>
        <w:ind w:left="993" w:hanging="426"/>
        <w:rPr>
          <w:rFonts w:cstheme="minorHAnsi"/>
          <w:sz w:val="24"/>
          <w:szCs w:val="24"/>
        </w:rPr>
      </w:pPr>
      <w:r w:rsidRPr="00C2540B">
        <w:rPr>
          <w:rFonts w:cstheme="minorHAnsi"/>
          <w:sz w:val="24"/>
          <w:szCs w:val="24"/>
        </w:rPr>
        <w:t xml:space="preserve">nie </w:t>
      </w:r>
      <w:r w:rsidRPr="00C2540B">
        <w:rPr>
          <w:rFonts w:eastAsia="Calibri" w:cstheme="minorHAnsi"/>
          <w:sz w:val="24"/>
          <w:szCs w:val="24"/>
        </w:rPr>
        <w:t>pozostaję</w:t>
      </w:r>
      <w:r w:rsidRPr="00C2540B">
        <w:rPr>
          <w:rFonts w:cstheme="minorHAnsi"/>
          <w:sz w:val="24"/>
          <w:szCs w:val="24"/>
        </w:rPr>
        <w:t xml:space="preserve"> z </w:t>
      </w:r>
      <w:r w:rsidR="0089244C" w:rsidRPr="00C2540B">
        <w:rPr>
          <w:rFonts w:cstheme="minorHAnsi"/>
          <w:sz w:val="24"/>
          <w:szCs w:val="24"/>
        </w:rPr>
        <w:t>żadnym z</w:t>
      </w:r>
      <w:r w:rsidRPr="00C2540B">
        <w:rPr>
          <w:rFonts w:cstheme="minorHAnsi"/>
          <w:sz w:val="24"/>
          <w:szCs w:val="24"/>
        </w:rPr>
        <w:t xml:space="preserve"> wnioskodawc</w:t>
      </w:r>
      <w:r w:rsidR="0089244C" w:rsidRPr="00C2540B">
        <w:rPr>
          <w:rFonts w:cstheme="minorHAnsi"/>
          <w:sz w:val="24"/>
          <w:szCs w:val="24"/>
        </w:rPr>
        <w:t>ów</w:t>
      </w:r>
      <w:r w:rsidR="00892FAA" w:rsidRPr="00C2540B">
        <w:rPr>
          <w:rFonts w:cstheme="minorHAnsi"/>
          <w:sz w:val="24"/>
          <w:szCs w:val="24"/>
        </w:rPr>
        <w:t xml:space="preserve"> </w:t>
      </w:r>
      <w:r w:rsidRPr="00C2540B">
        <w:rPr>
          <w:rFonts w:cstheme="minorHAnsi"/>
          <w:sz w:val="24"/>
          <w:szCs w:val="24"/>
        </w:rPr>
        <w:t xml:space="preserve">w stosunku </w:t>
      </w:r>
      <w:r w:rsidR="002F5C67" w:rsidRPr="00C2540B">
        <w:rPr>
          <w:rFonts w:cstheme="minorHAnsi"/>
          <w:sz w:val="24"/>
          <w:szCs w:val="24"/>
        </w:rPr>
        <w:t xml:space="preserve">nadrzędności </w:t>
      </w:r>
      <w:r w:rsidRPr="00C2540B">
        <w:rPr>
          <w:rFonts w:cstheme="minorHAnsi"/>
          <w:sz w:val="24"/>
          <w:szCs w:val="24"/>
        </w:rPr>
        <w:t>służbowej</w:t>
      </w:r>
      <w:r w:rsidR="0095132C" w:rsidRPr="00C2540B">
        <w:rPr>
          <w:rFonts w:cstheme="minorHAnsi"/>
          <w:sz w:val="24"/>
          <w:szCs w:val="24"/>
        </w:rPr>
        <w:t>;</w:t>
      </w:r>
    </w:p>
    <w:p w14:paraId="7BABE6D4" w14:textId="395B39F4" w:rsidR="00AB145D" w:rsidRPr="00C2540B" w:rsidRDefault="00B24869" w:rsidP="007B0941">
      <w:pPr>
        <w:numPr>
          <w:ilvl w:val="0"/>
          <w:numId w:val="8"/>
        </w:numPr>
        <w:spacing w:after="120" w:line="276" w:lineRule="auto"/>
        <w:ind w:left="993" w:hanging="426"/>
        <w:rPr>
          <w:rFonts w:cstheme="minorHAnsi"/>
          <w:sz w:val="24"/>
          <w:szCs w:val="24"/>
        </w:rPr>
      </w:pPr>
      <w:r w:rsidRPr="00C2540B">
        <w:rPr>
          <w:rFonts w:cstheme="minorHAnsi"/>
          <w:sz w:val="24"/>
          <w:szCs w:val="24"/>
        </w:rPr>
        <w:t xml:space="preserve">nie </w:t>
      </w:r>
      <w:r w:rsidRPr="00C2540B">
        <w:rPr>
          <w:rFonts w:eastAsia="Calibri" w:cstheme="minorHAnsi"/>
          <w:sz w:val="24"/>
          <w:szCs w:val="24"/>
        </w:rPr>
        <w:t>wszczęto</w:t>
      </w:r>
      <w:r w:rsidRPr="00C2540B">
        <w:rPr>
          <w:rFonts w:cstheme="minorHAnsi"/>
          <w:sz w:val="24"/>
          <w:szCs w:val="24"/>
        </w:rPr>
        <w:t xml:space="preserve"> przeciw mnie postępowani</w:t>
      </w:r>
      <w:r w:rsidR="006C703A" w:rsidRPr="00C2540B">
        <w:rPr>
          <w:rFonts w:cstheme="minorHAnsi"/>
          <w:sz w:val="24"/>
          <w:szCs w:val="24"/>
        </w:rPr>
        <w:t>a</w:t>
      </w:r>
      <w:r w:rsidRPr="00C2540B">
        <w:rPr>
          <w:rFonts w:cstheme="minorHAnsi"/>
          <w:sz w:val="24"/>
          <w:szCs w:val="24"/>
        </w:rPr>
        <w:t xml:space="preserve"> karne</w:t>
      </w:r>
      <w:r w:rsidR="006C703A" w:rsidRPr="00C2540B">
        <w:rPr>
          <w:rFonts w:cstheme="minorHAnsi"/>
          <w:sz w:val="24"/>
          <w:szCs w:val="24"/>
        </w:rPr>
        <w:t>go</w:t>
      </w:r>
      <w:r w:rsidRPr="00C2540B">
        <w:rPr>
          <w:rFonts w:cstheme="minorHAnsi"/>
          <w:sz w:val="24"/>
          <w:szCs w:val="24"/>
        </w:rPr>
        <w:t xml:space="preserve"> w sprawie wyboru ww. projektów do dofinansowania</w:t>
      </w:r>
      <w:r w:rsidR="00473240" w:rsidRPr="00C2540B">
        <w:rPr>
          <w:rFonts w:cstheme="minorHAnsi"/>
          <w:sz w:val="24"/>
          <w:szCs w:val="24"/>
        </w:rPr>
        <w:t>.</w:t>
      </w:r>
    </w:p>
    <w:p w14:paraId="05322824" w14:textId="58B05150" w:rsidR="00D206A1" w:rsidRPr="00C2540B" w:rsidRDefault="00F60A97" w:rsidP="00473240">
      <w:pPr>
        <w:spacing w:before="240" w:after="360" w:line="276" w:lineRule="auto"/>
        <w:rPr>
          <w:rFonts w:cstheme="minorHAnsi"/>
          <w:sz w:val="24"/>
          <w:szCs w:val="24"/>
        </w:rPr>
      </w:pPr>
      <w:r w:rsidRPr="00C2540B">
        <w:rPr>
          <w:rFonts w:cstheme="minorHAnsi"/>
          <w:b/>
          <w:sz w:val="24"/>
          <w:szCs w:val="24"/>
          <w:u w:val="single"/>
        </w:rPr>
        <w:t>POUCZENIE:</w:t>
      </w:r>
      <w:r w:rsidRPr="00C2540B">
        <w:rPr>
          <w:rFonts w:cstheme="minorHAnsi"/>
          <w:sz w:val="24"/>
          <w:szCs w:val="24"/>
        </w:rPr>
        <w:t xml:space="preserve"> </w:t>
      </w:r>
      <w:r w:rsidRPr="00C2540B">
        <w:rPr>
          <w:rFonts w:cstheme="minorHAnsi"/>
          <w:b/>
          <w:sz w:val="24"/>
          <w:szCs w:val="24"/>
        </w:rPr>
        <w:t xml:space="preserve">Oświadczenie </w:t>
      </w:r>
      <w:r w:rsidR="006C703A" w:rsidRPr="00C2540B">
        <w:rPr>
          <w:rFonts w:cstheme="minorHAnsi"/>
          <w:b/>
          <w:sz w:val="24"/>
          <w:szCs w:val="24"/>
        </w:rPr>
        <w:t xml:space="preserve">w Części I </w:t>
      </w:r>
      <w:r w:rsidRPr="00C2540B">
        <w:rPr>
          <w:rFonts w:cstheme="minorHAnsi"/>
          <w:b/>
          <w:sz w:val="24"/>
          <w:szCs w:val="24"/>
        </w:rPr>
        <w:t xml:space="preserve">jest składane pod rygorem odpowiedzialności karnej za składanie fałszywych </w:t>
      </w:r>
      <w:r w:rsidR="00D271F5" w:rsidRPr="00C2540B">
        <w:rPr>
          <w:rFonts w:cstheme="minorHAnsi"/>
          <w:b/>
          <w:sz w:val="24"/>
          <w:szCs w:val="24"/>
        </w:rPr>
        <w:t>oświadczeń</w:t>
      </w:r>
      <w:r w:rsidRPr="00C2540B">
        <w:rPr>
          <w:rFonts w:cstheme="minorHAnsi"/>
          <w:b/>
          <w:sz w:val="24"/>
          <w:szCs w:val="24"/>
        </w:rPr>
        <w:t xml:space="preserve"> zgodnie z art. </w:t>
      </w:r>
      <w:r w:rsidR="00B573FA" w:rsidRPr="00C2540B">
        <w:rPr>
          <w:rFonts w:cstheme="minorHAnsi"/>
          <w:b/>
          <w:sz w:val="24"/>
          <w:szCs w:val="24"/>
        </w:rPr>
        <w:t>85</w:t>
      </w:r>
      <w:r w:rsidRPr="00C2540B">
        <w:rPr>
          <w:rFonts w:cstheme="minorHAnsi"/>
          <w:b/>
          <w:sz w:val="24"/>
          <w:szCs w:val="24"/>
        </w:rPr>
        <w:t xml:space="preserve"> ust. </w:t>
      </w:r>
      <w:r w:rsidR="00B573FA" w:rsidRPr="00C2540B">
        <w:rPr>
          <w:rFonts w:cstheme="minorHAnsi"/>
          <w:b/>
          <w:sz w:val="24"/>
          <w:szCs w:val="24"/>
        </w:rPr>
        <w:t>2</w:t>
      </w:r>
      <w:r w:rsidRPr="00C2540B">
        <w:rPr>
          <w:rFonts w:cstheme="minorHAnsi"/>
          <w:b/>
          <w:sz w:val="24"/>
          <w:szCs w:val="24"/>
        </w:rPr>
        <w:t xml:space="preserve"> </w:t>
      </w:r>
      <w:r w:rsidR="00B573FA" w:rsidRPr="00C2540B">
        <w:rPr>
          <w:rFonts w:cstheme="minorHAnsi"/>
          <w:b/>
          <w:bCs/>
          <w:sz w:val="24"/>
          <w:szCs w:val="24"/>
        </w:rPr>
        <w:t xml:space="preserve">ustawy z dnia 28 kwietnia 2022 r. o zasadach realizacji zadań finansowanych ze środków europejskich w perspektywie finansowej 2021-2027 </w:t>
      </w:r>
      <w:r w:rsidRPr="00C2540B">
        <w:rPr>
          <w:rFonts w:cstheme="minorHAnsi"/>
          <w:b/>
          <w:sz w:val="24"/>
          <w:szCs w:val="24"/>
        </w:rPr>
        <w:t>w</w:t>
      </w:r>
      <w:r w:rsidR="00473240" w:rsidRPr="00C2540B">
        <w:rPr>
          <w:rFonts w:cstheme="minorHAnsi"/>
          <w:b/>
          <w:sz w:val="24"/>
          <w:szCs w:val="24"/>
        </w:rPr>
        <w:t xml:space="preserve"> </w:t>
      </w:r>
      <w:r w:rsidRPr="00C2540B">
        <w:rPr>
          <w:rFonts w:cstheme="minorHAnsi"/>
          <w:b/>
          <w:sz w:val="24"/>
          <w:szCs w:val="24"/>
        </w:rPr>
        <w:t>zw.</w:t>
      </w:r>
      <w:r w:rsidR="003B045F" w:rsidRPr="00C2540B">
        <w:rPr>
          <w:rFonts w:cstheme="minorHAnsi"/>
          <w:b/>
          <w:sz w:val="24"/>
          <w:szCs w:val="24"/>
        </w:rPr>
        <w:t xml:space="preserve"> z art. 233 § 6 ustawy z dnia 6 </w:t>
      </w:r>
      <w:r w:rsidRPr="00C2540B">
        <w:rPr>
          <w:rFonts w:cstheme="minorHAnsi"/>
          <w:b/>
          <w:sz w:val="24"/>
          <w:szCs w:val="24"/>
        </w:rPr>
        <w:t xml:space="preserve">czerwca 1997 r. – Kodeks karny (Dz. U. </w:t>
      </w:r>
      <w:r w:rsidR="007E2CAF" w:rsidRPr="00C2540B">
        <w:rPr>
          <w:rFonts w:cstheme="minorHAnsi"/>
          <w:b/>
          <w:sz w:val="24"/>
          <w:szCs w:val="24"/>
        </w:rPr>
        <w:t xml:space="preserve">z </w:t>
      </w:r>
      <w:r w:rsidR="00CE6A9E" w:rsidRPr="00C2540B">
        <w:rPr>
          <w:rFonts w:cstheme="minorHAnsi"/>
          <w:b/>
          <w:sz w:val="24"/>
          <w:szCs w:val="24"/>
        </w:rPr>
        <w:t>20</w:t>
      </w:r>
      <w:r w:rsidR="00B573FA" w:rsidRPr="00C2540B">
        <w:rPr>
          <w:rFonts w:cstheme="minorHAnsi"/>
          <w:b/>
          <w:sz w:val="24"/>
          <w:szCs w:val="24"/>
        </w:rPr>
        <w:t>22</w:t>
      </w:r>
      <w:r w:rsidR="00CE6A9E" w:rsidRPr="00C2540B">
        <w:rPr>
          <w:rFonts w:cstheme="minorHAnsi"/>
          <w:b/>
          <w:sz w:val="24"/>
          <w:szCs w:val="24"/>
        </w:rPr>
        <w:t xml:space="preserve"> </w:t>
      </w:r>
      <w:r w:rsidR="00690BD3" w:rsidRPr="00C2540B">
        <w:rPr>
          <w:rFonts w:cstheme="minorHAnsi"/>
          <w:b/>
          <w:sz w:val="24"/>
          <w:szCs w:val="24"/>
        </w:rPr>
        <w:t xml:space="preserve">r. poz. </w:t>
      </w:r>
      <w:r w:rsidR="00CE6A9E" w:rsidRPr="00C2540B">
        <w:rPr>
          <w:rFonts w:cstheme="minorHAnsi"/>
          <w:b/>
          <w:sz w:val="24"/>
          <w:szCs w:val="24"/>
        </w:rPr>
        <w:t>1</w:t>
      </w:r>
      <w:r w:rsidR="00B573FA" w:rsidRPr="00C2540B">
        <w:rPr>
          <w:rFonts w:cstheme="minorHAnsi"/>
          <w:b/>
          <w:sz w:val="24"/>
          <w:szCs w:val="24"/>
        </w:rPr>
        <w:t>138</w:t>
      </w:r>
      <w:r w:rsidR="00C976DD" w:rsidRPr="00C2540B">
        <w:rPr>
          <w:rFonts w:cstheme="minorHAnsi"/>
          <w:b/>
          <w:sz w:val="24"/>
          <w:szCs w:val="24"/>
        </w:rPr>
        <w:t xml:space="preserve">, z </w:t>
      </w:r>
      <w:proofErr w:type="spellStart"/>
      <w:r w:rsidR="00C976DD" w:rsidRPr="00C2540B">
        <w:rPr>
          <w:rFonts w:cstheme="minorHAnsi"/>
          <w:b/>
          <w:sz w:val="24"/>
          <w:szCs w:val="24"/>
        </w:rPr>
        <w:t>późn</w:t>
      </w:r>
      <w:proofErr w:type="spellEnd"/>
      <w:r w:rsidR="00C976DD" w:rsidRPr="00C2540B">
        <w:rPr>
          <w:rFonts w:cstheme="minorHAnsi"/>
          <w:b/>
          <w:sz w:val="24"/>
          <w:szCs w:val="24"/>
        </w:rPr>
        <w:t>. zm.</w:t>
      </w:r>
      <w:r w:rsidRPr="00C2540B">
        <w:rPr>
          <w:rFonts w:cstheme="minorHAnsi"/>
          <w:b/>
          <w:sz w:val="24"/>
          <w:szCs w:val="24"/>
        </w:rPr>
        <w:t>)</w:t>
      </w:r>
      <w:r w:rsidR="0025058D" w:rsidRPr="00C2540B">
        <w:rPr>
          <w:rFonts w:cstheme="minorHAnsi"/>
          <w:b/>
          <w:sz w:val="24"/>
          <w:szCs w:val="24"/>
        </w:rPr>
        <w:t>*</w:t>
      </w:r>
      <w:r w:rsidRPr="00C2540B">
        <w:rPr>
          <w:rFonts w:cstheme="minorHAnsi"/>
          <w:b/>
          <w:sz w:val="24"/>
          <w:szCs w:val="24"/>
        </w:rPr>
        <w:t>.</w:t>
      </w:r>
    </w:p>
    <w:p w14:paraId="1F874DCF" w14:textId="68E0ECC9" w:rsidR="008C6B19" w:rsidRPr="00C2540B" w:rsidRDefault="008C6B19" w:rsidP="00473240">
      <w:pPr>
        <w:pBdr>
          <w:top w:val="single" w:sz="4" w:space="1" w:color="auto"/>
          <w:left w:val="single" w:sz="4" w:space="4" w:color="auto"/>
          <w:bottom w:val="single" w:sz="4" w:space="1" w:color="auto"/>
          <w:right w:val="single" w:sz="4" w:space="4" w:color="auto"/>
        </w:pBdr>
        <w:spacing w:after="0"/>
        <w:ind w:left="142" w:right="-2"/>
        <w:rPr>
          <w:rFonts w:cstheme="minorHAnsi"/>
          <w:b/>
          <w:bCs/>
          <w:sz w:val="24"/>
          <w:szCs w:val="24"/>
        </w:rPr>
      </w:pPr>
      <w:r w:rsidRPr="00C2540B">
        <w:rPr>
          <w:rFonts w:cstheme="minorHAnsi"/>
          <w:sz w:val="24"/>
          <w:szCs w:val="24"/>
        </w:rPr>
        <w:t>*</w:t>
      </w:r>
      <w:r w:rsidRPr="00C2540B">
        <w:rPr>
          <w:rFonts w:cstheme="minorHAnsi"/>
          <w:b/>
          <w:bCs/>
          <w:sz w:val="24"/>
          <w:szCs w:val="24"/>
        </w:rPr>
        <w:t>Art. 233 Kodeksu karnego</w:t>
      </w:r>
    </w:p>
    <w:p w14:paraId="24C0B293" w14:textId="77777777" w:rsidR="008C6B19" w:rsidRPr="00C2540B" w:rsidRDefault="008C6B19" w:rsidP="00473240">
      <w:pPr>
        <w:pBdr>
          <w:top w:val="single" w:sz="4" w:space="1" w:color="auto"/>
          <w:left w:val="single" w:sz="4" w:space="4" w:color="auto"/>
          <w:bottom w:val="single" w:sz="4" w:space="1" w:color="auto"/>
          <w:right w:val="single" w:sz="4" w:space="4" w:color="auto"/>
        </w:pBdr>
        <w:spacing w:after="0"/>
        <w:ind w:left="142" w:right="-2"/>
        <w:rPr>
          <w:rFonts w:cstheme="minorHAnsi"/>
          <w:sz w:val="24"/>
          <w:szCs w:val="24"/>
        </w:rPr>
      </w:pPr>
      <w:r w:rsidRPr="00C2540B">
        <w:rPr>
          <w:rFonts w:cstheme="minorHAnsi"/>
          <w:sz w:val="24"/>
          <w:szCs w:val="24"/>
        </w:rPr>
        <w:t>§ 1. Kto, składając zeznanie mające służyć za dowód w postępowaniu sądowym lub w innym postępowaniu prowadzonym na podstawie ustawy, zeznaje nieprawdę lub zataja prawdę, podlega karze pozbawienia wolności od 6 miesięcy do lat 8.</w:t>
      </w:r>
    </w:p>
    <w:p w14:paraId="0F8F89F9" w14:textId="77777777" w:rsidR="008C6B19" w:rsidRPr="00C2540B" w:rsidRDefault="008C6B19" w:rsidP="00473240">
      <w:pPr>
        <w:pBdr>
          <w:top w:val="single" w:sz="4" w:space="1" w:color="auto"/>
          <w:left w:val="single" w:sz="4" w:space="4" w:color="auto"/>
          <w:bottom w:val="single" w:sz="4" w:space="1" w:color="auto"/>
          <w:right w:val="single" w:sz="4" w:space="4" w:color="auto"/>
        </w:pBdr>
        <w:spacing w:after="0"/>
        <w:ind w:left="142" w:right="-2"/>
        <w:rPr>
          <w:rFonts w:cstheme="minorHAnsi"/>
          <w:sz w:val="24"/>
          <w:szCs w:val="24"/>
        </w:rPr>
      </w:pPr>
      <w:r w:rsidRPr="00C2540B">
        <w:rPr>
          <w:rFonts w:cstheme="minorHAnsi"/>
          <w:sz w:val="24"/>
          <w:szCs w:val="24"/>
        </w:rPr>
        <w:t>§ 1a. Jeżeli sprawca czynu określonego w § 1 zeznaje nieprawdę lub zataja prawdę z obawy przed odpowiedzialnością karną grożącą jemu samemu lub jego najbliższym, podlega karze pozbawienia wolności od 3 miesięcy do lat 5.</w:t>
      </w:r>
    </w:p>
    <w:p w14:paraId="10ACBD66" w14:textId="77777777" w:rsidR="008C6B19" w:rsidRPr="00C2540B" w:rsidRDefault="008C6B19" w:rsidP="00473240">
      <w:pPr>
        <w:pBdr>
          <w:top w:val="single" w:sz="4" w:space="1" w:color="auto"/>
          <w:left w:val="single" w:sz="4" w:space="4" w:color="auto"/>
          <w:bottom w:val="single" w:sz="4" w:space="1" w:color="auto"/>
          <w:right w:val="single" w:sz="4" w:space="4" w:color="auto"/>
        </w:pBdr>
        <w:spacing w:after="0"/>
        <w:ind w:left="142" w:right="-2"/>
        <w:rPr>
          <w:rFonts w:cstheme="minorHAnsi"/>
          <w:sz w:val="24"/>
          <w:szCs w:val="24"/>
        </w:rPr>
      </w:pPr>
      <w:r w:rsidRPr="00C2540B">
        <w:rPr>
          <w:rFonts w:cstheme="minorHAnsi"/>
          <w:sz w:val="24"/>
          <w:szCs w:val="24"/>
        </w:rPr>
        <w:t>§ 2. Warunkiem odpowiedzialności jest, aby przyjmujący zeznanie, działając w zakresie swoich uprawnień, uprzedził zeznającego o odpowiedzialności karnej za fałszywe zeznanie lub odebrał od niego przyrzeczenie.</w:t>
      </w:r>
    </w:p>
    <w:p w14:paraId="4DEA9E69" w14:textId="77777777" w:rsidR="008C6B19" w:rsidRPr="00C2540B" w:rsidRDefault="008C6B19" w:rsidP="00473240">
      <w:pPr>
        <w:pBdr>
          <w:top w:val="single" w:sz="4" w:space="1" w:color="auto"/>
          <w:left w:val="single" w:sz="4" w:space="4" w:color="auto"/>
          <w:bottom w:val="single" w:sz="4" w:space="1" w:color="auto"/>
          <w:right w:val="single" w:sz="4" w:space="4" w:color="auto"/>
        </w:pBdr>
        <w:spacing w:after="0"/>
        <w:ind w:left="142" w:right="-2"/>
        <w:rPr>
          <w:rFonts w:cstheme="minorHAnsi"/>
          <w:sz w:val="24"/>
          <w:szCs w:val="24"/>
        </w:rPr>
      </w:pPr>
      <w:r w:rsidRPr="00C2540B">
        <w:rPr>
          <w:rFonts w:cstheme="minorHAnsi"/>
          <w:sz w:val="24"/>
          <w:szCs w:val="24"/>
        </w:rPr>
        <w:t>§ 3. Nie podlega karze za czyn określony w § 1a, kto składa fałszywe zeznanie, nie wiedząc o prawie odmowy zeznania lub odpowiedzi na pytania.</w:t>
      </w:r>
    </w:p>
    <w:p w14:paraId="3CCC105D" w14:textId="77777777" w:rsidR="008C6B19" w:rsidRPr="00C2540B" w:rsidRDefault="008C6B19" w:rsidP="00473240">
      <w:pPr>
        <w:pBdr>
          <w:top w:val="single" w:sz="4" w:space="1" w:color="auto"/>
          <w:left w:val="single" w:sz="4" w:space="4" w:color="auto"/>
          <w:bottom w:val="single" w:sz="4" w:space="1" w:color="auto"/>
          <w:right w:val="single" w:sz="4" w:space="4" w:color="auto"/>
        </w:pBdr>
        <w:spacing w:after="0"/>
        <w:ind w:left="142" w:right="-2"/>
        <w:rPr>
          <w:rFonts w:cstheme="minorHAnsi"/>
          <w:sz w:val="24"/>
          <w:szCs w:val="24"/>
        </w:rPr>
      </w:pPr>
      <w:r w:rsidRPr="00C2540B">
        <w:rPr>
          <w:rFonts w:cstheme="minorHAnsi"/>
          <w:sz w:val="24"/>
          <w:szCs w:val="24"/>
        </w:rPr>
        <w:t>§ 4. Kto, jako biegły, rzeczoznawca lub tłumacz, przedstawia fałszywą opinię, ekspertyzę lub tłumaczenie mające służyć za dowód w postępowaniu określonym w § 1, podlega karze pozbawienia wolności od roku do lat 10.</w:t>
      </w:r>
    </w:p>
    <w:p w14:paraId="7B9CA10A" w14:textId="77777777" w:rsidR="008C6B19" w:rsidRPr="00C2540B" w:rsidRDefault="008C6B19" w:rsidP="00473240">
      <w:pPr>
        <w:pBdr>
          <w:top w:val="single" w:sz="4" w:space="1" w:color="auto"/>
          <w:left w:val="single" w:sz="4" w:space="4" w:color="auto"/>
          <w:bottom w:val="single" w:sz="4" w:space="1" w:color="auto"/>
          <w:right w:val="single" w:sz="4" w:space="4" w:color="auto"/>
        </w:pBdr>
        <w:spacing w:after="0"/>
        <w:ind w:left="142" w:right="-2"/>
        <w:rPr>
          <w:rFonts w:cstheme="minorHAnsi"/>
          <w:sz w:val="24"/>
          <w:szCs w:val="24"/>
        </w:rPr>
      </w:pPr>
      <w:r w:rsidRPr="00C2540B">
        <w:rPr>
          <w:rFonts w:cstheme="minorHAnsi"/>
          <w:sz w:val="24"/>
          <w:szCs w:val="24"/>
        </w:rPr>
        <w:t>§ 4a. Jeżeli sprawca czynu określonego w § 4 działa nieumyślnie, narażając na istotną szkodę interes publiczny, podlega karze pozbawienia wolności do lat 3.</w:t>
      </w:r>
    </w:p>
    <w:p w14:paraId="42DAF3FE" w14:textId="77777777" w:rsidR="008C6B19" w:rsidRPr="00C2540B" w:rsidRDefault="008C6B19" w:rsidP="00473240">
      <w:pPr>
        <w:pBdr>
          <w:top w:val="single" w:sz="4" w:space="1" w:color="auto"/>
          <w:left w:val="single" w:sz="4" w:space="4" w:color="auto"/>
          <w:bottom w:val="single" w:sz="4" w:space="1" w:color="auto"/>
          <w:right w:val="single" w:sz="4" w:space="4" w:color="auto"/>
        </w:pBdr>
        <w:spacing w:after="0"/>
        <w:ind w:left="142" w:right="-2"/>
        <w:rPr>
          <w:rFonts w:cstheme="minorHAnsi"/>
          <w:sz w:val="24"/>
          <w:szCs w:val="24"/>
        </w:rPr>
      </w:pPr>
      <w:r w:rsidRPr="00C2540B">
        <w:rPr>
          <w:rFonts w:cstheme="minorHAnsi"/>
          <w:sz w:val="24"/>
          <w:szCs w:val="24"/>
        </w:rPr>
        <w:t>§ 5. Sąd może zastosować nadzwyczajne złagodzenie kary, a nawet odstąpić od jej wymierzenia, jeżeli:</w:t>
      </w:r>
    </w:p>
    <w:p w14:paraId="64CF3EBF" w14:textId="752C34F2" w:rsidR="008C6B19" w:rsidRPr="00C2540B" w:rsidRDefault="008C6B19" w:rsidP="00473240">
      <w:pPr>
        <w:pStyle w:val="Akapitzlist"/>
        <w:numPr>
          <w:ilvl w:val="1"/>
          <w:numId w:val="13"/>
        </w:numPr>
        <w:pBdr>
          <w:top w:val="single" w:sz="4" w:space="1" w:color="auto"/>
          <w:left w:val="single" w:sz="4" w:space="4" w:color="auto"/>
          <w:bottom w:val="single" w:sz="4" w:space="1" w:color="auto"/>
          <w:right w:val="single" w:sz="4" w:space="4" w:color="auto"/>
        </w:pBdr>
        <w:spacing w:after="0"/>
        <w:ind w:left="502" w:right="-2"/>
        <w:rPr>
          <w:rFonts w:cstheme="minorHAnsi"/>
          <w:sz w:val="24"/>
          <w:szCs w:val="24"/>
        </w:rPr>
      </w:pPr>
      <w:r w:rsidRPr="00C2540B">
        <w:rPr>
          <w:rFonts w:cstheme="minorHAnsi"/>
          <w:sz w:val="24"/>
          <w:szCs w:val="24"/>
        </w:rPr>
        <w:t>fałszywe zeznanie, opinia, ekspertyza lub tłumaczenie dotyczy okoliczności niemogących mieć wpływu na rozstrzygnięcie sprawy,</w:t>
      </w:r>
    </w:p>
    <w:p w14:paraId="7DA71FAB" w14:textId="3BF8312F" w:rsidR="008C6B19" w:rsidRPr="00C2540B" w:rsidRDefault="008C6B19" w:rsidP="00473240">
      <w:pPr>
        <w:pStyle w:val="Akapitzlist"/>
        <w:numPr>
          <w:ilvl w:val="1"/>
          <w:numId w:val="13"/>
        </w:numPr>
        <w:pBdr>
          <w:top w:val="single" w:sz="4" w:space="1" w:color="auto"/>
          <w:left w:val="single" w:sz="4" w:space="4" w:color="auto"/>
          <w:bottom w:val="single" w:sz="4" w:space="1" w:color="auto"/>
          <w:right w:val="single" w:sz="4" w:space="4" w:color="auto"/>
        </w:pBdr>
        <w:spacing w:after="0"/>
        <w:ind w:left="502" w:right="-2"/>
        <w:rPr>
          <w:rFonts w:cstheme="minorHAnsi"/>
          <w:sz w:val="24"/>
          <w:szCs w:val="24"/>
        </w:rPr>
      </w:pPr>
      <w:r w:rsidRPr="00C2540B">
        <w:rPr>
          <w:rFonts w:cstheme="minorHAnsi"/>
          <w:sz w:val="24"/>
          <w:szCs w:val="24"/>
        </w:rPr>
        <w:t>sprawca dobrowolnie sprostuje fałszywe zeznanie, opinię, ekspertyzę lub tłumaczenie, zanim nastąpi, chociażby nieprawomocne, rozstrzygnięcie sprawy.</w:t>
      </w:r>
    </w:p>
    <w:p w14:paraId="2CE51038" w14:textId="55C1CDD8" w:rsidR="00F776B3" w:rsidRPr="00C2540B" w:rsidRDefault="008C6B19" w:rsidP="00473240">
      <w:pPr>
        <w:pBdr>
          <w:top w:val="single" w:sz="4" w:space="1" w:color="auto"/>
          <w:left w:val="single" w:sz="4" w:space="4" w:color="auto"/>
          <w:bottom w:val="single" w:sz="4" w:space="1" w:color="auto"/>
          <w:right w:val="single" w:sz="4" w:space="4" w:color="auto"/>
        </w:pBdr>
        <w:spacing w:after="0"/>
        <w:ind w:left="142" w:right="-2"/>
        <w:rPr>
          <w:rFonts w:cstheme="minorHAnsi"/>
          <w:b/>
          <w:sz w:val="24"/>
          <w:szCs w:val="24"/>
          <w:u w:val="single"/>
        </w:rPr>
      </w:pPr>
      <w:r w:rsidRPr="00C2540B">
        <w:rPr>
          <w:rFonts w:cstheme="minorHAnsi"/>
          <w:sz w:val="24"/>
          <w:szCs w:val="24"/>
        </w:rPr>
        <w:t>§ 6. Przepisy § 1–3 oraz 5 stosuje się odpowiednio do osoby, która składa fałszywe oświadczenie, jeżeli przepis ustawy przewiduje możliwość odebrania oświadczenia pod rygorem odpowiedzialności karnej.</w:t>
      </w:r>
    </w:p>
    <w:p w14:paraId="7FF1F97F" w14:textId="6A80285D" w:rsidR="00F60A97" w:rsidRPr="00C2540B" w:rsidRDefault="00914168" w:rsidP="0077385D">
      <w:pPr>
        <w:numPr>
          <w:ilvl w:val="0"/>
          <w:numId w:val="5"/>
        </w:numPr>
        <w:spacing w:before="360"/>
        <w:ind w:left="539" w:hanging="539"/>
        <w:rPr>
          <w:rFonts w:cstheme="minorHAnsi"/>
          <w:b/>
          <w:sz w:val="24"/>
          <w:szCs w:val="24"/>
          <w:u w:val="single"/>
        </w:rPr>
      </w:pPr>
      <w:r w:rsidRPr="00C2540B">
        <w:rPr>
          <w:rFonts w:cstheme="minorHAnsi"/>
          <w:b/>
          <w:sz w:val="24"/>
          <w:szCs w:val="24"/>
          <w:u w:val="single"/>
        </w:rPr>
        <w:t>O</w:t>
      </w:r>
      <w:r w:rsidR="00F60A97" w:rsidRPr="00C2540B">
        <w:rPr>
          <w:rFonts w:cstheme="minorHAnsi"/>
          <w:b/>
          <w:sz w:val="24"/>
          <w:szCs w:val="24"/>
          <w:u w:val="single"/>
        </w:rPr>
        <w:t>świadczam, że:</w:t>
      </w:r>
    </w:p>
    <w:p w14:paraId="17358B02" w14:textId="7C27AE6B" w:rsidR="00814D2B" w:rsidRPr="00C2540B" w:rsidRDefault="00814D2B" w:rsidP="007B0941">
      <w:pPr>
        <w:numPr>
          <w:ilvl w:val="0"/>
          <w:numId w:val="46"/>
        </w:numPr>
        <w:spacing w:after="0" w:line="276" w:lineRule="auto"/>
        <w:ind w:left="992" w:hanging="425"/>
        <w:rPr>
          <w:rFonts w:cstheme="minorHAnsi"/>
          <w:sz w:val="24"/>
          <w:szCs w:val="24"/>
        </w:rPr>
      </w:pPr>
      <w:r w:rsidRPr="00C2540B">
        <w:rPr>
          <w:rFonts w:cstheme="minorHAnsi"/>
          <w:sz w:val="24"/>
          <w:szCs w:val="24"/>
        </w:rPr>
        <w:lastRenderedPageBreak/>
        <w:t xml:space="preserve">nie </w:t>
      </w:r>
      <w:r w:rsidRPr="00C2540B">
        <w:rPr>
          <w:rFonts w:eastAsia="Calibri" w:cstheme="minorHAnsi"/>
          <w:sz w:val="24"/>
          <w:szCs w:val="24"/>
        </w:rPr>
        <w:t>pozostaję</w:t>
      </w:r>
      <w:r w:rsidRPr="00C2540B">
        <w:rPr>
          <w:rFonts w:cstheme="minorHAnsi"/>
          <w:sz w:val="24"/>
          <w:szCs w:val="24"/>
        </w:rPr>
        <w:t xml:space="preserve"> z żadnym z podwykonawców wskazanych we wnioskach o dofinansowanie projektu w takim stosunku prawnym, że wynik oceny może mieć wpływ na moje prawa lub obowiązki, w tym nie jestem:</w:t>
      </w:r>
    </w:p>
    <w:p w14:paraId="7C229933" w14:textId="77777777" w:rsidR="00814D2B" w:rsidRPr="00C2540B" w:rsidRDefault="00814D2B" w:rsidP="007B0941">
      <w:pPr>
        <w:numPr>
          <w:ilvl w:val="0"/>
          <w:numId w:val="34"/>
        </w:numPr>
        <w:spacing w:after="0" w:line="276" w:lineRule="auto"/>
        <w:ind w:left="1418" w:hanging="425"/>
        <w:rPr>
          <w:rFonts w:cstheme="minorHAnsi"/>
          <w:sz w:val="24"/>
          <w:szCs w:val="24"/>
        </w:rPr>
      </w:pPr>
      <w:r w:rsidRPr="00C2540B">
        <w:rPr>
          <w:rFonts w:cstheme="minorHAnsi"/>
          <w:sz w:val="24"/>
          <w:szCs w:val="24"/>
        </w:rPr>
        <w:t>wspólnikiem, udziałowcem lub akcjonariuszem żadnego z podwykonawców,</w:t>
      </w:r>
    </w:p>
    <w:p w14:paraId="5F1EA6F2" w14:textId="7F813BEB" w:rsidR="002357F6" w:rsidRPr="00C2540B" w:rsidRDefault="00814D2B" w:rsidP="007B0941">
      <w:pPr>
        <w:numPr>
          <w:ilvl w:val="0"/>
          <w:numId w:val="34"/>
        </w:numPr>
        <w:spacing w:after="120" w:line="276" w:lineRule="auto"/>
        <w:ind w:left="1418" w:hanging="425"/>
        <w:rPr>
          <w:rFonts w:cstheme="minorHAnsi"/>
          <w:sz w:val="24"/>
          <w:szCs w:val="24"/>
        </w:rPr>
      </w:pPr>
      <w:r w:rsidRPr="00C2540B">
        <w:rPr>
          <w:rFonts w:cstheme="minorHAnsi"/>
          <w:sz w:val="24"/>
          <w:szCs w:val="24"/>
        </w:rPr>
        <w:t>członkiem organów zarządzających lub nadzorczych żadnego z podwykonawców</w:t>
      </w:r>
      <w:r w:rsidR="000546E6" w:rsidRPr="00C2540B">
        <w:rPr>
          <w:rFonts w:cstheme="minorHAnsi"/>
          <w:sz w:val="24"/>
          <w:szCs w:val="24"/>
        </w:rPr>
        <w:t>;</w:t>
      </w:r>
      <w:r w:rsidR="005271F7">
        <w:rPr>
          <w:rStyle w:val="Odwoanieprzypisudolnego"/>
          <w:rFonts w:cstheme="minorHAnsi"/>
          <w:sz w:val="24"/>
          <w:szCs w:val="24"/>
        </w:rPr>
        <w:footnoteReference w:id="5"/>
      </w:r>
    </w:p>
    <w:p w14:paraId="2A1158D7" w14:textId="3DE4AA66" w:rsidR="00814D2B" w:rsidRPr="00C2540B" w:rsidRDefault="000E0873" w:rsidP="007B0941">
      <w:pPr>
        <w:numPr>
          <w:ilvl w:val="0"/>
          <w:numId w:val="46"/>
        </w:numPr>
        <w:spacing w:after="120" w:line="276" w:lineRule="auto"/>
        <w:ind w:left="993" w:hanging="426"/>
        <w:rPr>
          <w:rFonts w:cstheme="minorHAnsi"/>
          <w:sz w:val="24"/>
          <w:szCs w:val="24"/>
        </w:rPr>
      </w:pPr>
      <w:r w:rsidRPr="00C2540B">
        <w:rPr>
          <w:rFonts w:cstheme="minorHAnsi"/>
          <w:sz w:val="24"/>
          <w:szCs w:val="24"/>
        </w:rPr>
        <w:t xml:space="preserve">nie jestem związany stosunkiem pracy lub stosunkiem cywilnoprawnym z żadnym z </w:t>
      </w:r>
      <w:r w:rsidRPr="00C2540B">
        <w:rPr>
          <w:rFonts w:eastAsia="Calibri" w:cstheme="minorHAnsi"/>
          <w:sz w:val="24"/>
          <w:szCs w:val="24"/>
        </w:rPr>
        <w:t>podwykonawców</w:t>
      </w:r>
      <w:r w:rsidR="00E070FB" w:rsidRPr="00C2540B">
        <w:rPr>
          <w:rFonts w:cstheme="minorHAnsi"/>
          <w:sz w:val="24"/>
          <w:szCs w:val="24"/>
        </w:rPr>
        <w:t>;</w:t>
      </w:r>
      <w:r w:rsidR="005271F7">
        <w:rPr>
          <w:rStyle w:val="Odwoanieprzypisudolnego"/>
          <w:rFonts w:cstheme="minorHAnsi"/>
          <w:sz w:val="24"/>
          <w:szCs w:val="24"/>
        </w:rPr>
        <w:footnoteReference w:id="6"/>
      </w:r>
    </w:p>
    <w:p w14:paraId="06FC0875" w14:textId="134D66C1" w:rsidR="00814D2B" w:rsidRPr="00C2540B" w:rsidRDefault="00814D2B" w:rsidP="007B0941">
      <w:pPr>
        <w:numPr>
          <w:ilvl w:val="0"/>
          <w:numId w:val="46"/>
        </w:numPr>
        <w:spacing w:after="120" w:line="276" w:lineRule="auto"/>
        <w:ind w:left="993" w:hanging="426"/>
        <w:rPr>
          <w:rFonts w:cstheme="minorHAnsi"/>
          <w:sz w:val="24"/>
          <w:szCs w:val="24"/>
        </w:rPr>
      </w:pPr>
      <w:r w:rsidRPr="00C2540B">
        <w:rPr>
          <w:rFonts w:cs="Times New Roman"/>
          <w:sz w:val="24"/>
          <w:szCs w:val="24"/>
        </w:rPr>
        <w:t xml:space="preserve">nie </w:t>
      </w:r>
      <w:r w:rsidRPr="00C2540B">
        <w:rPr>
          <w:rFonts w:eastAsia="Calibri" w:cstheme="minorHAnsi"/>
          <w:sz w:val="24"/>
          <w:szCs w:val="24"/>
        </w:rPr>
        <w:t>pozostaję</w:t>
      </w:r>
      <w:r w:rsidRPr="00C2540B">
        <w:rPr>
          <w:rFonts w:cs="Times New Roman"/>
          <w:sz w:val="24"/>
          <w:szCs w:val="24"/>
        </w:rPr>
        <w:t xml:space="preserve"> w związku małżeńskim albo w stosunku pokrewieństwa lub powinowactwa w linii prostej, pokrewieństwa lub powinowactwa w linii bocznej do drugiego stopnia z jak</w:t>
      </w:r>
      <w:r w:rsidR="00C81F79" w:rsidRPr="00C2540B">
        <w:rPr>
          <w:rFonts w:cs="Times New Roman"/>
          <w:sz w:val="24"/>
          <w:szCs w:val="24"/>
        </w:rPr>
        <w:t>ą</w:t>
      </w:r>
      <w:r w:rsidRPr="00C2540B">
        <w:rPr>
          <w:rFonts w:cs="Times New Roman"/>
          <w:sz w:val="24"/>
          <w:szCs w:val="24"/>
        </w:rPr>
        <w:t xml:space="preserve">kolwiek </w:t>
      </w:r>
      <w:r w:rsidR="000311B0" w:rsidRPr="00C2540B">
        <w:rPr>
          <w:rFonts w:cs="Times New Roman"/>
          <w:sz w:val="24"/>
          <w:szCs w:val="24"/>
        </w:rPr>
        <w:t>osobą pełniącą jakąkolwiek rolę w projek</w:t>
      </w:r>
      <w:r w:rsidR="00E062F1" w:rsidRPr="00C2540B">
        <w:rPr>
          <w:rFonts w:cs="Times New Roman"/>
          <w:sz w:val="24"/>
          <w:szCs w:val="24"/>
        </w:rPr>
        <w:t>tach</w:t>
      </w:r>
      <w:r w:rsidRPr="00C2540B">
        <w:rPr>
          <w:rFonts w:cs="Times New Roman"/>
          <w:sz w:val="24"/>
          <w:szCs w:val="24"/>
        </w:rPr>
        <w:t>, w szczególności kierownikami projektów lub członkami zespołów mających realizować projekty;</w:t>
      </w:r>
    </w:p>
    <w:p w14:paraId="47BBEA4B" w14:textId="65CBB17A" w:rsidR="00231F99" w:rsidRPr="00C2540B" w:rsidRDefault="00231F99" w:rsidP="007B0941">
      <w:pPr>
        <w:numPr>
          <w:ilvl w:val="0"/>
          <w:numId w:val="46"/>
        </w:numPr>
        <w:spacing w:after="120" w:line="276" w:lineRule="auto"/>
        <w:ind w:left="993" w:hanging="426"/>
        <w:rPr>
          <w:rFonts w:cs="Times New Roman"/>
          <w:sz w:val="24"/>
          <w:szCs w:val="24"/>
        </w:rPr>
      </w:pPr>
      <w:r w:rsidRPr="00C2540B">
        <w:rPr>
          <w:rFonts w:cs="Times New Roman"/>
          <w:sz w:val="24"/>
          <w:szCs w:val="24"/>
        </w:rPr>
        <w:t xml:space="preserve">nie </w:t>
      </w:r>
      <w:r w:rsidRPr="00C2540B">
        <w:rPr>
          <w:rFonts w:eastAsia="Calibri" w:cstheme="minorHAnsi"/>
          <w:sz w:val="24"/>
          <w:szCs w:val="24"/>
        </w:rPr>
        <w:t>brałem</w:t>
      </w:r>
      <w:r w:rsidRPr="00C2540B">
        <w:rPr>
          <w:rFonts w:cs="Times New Roman"/>
          <w:sz w:val="24"/>
          <w:szCs w:val="24"/>
        </w:rPr>
        <w:t>/łam udziału w przygotowaniu któregokolwiek z wniosków o dofinansowanie projektu złożonych w ramach naboru;</w:t>
      </w:r>
    </w:p>
    <w:p w14:paraId="4519AEED" w14:textId="344C40EF" w:rsidR="007B43F9" w:rsidRPr="00C2540B" w:rsidRDefault="007B43F9" w:rsidP="007B0941">
      <w:pPr>
        <w:numPr>
          <w:ilvl w:val="0"/>
          <w:numId w:val="46"/>
        </w:numPr>
        <w:spacing w:after="0" w:line="276" w:lineRule="auto"/>
        <w:ind w:left="992" w:hanging="425"/>
        <w:rPr>
          <w:rFonts w:cstheme="minorHAnsi"/>
          <w:sz w:val="24"/>
          <w:szCs w:val="24"/>
        </w:rPr>
      </w:pPr>
      <w:bookmarkStart w:id="2" w:name="_Hlk152342517"/>
      <w:bookmarkStart w:id="3" w:name="_Hlk153376276"/>
      <w:r w:rsidRPr="00C2540B">
        <w:rPr>
          <w:rFonts w:cstheme="minorHAnsi"/>
          <w:sz w:val="24"/>
          <w:szCs w:val="24"/>
        </w:rPr>
        <w:t xml:space="preserve">w </w:t>
      </w:r>
      <w:r w:rsidRPr="00C2540B">
        <w:rPr>
          <w:rFonts w:eastAsia="Calibri" w:cstheme="minorHAnsi"/>
          <w:sz w:val="24"/>
          <w:szCs w:val="24"/>
        </w:rPr>
        <w:t>okresie</w:t>
      </w:r>
      <w:r w:rsidRPr="00C2540B">
        <w:rPr>
          <w:rFonts w:cstheme="minorHAnsi"/>
          <w:sz w:val="24"/>
          <w:szCs w:val="24"/>
        </w:rPr>
        <w:t xml:space="preserve"> trzech lat przed dniem złożenia oświadczenia</w:t>
      </w:r>
      <w:bookmarkEnd w:id="2"/>
      <w:r w:rsidRPr="00C2540B">
        <w:rPr>
          <w:rFonts w:cstheme="minorHAnsi"/>
          <w:sz w:val="24"/>
          <w:szCs w:val="24"/>
        </w:rPr>
        <w:t>:</w:t>
      </w:r>
    </w:p>
    <w:p w14:paraId="0558955D" w14:textId="04DAB3E8" w:rsidR="007B43F9" w:rsidRPr="00C2540B" w:rsidRDefault="007B43F9" w:rsidP="007B0941">
      <w:pPr>
        <w:pStyle w:val="Akapitzlist"/>
        <w:numPr>
          <w:ilvl w:val="0"/>
          <w:numId w:val="1"/>
        </w:numPr>
        <w:spacing w:after="0" w:line="276" w:lineRule="auto"/>
        <w:ind w:left="1418" w:hanging="425"/>
        <w:rPr>
          <w:rFonts w:cstheme="minorHAnsi"/>
          <w:sz w:val="24"/>
          <w:szCs w:val="24"/>
        </w:rPr>
      </w:pPr>
      <w:r w:rsidRPr="00C2540B">
        <w:rPr>
          <w:rFonts w:cstheme="minorHAnsi"/>
          <w:sz w:val="24"/>
          <w:szCs w:val="24"/>
        </w:rPr>
        <w:t xml:space="preserve">nie byłem/łam wspólnikiem </w:t>
      </w:r>
      <w:r w:rsidR="0072032A" w:rsidRPr="00C2540B">
        <w:rPr>
          <w:rFonts w:cstheme="minorHAnsi"/>
          <w:sz w:val="24"/>
          <w:szCs w:val="24"/>
        </w:rPr>
        <w:t xml:space="preserve">żadnego z </w:t>
      </w:r>
      <w:r w:rsidRPr="00C2540B">
        <w:rPr>
          <w:rFonts w:cstheme="minorHAnsi"/>
          <w:sz w:val="24"/>
          <w:szCs w:val="24"/>
        </w:rPr>
        <w:t>wnioskodawc</w:t>
      </w:r>
      <w:r w:rsidR="0072032A" w:rsidRPr="00C2540B">
        <w:rPr>
          <w:rFonts w:cstheme="minorHAnsi"/>
          <w:sz w:val="24"/>
          <w:szCs w:val="24"/>
        </w:rPr>
        <w:t>ów</w:t>
      </w:r>
      <w:r w:rsidR="005A5F80" w:rsidRPr="00C2540B">
        <w:rPr>
          <w:rFonts w:cstheme="minorHAnsi"/>
          <w:sz w:val="24"/>
          <w:szCs w:val="24"/>
        </w:rPr>
        <w:t>,</w:t>
      </w:r>
      <w:r w:rsidR="008D13BD" w:rsidRPr="00C2540B">
        <w:rPr>
          <w:sz w:val="24"/>
          <w:szCs w:val="24"/>
        </w:rPr>
        <w:t xml:space="preserve"> </w:t>
      </w:r>
      <w:r w:rsidR="008D13BD" w:rsidRPr="00C2540B">
        <w:rPr>
          <w:rFonts w:cstheme="minorHAnsi"/>
          <w:sz w:val="24"/>
          <w:szCs w:val="24"/>
        </w:rPr>
        <w:t>nie posiadałem/łam co najmniej 10% udziałów lub akcji żadnego z wnioskodawców</w:t>
      </w:r>
      <w:r w:rsidR="003F2D6C" w:rsidRPr="00C2540B">
        <w:rPr>
          <w:rFonts w:cstheme="minorHAnsi"/>
          <w:sz w:val="24"/>
          <w:szCs w:val="24"/>
        </w:rPr>
        <w:t>,</w:t>
      </w:r>
    </w:p>
    <w:p w14:paraId="3266CD67" w14:textId="66BCC69C" w:rsidR="007B43F9" w:rsidRPr="00C2540B" w:rsidRDefault="007B43F9" w:rsidP="007B0941">
      <w:pPr>
        <w:numPr>
          <w:ilvl w:val="0"/>
          <w:numId w:val="1"/>
        </w:numPr>
        <w:spacing w:after="0" w:line="276" w:lineRule="auto"/>
        <w:ind w:left="1418" w:hanging="425"/>
        <w:rPr>
          <w:rFonts w:cstheme="minorHAnsi"/>
          <w:sz w:val="24"/>
          <w:szCs w:val="24"/>
        </w:rPr>
      </w:pPr>
      <w:r w:rsidRPr="00C2540B">
        <w:rPr>
          <w:rFonts w:cstheme="minorHAnsi"/>
          <w:sz w:val="24"/>
          <w:szCs w:val="24"/>
        </w:rPr>
        <w:t>nie byłem/łam związany/a stosunkiem pracy lub stosunkiem cywilnoprawnym z</w:t>
      </w:r>
      <w:r w:rsidR="00A204F2" w:rsidRPr="00C2540B">
        <w:rPr>
          <w:rFonts w:cstheme="minorHAnsi"/>
          <w:sz w:val="24"/>
          <w:szCs w:val="24"/>
        </w:rPr>
        <w:t xml:space="preserve"> </w:t>
      </w:r>
      <w:r w:rsidR="0072032A" w:rsidRPr="00C2540B">
        <w:rPr>
          <w:rFonts w:cstheme="minorHAnsi"/>
          <w:sz w:val="24"/>
          <w:szCs w:val="24"/>
        </w:rPr>
        <w:t xml:space="preserve">żadnym z </w:t>
      </w:r>
      <w:r w:rsidRPr="00C2540B">
        <w:rPr>
          <w:rFonts w:cstheme="minorHAnsi"/>
          <w:sz w:val="24"/>
          <w:szCs w:val="24"/>
        </w:rPr>
        <w:t>wnioskodawc</w:t>
      </w:r>
      <w:r w:rsidR="0072032A" w:rsidRPr="00C2540B">
        <w:rPr>
          <w:rFonts w:cstheme="minorHAnsi"/>
          <w:sz w:val="24"/>
          <w:szCs w:val="24"/>
        </w:rPr>
        <w:t>ów</w:t>
      </w:r>
      <w:r w:rsidR="000C0BC3" w:rsidRPr="00C2540B">
        <w:rPr>
          <w:rFonts w:cstheme="minorHAnsi"/>
          <w:sz w:val="24"/>
          <w:szCs w:val="24"/>
        </w:rPr>
        <w:t>,</w:t>
      </w:r>
      <w:r w:rsidR="00F3737A" w:rsidRPr="00C2540B">
        <w:rPr>
          <w:rFonts w:cstheme="minorHAnsi"/>
          <w:sz w:val="24"/>
          <w:szCs w:val="24"/>
        </w:rPr>
        <w:t xml:space="preserve"> </w:t>
      </w:r>
    </w:p>
    <w:p w14:paraId="4B0B77EF" w14:textId="77777777" w:rsidR="000C0BC3" w:rsidRPr="00C2540B" w:rsidRDefault="007B43F9" w:rsidP="007B0941">
      <w:pPr>
        <w:numPr>
          <w:ilvl w:val="0"/>
          <w:numId w:val="1"/>
        </w:numPr>
        <w:spacing w:after="0"/>
        <w:ind w:left="1418" w:hanging="425"/>
        <w:rPr>
          <w:rFonts w:cstheme="minorHAnsi"/>
          <w:sz w:val="24"/>
          <w:szCs w:val="24"/>
        </w:rPr>
      </w:pPr>
      <w:r w:rsidRPr="00C2540B">
        <w:rPr>
          <w:rFonts w:cstheme="minorHAnsi"/>
          <w:sz w:val="24"/>
          <w:szCs w:val="24"/>
        </w:rPr>
        <w:t xml:space="preserve">nie byłem/łam członkiem </w:t>
      </w:r>
      <w:r w:rsidR="00472BE5" w:rsidRPr="00C2540B">
        <w:rPr>
          <w:rFonts w:cstheme="minorHAnsi"/>
          <w:sz w:val="24"/>
          <w:szCs w:val="24"/>
        </w:rPr>
        <w:t xml:space="preserve">organów zarządzających </w:t>
      </w:r>
      <w:r w:rsidR="00255F4F" w:rsidRPr="00C2540B">
        <w:rPr>
          <w:rFonts w:cstheme="minorHAnsi"/>
          <w:sz w:val="24"/>
          <w:szCs w:val="24"/>
        </w:rPr>
        <w:t xml:space="preserve">lub </w:t>
      </w:r>
      <w:r w:rsidRPr="00C2540B">
        <w:rPr>
          <w:rFonts w:cstheme="minorHAnsi"/>
          <w:sz w:val="24"/>
          <w:szCs w:val="24"/>
        </w:rPr>
        <w:t xml:space="preserve">nadzorczych </w:t>
      </w:r>
      <w:r w:rsidR="0072032A" w:rsidRPr="00C2540B">
        <w:rPr>
          <w:rFonts w:cstheme="minorHAnsi"/>
          <w:sz w:val="24"/>
          <w:szCs w:val="24"/>
        </w:rPr>
        <w:t xml:space="preserve">żadnego z </w:t>
      </w:r>
      <w:r w:rsidRPr="00C2540B">
        <w:rPr>
          <w:rFonts w:cstheme="minorHAnsi"/>
          <w:sz w:val="24"/>
          <w:szCs w:val="24"/>
        </w:rPr>
        <w:t>wnioskodawc</w:t>
      </w:r>
      <w:r w:rsidR="0072032A" w:rsidRPr="00C2540B">
        <w:rPr>
          <w:rFonts w:cstheme="minorHAnsi"/>
          <w:sz w:val="24"/>
          <w:szCs w:val="24"/>
        </w:rPr>
        <w:t>ów</w:t>
      </w:r>
      <w:r w:rsidR="000C0BC3" w:rsidRPr="00C2540B">
        <w:rPr>
          <w:rFonts w:cstheme="minorHAnsi"/>
          <w:sz w:val="24"/>
          <w:szCs w:val="24"/>
        </w:rPr>
        <w:t>,</w:t>
      </w:r>
      <w:r w:rsidR="005856F5" w:rsidRPr="00C2540B">
        <w:rPr>
          <w:rFonts w:cstheme="minorHAnsi"/>
          <w:sz w:val="24"/>
          <w:szCs w:val="24"/>
        </w:rPr>
        <w:t xml:space="preserve"> </w:t>
      </w:r>
    </w:p>
    <w:p w14:paraId="2CE2C03C" w14:textId="6C9A5E3E" w:rsidR="007B43F9" w:rsidRPr="00C2540B" w:rsidRDefault="00CE48DF" w:rsidP="007B0941">
      <w:pPr>
        <w:numPr>
          <w:ilvl w:val="0"/>
          <w:numId w:val="1"/>
        </w:numPr>
        <w:spacing w:after="120" w:line="276" w:lineRule="auto"/>
        <w:ind w:left="1417" w:hanging="425"/>
        <w:rPr>
          <w:rFonts w:cstheme="minorHAnsi"/>
          <w:sz w:val="24"/>
          <w:szCs w:val="24"/>
        </w:rPr>
      </w:pPr>
      <w:r w:rsidRPr="00C2540B">
        <w:rPr>
          <w:rFonts w:cstheme="minorHAnsi"/>
          <w:sz w:val="24"/>
          <w:szCs w:val="24"/>
        </w:rPr>
        <w:t>nie świadczyłem/</w:t>
      </w:r>
      <w:proofErr w:type="spellStart"/>
      <w:r w:rsidRPr="00C2540B">
        <w:rPr>
          <w:rFonts w:cstheme="minorHAnsi"/>
          <w:sz w:val="24"/>
          <w:szCs w:val="24"/>
        </w:rPr>
        <w:t>am</w:t>
      </w:r>
      <w:proofErr w:type="spellEnd"/>
      <w:r w:rsidR="00267558" w:rsidRPr="00C2540B">
        <w:rPr>
          <w:rFonts w:cstheme="minorHAnsi"/>
          <w:sz w:val="24"/>
          <w:szCs w:val="24"/>
        </w:rPr>
        <w:t xml:space="preserve"> </w:t>
      </w:r>
      <w:r w:rsidRPr="00C2540B">
        <w:rPr>
          <w:rFonts w:cstheme="minorHAnsi"/>
          <w:sz w:val="24"/>
          <w:szCs w:val="24"/>
        </w:rPr>
        <w:t xml:space="preserve">jakichkolwiek usług na rzecz </w:t>
      </w:r>
      <w:r w:rsidR="0072032A" w:rsidRPr="00C2540B">
        <w:rPr>
          <w:rFonts w:cstheme="minorHAnsi"/>
          <w:sz w:val="24"/>
          <w:szCs w:val="24"/>
        </w:rPr>
        <w:t xml:space="preserve">żadnego z </w:t>
      </w:r>
      <w:r w:rsidRPr="00C2540B">
        <w:rPr>
          <w:rFonts w:cstheme="minorHAnsi"/>
          <w:sz w:val="24"/>
          <w:szCs w:val="24"/>
        </w:rPr>
        <w:t>wnioskodawc</w:t>
      </w:r>
      <w:r w:rsidR="0072032A" w:rsidRPr="00C2540B">
        <w:rPr>
          <w:rFonts w:cstheme="minorHAnsi"/>
          <w:sz w:val="24"/>
          <w:szCs w:val="24"/>
        </w:rPr>
        <w:t>ów</w:t>
      </w:r>
      <w:r w:rsidR="00A52C42" w:rsidRPr="00C2540B">
        <w:rPr>
          <w:rFonts w:cstheme="minorHAnsi"/>
          <w:sz w:val="24"/>
          <w:szCs w:val="24"/>
        </w:rPr>
        <w:t xml:space="preserve"> </w:t>
      </w:r>
      <w:r w:rsidRPr="00C2540B">
        <w:rPr>
          <w:rFonts w:cstheme="minorHAnsi"/>
          <w:sz w:val="24"/>
          <w:szCs w:val="24"/>
        </w:rPr>
        <w:t>jako pracownik lub zleceniobiorca innego podmiotu lub na podstawie innego stosunku prawnego z innym podmiotem</w:t>
      </w:r>
      <w:r w:rsidR="00440FBE" w:rsidRPr="00C2540B">
        <w:rPr>
          <w:rFonts w:cstheme="minorHAnsi"/>
          <w:sz w:val="24"/>
          <w:szCs w:val="24"/>
        </w:rPr>
        <w:t>,</w:t>
      </w:r>
      <w:r w:rsidR="00E062F1" w:rsidRPr="00C2540B">
        <w:rPr>
          <w:rFonts w:cstheme="minorHAnsi"/>
          <w:sz w:val="24"/>
          <w:szCs w:val="24"/>
        </w:rPr>
        <w:t xml:space="preserve"> z wyłączeniem usług realizowanych w ramach STEP</w:t>
      </w:r>
      <w:r w:rsidR="00926160" w:rsidRPr="00926160">
        <w:rPr>
          <w:rFonts w:cstheme="minorHAnsi"/>
          <w:sz w:val="24"/>
          <w:szCs w:val="24"/>
        </w:rPr>
        <w:t xml:space="preserve"> </w:t>
      </w:r>
      <w:r w:rsidR="00D14E29">
        <w:rPr>
          <w:rFonts w:cstheme="minorHAnsi"/>
          <w:sz w:val="24"/>
          <w:szCs w:val="24"/>
        </w:rPr>
        <w:t xml:space="preserve">i </w:t>
      </w:r>
      <w:proofErr w:type="spellStart"/>
      <w:r w:rsidR="00926160" w:rsidRPr="00B77B1F">
        <w:rPr>
          <w:rFonts w:cstheme="minorHAnsi"/>
          <w:sz w:val="24"/>
          <w:szCs w:val="24"/>
        </w:rPr>
        <w:t>Innovation</w:t>
      </w:r>
      <w:proofErr w:type="spellEnd"/>
      <w:r w:rsidR="00926160" w:rsidRPr="00B77B1F">
        <w:rPr>
          <w:rFonts w:cstheme="minorHAnsi"/>
          <w:sz w:val="24"/>
          <w:szCs w:val="24"/>
        </w:rPr>
        <w:t xml:space="preserve"> </w:t>
      </w:r>
      <w:proofErr w:type="spellStart"/>
      <w:r w:rsidR="00926160" w:rsidRPr="00B77B1F">
        <w:rPr>
          <w:rFonts w:cstheme="minorHAnsi"/>
          <w:sz w:val="24"/>
          <w:szCs w:val="24"/>
        </w:rPr>
        <w:t>Coach</w:t>
      </w:r>
      <w:proofErr w:type="spellEnd"/>
      <w:r w:rsidR="003F0D60" w:rsidRPr="00C2540B">
        <w:rPr>
          <w:rFonts w:cstheme="minorHAnsi"/>
          <w:sz w:val="24"/>
          <w:szCs w:val="24"/>
        </w:rPr>
        <w:t>;</w:t>
      </w:r>
    </w:p>
    <w:bookmarkEnd w:id="3"/>
    <w:p w14:paraId="4E05B343" w14:textId="428C5C0F" w:rsidR="00947397" w:rsidRPr="00C2540B" w:rsidRDefault="007B43F9" w:rsidP="00B063C1">
      <w:pPr>
        <w:numPr>
          <w:ilvl w:val="0"/>
          <w:numId w:val="46"/>
        </w:numPr>
        <w:spacing w:after="240" w:line="276" w:lineRule="auto"/>
        <w:ind w:left="992" w:hanging="425"/>
        <w:rPr>
          <w:rFonts w:cstheme="minorHAnsi"/>
          <w:sz w:val="24"/>
          <w:szCs w:val="24"/>
        </w:rPr>
      </w:pPr>
      <w:r w:rsidRPr="00C2540B">
        <w:rPr>
          <w:rFonts w:cstheme="minorHAnsi"/>
          <w:sz w:val="24"/>
          <w:szCs w:val="24"/>
        </w:rPr>
        <w:t xml:space="preserve">nie </w:t>
      </w:r>
      <w:r w:rsidRPr="00C2540B">
        <w:rPr>
          <w:rFonts w:eastAsia="Calibri" w:cstheme="minorHAnsi"/>
          <w:sz w:val="24"/>
          <w:szCs w:val="24"/>
        </w:rPr>
        <w:t>łączą</w:t>
      </w:r>
      <w:r w:rsidRPr="00C2540B">
        <w:rPr>
          <w:rFonts w:cstheme="minorHAnsi"/>
          <w:sz w:val="24"/>
          <w:szCs w:val="24"/>
        </w:rPr>
        <w:t xml:space="preserve"> mnie oraz w okresie trzech lat przed dniem złożenia oświadczenia </w:t>
      </w:r>
      <w:r w:rsidR="00080B67" w:rsidRPr="00C2540B">
        <w:rPr>
          <w:rFonts w:cstheme="minorHAnsi"/>
          <w:sz w:val="24"/>
          <w:szCs w:val="24"/>
        </w:rPr>
        <w:t>nie łączyły mnie inne relacje</w:t>
      </w:r>
      <w:r w:rsidR="00F32CDF" w:rsidRPr="00C2540B">
        <w:rPr>
          <w:rFonts w:cstheme="minorHAnsi"/>
          <w:sz w:val="24"/>
          <w:szCs w:val="24"/>
        </w:rPr>
        <w:t xml:space="preserve"> </w:t>
      </w:r>
      <w:r w:rsidR="00080B67" w:rsidRPr="00C2540B">
        <w:rPr>
          <w:rFonts w:cstheme="minorHAnsi"/>
          <w:sz w:val="24"/>
          <w:szCs w:val="24"/>
        </w:rPr>
        <w:t>z </w:t>
      </w:r>
      <w:r w:rsidR="0072032A" w:rsidRPr="00C2540B">
        <w:rPr>
          <w:rFonts w:cstheme="minorHAnsi"/>
          <w:sz w:val="24"/>
          <w:szCs w:val="24"/>
        </w:rPr>
        <w:t xml:space="preserve">żadnym z </w:t>
      </w:r>
      <w:r w:rsidRPr="00C2540B">
        <w:rPr>
          <w:rFonts w:cstheme="minorHAnsi"/>
          <w:sz w:val="24"/>
          <w:szCs w:val="24"/>
        </w:rPr>
        <w:t>wnioskodawc</w:t>
      </w:r>
      <w:r w:rsidR="0072032A" w:rsidRPr="00C2540B">
        <w:rPr>
          <w:rFonts w:cstheme="minorHAnsi"/>
          <w:sz w:val="24"/>
          <w:szCs w:val="24"/>
        </w:rPr>
        <w:t>ów</w:t>
      </w:r>
      <w:r w:rsidRPr="00C2540B">
        <w:rPr>
          <w:rFonts w:cstheme="minorHAnsi"/>
          <w:sz w:val="24"/>
          <w:szCs w:val="24"/>
        </w:rPr>
        <w:t>, któ</w:t>
      </w:r>
      <w:r w:rsidR="00947397" w:rsidRPr="00C2540B">
        <w:rPr>
          <w:rFonts w:cstheme="minorHAnsi"/>
          <w:sz w:val="24"/>
          <w:szCs w:val="24"/>
        </w:rPr>
        <w:t>re skutkował</w:t>
      </w:r>
      <w:r w:rsidR="00814D2B" w:rsidRPr="00C2540B">
        <w:rPr>
          <w:rFonts w:cstheme="minorHAnsi"/>
          <w:sz w:val="24"/>
          <w:szCs w:val="24"/>
        </w:rPr>
        <w:t>y</w:t>
      </w:r>
      <w:r w:rsidR="00947397" w:rsidRPr="00C2540B">
        <w:rPr>
          <w:rFonts w:cstheme="minorHAnsi"/>
          <w:sz w:val="24"/>
          <w:szCs w:val="24"/>
        </w:rPr>
        <w:t xml:space="preserve">by powstaniem </w:t>
      </w:r>
      <w:r w:rsidR="00947397" w:rsidRPr="00C2540B">
        <w:rPr>
          <w:rFonts w:cstheme="minorHAnsi"/>
          <w:b/>
          <w:sz w:val="24"/>
          <w:szCs w:val="24"/>
        </w:rPr>
        <w:t>konfliktu interesów</w:t>
      </w:r>
      <w:r w:rsidR="00947397" w:rsidRPr="00C2540B">
        <w:rPr>
          <w:rStyle w:val="Odwoanieprzypisudolnego"/>
          <w:rFonts w:cstheme="minorHAnsi"/>
          <w:sz w:val="24"/>
          <w:szCs w:val="24"/>
        </w:rPr>
        <w:footnoteReference w:id="7"/>
      </w:r>
      <w:r w:rsidR="00947397" w:rsidRPr="00C2540B">
        <w:rPr>
          <w:rFonts w:cstheme="minorHAnsi"/>
          <w:sz w:val="24"/>
          <w:szCs w:val="24"/>
        </w:rPr>
        <w:t>.</w:t>
      </w:r>
    </w:p>
    <w:p w14:paraId="354BC7C5" w14:textId="59439638" w:rsidR="00E6641D" w:rsidRPr="00C2540B" w:rsidRDefault="00E6641D" w:rsidP="00473240">
      <w:pPr>
        <w:pStyle w:val="Akapitzlist"/>
        <w:numPr>
          <w:ilvl w:val="0"/>
          <w:numId w:val="5"/>
        </w:numPr>
        <w:tabs>
          <w:tab w:val="left" w:pos="3060"/>
          <w:tab w:val="right" w:leader="dot" w:pos="9000"/>
        </w:tabs>
        <w:spacing w:after="120" w:line="240" w:lineRule="exact"/>
        <w:ind w:hanging="540"/>
        <w:rPr>
          <w:rFonts w:eastAsia="Calibri" w:cstheme="minorHAnsi"/>
          <w:b/>
          <w:sz w:val="24"/>
          <w:szCs w:val="24"/>
          <w:u w:val="single"/>
        </w:rPr>
      </w:pPr>
      <w:r w:rsidRPr="00C2540B">
        <w:rPr>
          <w:rFonts w:eastAsia="Calibri" w:cstheme="minorHAnsi"/>
          <w:b/>
          <w:sz w:val="24"/>
          <w:szCs w:val="24"/>
          <w:u w:val="single"/>
        </w:rPr>
        <w:t>Oświadczam, że:</w:t>
      </w:r>
    </w:p>
    <w:p w14:paraId="0E56B578" w14:textId="07157FE8" w:rsidR="00AE24D3" w:rsidRPr="00C2540B" w:rsidRDefault="00E6641D" w:rsidP="007B0941">
      <w:pPr>
        <w:numPr>
          <w:ilvl w:val="0"/>
          <w:numId w:val="47"/>
        </w:numPr>
        <w:spacing w:after="120" w:line="276" w:lineRule="auto"/>
        <w:ind w:left="993" w:hanging="426"/>
        <w:rPr>
          <w:rFonts w:eastAsia="Calibri" w:cstheme="minorHAnsi"/>
          <w:sz w:val="24"/>
          <w:szCs w:val="24"/>
        </w:rPr>
      </w:pPr>
      <w:r w:rsidRPr="00C2540B">
        <w:rPr>
          <w:rFonts w:eastAsia="Calibri" w:cstheme="minorHAnsi"/>
          <w:sz w:val="24"/>
          <w:szCs w:val="24"/>
        </w:rPr>
        <w:t>nie biorę udziału oraz w okresie roku poprzedzającego dzień złożenia niniejszego oświadczenia nie brałem/</w:t>
      </w:r>
      <w:r w:rsidR="004F15E0" w:rsidRPr="00C2540B">
        <w:rPr>
          <w:rFonts w:eastAsia="Calibri" w:cstheme="minorHAnsi"/>
          <w:sz w:val="24"/>
          <w:szCs w:val="24"/>
        </w:rPr>
        <w:t>ł</w:t>
      </w:r>
      <w:r w:rsidRPr="00C2540B">
        <w:rPr>
          <w:rFonts w:eastAsia="Calibri" w:cstheme="minorHAnsi"/>
          <w:sz w:val="24"/>
          <w:szCs w:val="24"/>
        </w:rPr>
        <w:t xml:space="preserve">am udziału w przygotowaniu wniosków o dofinansowanie </w:t>
      </w:r>
      <w:r w:rsidR="00302AB7" w:rsidRPr="00C2540B">
        <w:rPr>
          <w:rFonts w:eastAsia="Calibri" w:cstheme="minorHAnsi"/>
          <w:sz w:val="24"/>
          <w:szCs w:val="24"/>
        </w:rPr>
        <w:lastRenderedPageBreak/>
        <w:t xml:space="preserve">projektów </w:t>
      </w:r>
      <w:r w:rsidRPr="00C2540B">
        <w:rPr>
          <w:rFonts w:eastAsia="Calibri" w:cstheme="minorHAnsi"/>
          <w:sz w:val="24"/>
          <w:szCs w:val="24"/>
        </w:rPr>
        <w:t xml:space="preserve">na zasadach komercyjnych w ramach </w:t>
      </w:r>
      <w:r w:rsidR="0072032A" w:rsidRPr="00C2540B">
        <w:rPr>
          <w:rFonts w:eastAsia="Calibri" w:cstheme="minorHAnsi"/>
          <w:sz w:val="24"/>
          <w:szCs w:val="24"/>
        </w:rPr>
        <w:t>instrumentów wdrażanych przez PARP w krajowych programach na lata 2021-2027</w:t>
      </w:r>
      <w:r w:rsidR="00B573FA" w:rsidRPr="00C2540B">
        <w:rPr>
          <w:rFonts w:eastAsia="Calibri" w:cstheme="minorHAnsi"/>
          <w:sz w:val="24"/>
          <w:szCs w:val="24"/>
        </w:rPr>
        <w:t>;</w:t>
      </w:r>
    </w:p>
    <w:p w14:paraId="77F31668" w14:textId="08EDCAC0" w:rsidR="0092126C" w:rsidRPr="00C2540B" w:rsidRDefault="00E6641D" w:rsidP="007B0941">
      <w:pPr>
        <w:numPr>
          <w:ilvl w:val="0"/>
          <w:numId w:val="47"/>
        </w:numPr>
        <w:spacing w:after="120" w:line="276" w:lineRule="auto"/>
        <w:ind w:left="993" w:hanging="426"/>
        <w:rPr>
          <w:rFonts w:eastAsia="Calibri" w:cstheme="minorHAnsi"/>
          <w:sz w:val="24"/>
          <w:szCs w:val="24"/>
        </w:rPr>
      </w:pPr>
      <w:r w:rsidRPr="00C2540B">
        <w:rPr>
          <w:rFonts w:eastAsia="Calibri" w:cstheme="minorHAnsi"/>
          <w:sz w:val="24"/>
          <w:szCs w:val="24"/>
        </w:rPr>
        <w:t xml:space="preserve">nie jestem i w okresie roku poprzedzającego dzień złożenia niniejszego oświadczenia nie byłem/łam członkiem organów zarządzających lub nadzorczych podmiotu przygotowującego wnioski o dofinansowanie </w:t>
      </w:r>
      <w:r w:rsidR="00302AB7" w:rsidRPr="00C2540B">
        <w:rPr>
          <w:rFonts w:eastAsia="Calibri" w:cstheme="minorHAnsi"/>
          <w:sz w:val="24"/>
          <w:szCs w:val="24"/>
        </w:rPr>
        <w:t xml:space="preserve">projektów </w:t>
      </w:r>
      <w:r w:rsidRPr="00C2540B">
        <w:rPr>
          <w:rFonts w:eastAsia="Calibri" w:cstheme="minorHAnsi"/>
          <w:sz w:val="24"/>
          <w:szCs w:val="24"/>
        </w:rPr>
        <w:t xml:space="preserve">na zasadach komercyjnych w ramach </w:t>
      </w:r>
      <w:r w:rsidR="0072032A" w:rsidRPr="00C2540B">
        <w:rPr>
          <w:rFonts w:eastAsia="Calibri" w:cstheme="minorHAnsi"/>
          <w:sz w:val="24"/>
          <w:szCs w:val="24"/>
        </w:rPr>
        <w:t>instrumentów wdrażanych przez PARP w krajowych programach na lata 2021-2027</w:t>
      </w:r>
      <w:r w:rsidR="0092126C" w:rsidRPr="00C2540B">
        <w:rPr>
          <w:rFonts w:eastAsia="Calibri" w:cstheme="minorHAnsi"/>
          <w:sz w:val="24"/>
          <w:szCs w:val="24"/>
        </w:rPr>
        <w:t>;</w:t>
      </w:r>
    </w:p>
    <w:p w14:paraId="01684075" w14:textId="6A6A754A" w:rsidR="0092126C" w:rsidRPr="00C2540B" w:rsidRDefault="00E6641D" w:rsidP="007B0941">
      <w:pPr>
        <w:numPr>
          <w:ilvl w:val="0"/>
          <w:numId w:val="47"/>
        </w:numPr>
        <w:spacing w:after="120" w:line="276" w:lineRule="auto"/>
        <w:ind w:left="993" w:hanging="426"/>
        <w:rPr>
          <w:rFonts w:eastAsia="Calibri" w:cstheme="minorHAnsi"/>
          <w:sz w:val="24"/>
          <w:szCs w:val="24"/>
        </w:rPr>
      </w:pPr>
      <w:r w:rsidRPr="00C2540B">
        <w:rPr>
          <w:rFonts w:eastAsia="Calibri" w:cstheme="minorHAnsi"/>
          <w:sz w:val="24"/>
          <w:szCs w:val="24"/>
        </w:rPr>
        <w:t xml:space="preserve">nie jestem i w okresie roku poprzedzającego dzień złożenia niniejszego oświadczenia nie byłem/łam wspólnikiem podmiotu przygotowującego wnioski o dofinansowanie </w:t>
      </w:r>
      <w:r w:rsidR="00302AB7" w:rsidRPr="00C2540B">
        <w:rPr>
          <w:rFonts w:eastAsia="Calibri" w:cstheme="minorHAnsi"/>
          <w:sz w:val="24"/>
          <w:szCs w:val="24"/>
        </w:rPr>
        <w:t xml:space="preserve">projektów </w:t>
      </w:r>
      <w:r w:rsidRPr="00C2540B">
        <w:rPr>
          <w:rFonts w:eastAsia="Calibri" w:cstheme="minorHAnsi"/>
          <w:sz w:val="24"/>
          <w:szCs w:val="24"/>
        </w:rPr>
        <w:t xml:space="preserve">na zasadach komercyjnych w ramach </w:t>
      </w:r>
      <w:r w:rsidR="0072032A" w:rsidRPr="00C2540B">
        <w:rPr>
          <w:rFonts w:eastAsia="Calibri" w:cstheme="minorHAnsi"/>
          <w:sz w:val="24"/>
          <w:szCs w:val="24"/>
        </w:rPr>
        <w:t>instrumentów wdrażanych przez PARP w krajowych programach na lata 2021-2027</w:t>
      </w:r>
      <w:r w:rsidR="0092126C" w:rsidRPr="00C2540B">
        <w:rPr>
          <w:rFonts w:eastAsia="Calibri" w:cstheme="minorHAnsi"/>
          <w:sz w:val="24"/>
          <w:szCs w:val="24"/>
        </w:rPr>
        <w:t>;</w:t>
      </w:r>
    </w:p>
    <w:p w14:paraId="5D9E0803" w14:textId="474EA3A1" w:rsidR="0092126C" w:rsidRPr="00C2540B" w:rsidRDefault="00E6641D" w:rsidP="007B0941">
      <w:pPr>
        <w:numPr>
          <w:ilvl w:val="0"/>
          <w:numId w:val="47"/>
        </w:numPr>
        <w:spacing w:after="120" w:line="276" w:lineRule="auto"/>
        <w:ind w:left="993" w:hanging="426"/>
        <w:rPr>
          <w:rFonts w:eastAsia="Calibri" w:cstheme="minorHAnsi"/>
          <w:sz w:val="24"/>
          <w:szCs w:val="24"/>
        </w:rPr>
      </w:pPr>
      <w:r w:rsidRPr="00C2540B">
        <w:rPr>
          <w:rFonts w:eastAsia="Calibri" w:cstheme="minorHAnsi"/>
          <w:sz w:val="24"/>
          <w:szCs w:val="24"/>
        </w:rPr>
        <w:t xml:space="preserve">nie posiadam i w okresie roku poprzedzającego dzień złożenia niniejszego oświadczenia nie posiadałem/łam co najmniej 10% udziałów lub akcji podmiotu przygotowującego wnioski o dofinansowanie </w:t>
      </w:r>
      <w:r w:rsidR="00302AB7" w:rsidRPr="00C2540B">
        <w:rPr>
          <w:rFonts w:eastAsia="Calibri" w:cstheme="minorHAnsi"/>
          <w:sz w:val="24"/>
          <w:szCs w:val="24"/>
        </w:rPr>
        <w:t xml:space="preserve">projektów </w:t>
      </w:r>
      <w:r w:rsidRPr="00C2540B">
        <w:rPr>
          <w:rFonts w:eastAsia="Calibri" w:cstheme="minorHAnsi"/>
          <w:sz w:val="24"/>
          <w:szCs w:val="24"/>
        </w:rPr>
        <w:t>na zasadach komercyjnych w ramach</w:t>
      </w:r>
      <w:r w:rsidR="004C13E7" w:rsidRPr="00C2540B">
        <w:rPr>
          <w:rFonts w:eastAsia="Calibri" w:cstheme="minorHAnsi"/>
          <w:sz w:val="24"/>
          <w:szCs w:val="24"/>
        </w:rPr>
        <w:t xml:space="preserve"> </w:t>
      </w:r>
      <w:r w:rsidR="0072032A" w:rsidRPr="00C2540B">
        <w:rPr>
          <w:rFonts w:eastAsia="Calibri" w:cstheme="minorHAnsi"/>
          <w:sz w:val="24"/>
          <w:szCs w:val="24"/>
        </w:rPr>
        <w:t>instrumentów wdrażanych przez PARP w krajowych programach na lata 2021-2027</w:t>
      </w:r>
      <w:r w:rsidR="0092126C" w:rsidRPr="00C2540B">
        <w:rPr>
          <w:rFonts w:eastAsia="Calibri" w:cstheme="minorHAnsi"/>
          <w:sz w:val="24"/>
          <w:szCs w:val="24"/>
        </w:rPr>
        <w:t>;</w:t>
      </w:r>
    </w:p>
    <w:p w14:paraId="3CFA2C7D" w14:textId="0131C727" w:rsidR="0092126C" w:rsidRPr="00C2540B" w:rsidRDefault="00E6641D" w:rsidP="007B0941">
      <w:pPr>
        <w:numPr>
          <w:ilvl w:val="0"/>
          <w:numId w:val="47"/>
        </w:numPr>
        <w:spacing w:after="120" w:line="276" w:lineRule="auto"/>
        <w:ind w:left="993" w:hanging="426"/>
        <w:rPr>
          <w:rFonts w:eastAsia="Calibri" w:cstheme="minorHAnsi"/>
          <w:sz w:val="24"/>
          <w:szCs w:val="24"/>
        </w:rPr>
      </w:pPr>
      <w:r w:rsidRPr="00C2540B">
        <w:rPr>
          <w:rFonts w:eastAsia="Calibri" w:cstheme="minorHAnsi"/>
          <w:sz w:val="24"/>
          <w:szCs w:val="24"/>
        </w:rPr>
        <w:t xml:space="preserve">nie jestem i w okresie roku poprzedzającego dzień złożenia niniejszego oświadczenia nie byłem/łam związany/a stosunkiem pracy z podmiotem przygotowującym wnioski o dofinansowanie </w:t>
      </w:r>
      <w:r w:rsidR="00302AB7" w:rsidRPr="00C2540B">
        <w:rPr>
          <w:rFonts w:eastAsia="Calibri" w:cstheme="minorHAnsi"/>
          <w:sz w:val="24"/>
          <w:szCs w:val="24"/>
        </w:rPr>
        <w:t xml:space="preserve">projektów </w:t>
      </w:r>
      <w:r w:rsidRPr="00C2540B">
        <w:rPr>
          <w:rFonts w:eastAsia="Calibri" w:cstheme="minorHAnsi"/>
          <w:sz w:val="24"/>
          <w:szCs w:val="24"/>
        </w:rPr>
        <w:t>na zasadach komercyjnych w</w:t>
      </w:r>
      <w:r w:rsidR="004C13E7" w:rsidRPr="00C2540B">
        <w:rPr>
          <w:rFonts w:eastAsia="Calibri" w:cstheme="minorHAnsi"/>
          <w:sz w:val="24"/>
          <w:szCs w:val="24"/>
        </w:rPr>
        <w:t xml:space="preserve"> </w:t>
      </w:r>
      <w:r w:rsidR="005A5F80" w:rsidRPr="00C2540B">
        <w:rPr>
          <w:rFonts w:eastAsia="Calibri" w:cstheme="minorHAnsi"/>
          <w:sz w:val="24"/>
          <w:szCs w:val="24"/>
        </w:rPr>
        <w:t xml:space="preserve">ramach </w:t>
      </w:r>
      <w:r w:rsidR="0072032A" w:rsidRPr="00C2540B">
        <w:rPr>
          <w:rFonts w:eastAsia="Calibri" w:cstheme="minorHAnsi"/>
          <w:sz w:val="24"/>
          <w:szCs w:val="24"/>
        </w:rPr>
        <w:t>instrumentów wdrażanych przez PARP w krajowych programach na lata 2021-2027</w:t>
      </w:r>
      <w:r w:rsidR="0092126C" w:rsidRPr="00C2540B">
        <w:rPr>
          <w:rFonts w:eastAsia="Calibri" w:cstheme="minorHAnsi"/>
          <w:sz w:val="24"/>
          <w:szCs w:val="24"/>
        </w:rPr>
        <w:t>;</w:t>
      </w:r>
    </w:p>
    <w:p w14:paraId="70980252" w14:textId="01ED4C69" w:rsidR="0092126C" w:rsidRPr="00C2540B" w:rsidRDefault="00E6641D" w:rsidP="007B0941">
      <w:pPr>
        <w:numPr>
          <w:ilvl w:val="0"/>
          <w:numId w:val="47"/>
        </w:numPr>
        <w:spacing w:after="120" w:line="276" w:lineRule="auto"/>
        <w:ind w:left="993" w:hanging="426"/>
        <w:rPr>
          <w:rFonts w:eastAsia="Calibri" w:cstheme="minorHAnsi"/>
          <w:sz w:val="24"/>
          <w:szCs w:val="24"/>
        </w:rPr>
      </w:pPr>
      <w:r w:rsidRPr="00C2540B">
        <w:rPr>
          <w:rFonts w:eastAsia="Calibri" w:cstheme="minorHAnsi"/>
          <w:sz w:val="24"/>
          <w:szCs w:val="24"/>
        </w:rPr>
        <w:t xml:space="preserve">nie łączy mnie i w okresie roku poprzedzającego dzień złożenia niniejszego oświadczenia nie łączył mnie stosunek cywilnoprawny z podmiotem przygotowującym wnioski o dofinansowanie </w:t>
      </w:r>
      <w:r w:rsidR="00302AB7" w:rsidRPr="00C2540B">
        <w:rPr>
          <w:rFonts w:eastAsia="Calibri" w:cstheme="minorHAnsi"/>
          <w:sz w:val="24"/>
          <w:szCs w:val="24"/>
        </w:rPr>
        <w:t xml:space="preserve">projektów </w:t>
      </w:r>
      <w:r w:rsidRPr="00C2540B">
        <w:rPr>
          <w:rFonts w:eastAsia="Calibri" w:cstheme="minorHAnsi"/>
          <w:sz w:val="24"/>
          <w:szCs w:val="24"/>
        </w:rPr>
        <w:t xml:space="preserve">na zasadach komercyjnych w ramach </w:t>
      </w:r>
      <w:r w:rsidR="0072032A" w:rsidRPr="00C2540B">
        <w:rPr>
          <w:rFonts w:eastAsia="Calibri" w:cstheme="minorHAnsi"/>
          <w:sz w:val="24"/>
          <w:szCs w:val="24"/>
        </w:rPr>
        <w:t>instrumentów wdrażanych przez PARP w krajowych programach na lata 2021-2027</w:t>
      </w:r>
      <w:r w:rsidR="0092126C" w:rsidRPr="00C2540B">
        <w:rPr>
          <w:rFonts w:eastAsia="Calibri" w:cstheme="minorHAnsi"/>
          <w:sz w:val="24"/>
          <w:szCs w:val="24"/>
        </w:rPr>
        <w:t>;</w:t>
      </w:r>
    </w:p>
    <w:p w14:paraId="76899814" w14:textId="5ED8A7CB" w:rsidR="0092126C" w:rsidRPr="00C2540B" w:rsidRDefault="00E6641D" w:rsidP="007B0941">
      <w:pPr>
        <w:numPr>
          <w:ilvl w:val="0"/>
          <w:numId w:val="47"/>
        </w:numPr>
        <w:spacing w:after="120" w:line="276" w:lineRule="auto"/>
        <w:ind w:left="993" w:hanging="426"/>
        <w:rPr>
          <w:rFonts w:eastAsia="Calibri" w:cstheme="minorHAnsi"/>
          <w:sz w:val="24"/>
          <w:szCs w:val="24"/>
        </w:rPr>
      </w:pPr>
      <w:r w:rsidRPr="00C2540B">
        <w:rPr>
          <w:rFonts w:eastAsia="Calibri" w:cstheme="minorHAnsi"/>
          <w:sz w:val="24"/>
          <w:szCs w:val="24"/>
        </w:rPr>
        <w:t xml:space="preserve">nie pozostaję w związku małżeńskim, w stosunku pokrewieństwa lub powinowactwa do drugiego stopnia z osobą, która przygotowuje lub w okresie roku poprzedzającego dzień złożenia niniejszego oświadczenia przygotowywała wnioski o dofinansowanie </w:t>
      </w:r>
      <w:r w:rsidR="00302AB7" w:rsidRPr="00C2540B">
        <w:rPr>
          <w:rFonts w:eastAsia="Calibri" w:cstheme="minorHAnsi"/>
          <w:sz w:val="24"/>
          <w:szCs w:val="24"/>
        </w:rPr>
        <w:t xml:space="preserve">projektów </w:t>
      </w:r>
      <w:r w:rsidRPr="00C2540B">
        <w:rPr>
          <w:rFonts w:eastAsia="Calibri" w:cstheme="minorHAnsi"/>
          <w:sz w:val="24"/>
          <w:szCs w:val="24"/>
        </w:rPr>
        <w:t>na zasadach komercyjnych w ramach</w:t>
      </w:r>
      <w:r w:rsidR="004C13E7" w:rsidRPr="00C2540B">
        <w:rPr>
          <w:rFonts w:eastAsia="Calibri" w:cstheme="minorHAnsi"/>
          <w:sz w:val="24"/>
          <w:szCs w:val="24"/>
        </w:rPr>
        <w:t xml:space="preserve"> </w:t>
      </w:r>
      <w:r w:rsidR="0072032A" w:rsidRPr="00C2540B">
        <w:rPr>
          <w:rFonts w:eastAsia="Calibri" w:cstheme="minorHAnsi"/>
          <w:sz w:val="24"/>
          <w:szCs w:val="24"/>
        </w:rPr>
        <w:t>instrumentów wdrażanych przez PARP w krajowych programach na lata 2021-2027</w:t>
      </w:r>
      <w:r w:rsidR="0092126C" w:rsidRPr="00C2540B">
        <w:rPr>
          <w:rFonts w:eastAsia="Calibri" w:cstheme="minorHAnsi"/>
          <w:sz w:val="24"/>
          <w:szCs w:val="24"/>
        </w:rPr>
        <w:t>;</w:t>
      </w:r>
    </w:p>
    <w:p w14:paraId="1274B238" w14:textId="5F4B3B28" w:rsidR="0092126C" w:rsidRPr="00C2540B" w:rsidRDefault="007F2DE6" w:rsidP="007B0941">
      <w:pPr>
        <w:numPr>
          <w:ilvl w:val="0"/>
          <w:numId w:val="47"/>
        </w:numPr>
        <w:spacing w:after="120" w:line="276" w:lineRule="auto"/>
        <w:ind w:left="993" w:hanging="426"/>
        <w:rPr>
          <w:rFonts w:eastAsia="Calibri" w:cstheme="minorHAnsi"/>
          <w:sz w:val="24"/>
          <w:szCs w:val="24"/>
        </w:rPr>
      </w:pPr>
      <w:r w:rsidRPr="00C2540B">
        <w:rPr>
          <w:rFonts w:eastAsia="Calibri" w:cstheme="minorHAnsi"/>
          <w:sz w:val="24"/>
          <w:szCs w:val="24"/>
        </w:rPr>
        <w:t xml:space="preserve">nie jestem związany/a z tytułu przysposobienia, kurateli lub opieki z osobą, która przygotowuje lub w okresie roku poprzedzającego dzień złożenia niniejszego oświadczenia przygotowywała wnioski o dofinansowanie </w:t>
      </w:r>
      <w:r w:rsidR="00302AB7" w:rsidRPr="00C2540B">
        <w:rPr>
          <w:rFonts w:eastAsia="Calibri" w:cstheme="minorHAnsi"/>
          <w:sz w:val="24"/>
          <w:szCs w:val="24"/>
        </w:rPr>
        <w:t xml:space="preserve">projektów </w:t>
      </w:r>
      <w:r w:rsidRPr="00C2540B">
        <w:rPr>
          <w:rFonts w:eastAsia="Calibri" w:cstheme="minorHAnsi"/>
          <w:sz w:val="24"/>
          <w:szCs w:val="24"/>
        </w:rPr>
        <w:t xml:space="preserve">na zasadach komercyjnych w ramach </w:t>
      </w:r>
      <w:r w:rsidR="0072032A" w:rsidRPr="00C2540B">
        <w:rPr>
          <w:rFonts w:eastAsia="Calibri" w:cstheme="minorHAnsi"/>
          <w:sz w:val="24"/>
          <w:szCs w:val="24"/>
        </w:rPr>
        <w:t>instrumentów wdrażanych przez PARP w krajowych programach na lata 2021-2027</w:t>
      </w:r>
      <w:r w:rsidR="0092126C" w:rsidRPr="00C2540B">
        <w:rPr>
          <w:rFonts w:eastAsia="Calibri" w:cstheme="minorHAnsi"/>
          <w:sz w:val="24"/>
          <w:szCs w:val="24"/>
        </w:rPr>
        <w:t>;</w:t>
      </w:r>
    </w:p>
    <w:p w14:paraId="1FC59D96" w14:textId="1CFB73E4" w:rsidR="00505024" w:rsidRPr="00C2540B" w:rsidRDefault="00715D1A" w:rsidP="007B0941">
      <w:pPr>
        <w:numPr>
          <w:ilvl w:val="0"/>
          <w:numId w:val="47"/>
        </w:numPr>
        <w:spacing w:after="120" w:line="276" w:lineRule="auto"/>
        <w:ind w:left="993" w:hanging="426"/>
        <w:rPr>
          <w:rFonts w:eastAsia="Calibri" w:cstheme="minorHAnsi"/>
          <w:sz w:val="24"/>
          <w:szCs w:val="24"/>
        </w:rPr>
      </w:pPr>
      <w:r w:rsidRPr="00C2540B">
        <w:rPr>
          <w:rFonts w:cstheme="minorHAnsi"/>
          <w:sz w:val="24"/>
          <w:szCs w:val="24"/>
          <w:lang w:eastAsia="pl-PL"/>
        </w:rPr>
        <w:t xml:space="preserve">zobowiązuję się do niepodejmowania jakiejkolwiek </w:t>
      </w:r>
      <w:r w:rsidR="002C7F2B" w:rsidRPr="00C2540B">
        <w:rPr>
          <w:rFonts w:cstheme="minorHAnsi"/>
          <w:sz w:val="24"/>
          <w:szCs w:val="24"/>
          <w:lang w:eastAsia="pl-PL"/>
        </w:rPr>
        <w:t>działalności</w:t>
      </w:r>
      <w:r w:rsidRPr="00C2540B">
        <w:rPr>
          <w:rFonts w:cstheme="minorHAnsi"/>
          <w:sz w:val="24"/>
          <w:szCs w:val="24"/>
          <w:lang w:eastAsia="pl-PL"/>
        </w:rPr>
        <w:t xml:space="preserve"> zarobkowej </w:t>
      </w:r>
      <w:r w:rsidR="009F1A4C" w:rsidRPr="00C2540B">
        <w:rPr>
          <w:rFonts w:cstheme="minorHAnsi"/>
          <w:sz w:val="24"/>
          <w:szCs w:val="24"/>
          <w:lang w:eastAsia="pl-PL"/>
        </w:rPr>
        <w:t>związanej z realizacją</w:t>
      </w:r>
      <w:r w:rsidR="00350438" w:rsidRPr="00C2540B">
        <w:rPr>
          <w:rFonts w:cstheme="minorHAnsi"/>
          <w:sz w:val="24"/>
          <w:szCs w:val="24"/>
          <w:lang w:eastAsia="pl-PL"/>
        </w:rPr>
        <w:t xml:space="preserve"> projektu będącego przedmiotem</w:t>
      </w:r>
      <w:r w:rsidR="009F1A4C" w:rsidRPr="00C2540B">
        <w:rPr>
          <w:rFonts w:cstheme="minorHAnsi"/>
          <w:sz w:val="24"/>
          <w:szCs w:val="24"/>
          <w:lang w:eastAsia="pl-PL"/>
        </w:rPr>
        <w:t xml:space="preserve"> ocenianego </w:t>
      </w:r>
      <w:r w:rsidR="00350438" w:rsidRPr="00C2540B">
        <w:rPr>
          <w:rFonts w:cstheme="minorHAnsi"/>
          <w:sz w:val="24"/>
          <w:szCs w:val="24"/>
          <w:lang w:eastAsia="pl-PL"/>
        </w:rPr>
        <w:t xml:space="preserve">wniosku </w:t>
      </w:r>
      <w:r w:rsidR="00777517" w:rsidRPr="00C2540B">
        <w:rPr>
          <w:rFonts w:cstheme="minorHAnsi"/>
          <w:sz w:val="24"/>
          <w:szCs w:val="24"/>
          <w:lang w:eastAsia="pl-PL"/>
        </w:rPr>
        <w:t xml:space="preserve">o dofinansowanie projektu </w:t>
      </w:r>
      <w:r w:rsidR="009F1A4C" w:rsidRPr="00C2540B">
        <w:rPr>
          <w:rFonts w:cstheme="minorHAnsi"/>
          <w:sz w:val="24"/>
          <w:szCs w:val="24"/>
          <w:lang w:eastAsia="pl-PL"/>
        </w:rPr>
        <w:t xml:space="preserve">w ciągu 12 miesięcy od </w:t>
      </w:r>
      <w:r w:rsidR="009F1A4C" w:rsidRPr="00C2540B">
        <w:rPr>
          <w:rFonts w:cstheme="minorHAnsi"/>
          <w:sz w:val="24"/>
          <w:szCs w:val="24"/>
        </w:rPr>
        <w:t xml:space="preserve">dnia publikacji na stronie internetowej listy wniosków, które uzyskały dofinansowanie w </w:t>
      </w:r>
      <w:r w:rsidR="0092126C" w:rsidRPr="00C2540B">
        <w:rPr>
          <w:rFonts w:cstheme="minorHAnsi"/>
          <w:sz w:val="24"/>
          <w:szCs w:val="24"/>
        </w:rPr>
        <w:t>naborze</w:t>
      </w:r>
      <w:r w:rsidR="00505024" w:rsidRPr="00C2540B">
        <w:rPr>
          <w:rFonts w:cstheme="minorHAnsi"/>
          <w:sz w:val="24"/>
          <w:szCs w:val="24"/>
        </w:rPr>
        <w:t>.</w:t>
      </w:r>
    </w:p>
    <w:p w14:paraId="294CB54F" w14:textId="5EC50E98" w:rsidR="006C703A" w:rsidRPr="00C2540B" w:rsidRDefault="006C703A" w:rsidP="0077385D">
      <w:pPr>
        <w:spacing w:before="360" w:after="120" w:line="276" w:lineRule="auto"/>
        <w:rPr>
          <w:rFonts w:eastAsia="Calibri" w:cstheme="minorHAnsi"/>
          <w:b/>
          <w:sz w:val="24"/>
          <w:szCs w:val="24"/>
        </w:rPr>
      </w:pPr>
      <w:r w:rsidRPr="00C2540B">
        <w:rPr>
          <w:rFonts w:eastAsia="Calibri" w:cstheme="minorHAnsi"/>
          <w:b/>
          <w:sz w:val="24"/>
          <w:szCs w:val="24"/>
        </w:rPr>
        <w:lastRenderedPageBreak/>
        <w:t>W odniesieniu do Części I, II i III oświadczam, że:</w:t>
      </w:r>
    </w:p>
    <w:p w14:paraId="1284DF2C" w14:textId="18CEACC5" w:rsidR="00EA33A1" w:rsidRPr="00C2540B" w:rsidRDefault="00EA33A1" w:rsidP="0077385D">
      <w:pPr>
        <w:spacing w:after="120" w:line="276" w:lineRule="auto"/>
        <w:rPr>
          <w:rFonts w:eastAsia="Calibri" w:cstheme="minorHAnsi"/>
          <w:sz w:val="24"/>
          <w:szCs w:val="24"/>
        </w:rPr>
      </w:pPr>
      <w:r w:rsidRPr="00C2540B">
        <w:rPr>
          <w:rFonts w:eastAsia="Calibri" w:cstheme="minorHAnsi"/>
          <w:sz w:val="24"/>
          <w:szCs w:val="24"/>
        </w:rPr>
        <w:t xml:space="preserve">Jestem świadomy/a, że przesłanki wymienione w </w:t>
      </w:r>
      <w:r w:rsidR="006C703A" w:rsidRPr="00C2540B">
        <w:rPr>
          <w:rFonts w:eastAsia="Calibri" w:cstheme="minorHAnsi"/>
          <w:sz w:val="24"/>
          <w:szCs w:val="24"/>
        </w:rPr>
        <w:t>Części I, pkt 2-4</w:t>
      </w:r>
      <w:r w:rsidR="0077385D" w:rsidRPr="00C2540B">
        <w:rPr>
          <w:rFonts w:eastAsia="Calibri" w:cstheme="minorHAnsi"/>
          <w:sz w:val="24"/>
          <w:szCs w:val="24"/>
        </w:rPr>
        <w:t>, Części II pkt 3</w:t>
      </w:r>
      <w:r w:rsidR="00302AB7" w:rsidRPr="00C2540B">
        <w:rPr>
          <w:rFonts w:eastAsia="Calibri" w:cstheme="minorHAnsi"/>
          <w:sz w:val="24"/>
          <w:szCs w:val="24"/>
        </w:rPr>
        <w:t xml:space="preserve"> </w:t>
      </w:r>
      <w:r w:rsidR="006C703A" w:rsidRPr="00C2540B">
        <w:rPr>
          <w:rFonts w:eastAsia="Calibri" w:cstheme="minorHAnsi"/>
          <w:sz w:val="24"/>
          <w:szCs w:val="24"/>
        </w:rPr>
        <w:t xml:space="preserve">oraz Części III, </w:t>
      </w:r>
      <w:r w:rsidRPr="00C2540B">
        <w:rPr>
          <w:rFonts w:eastAsia="Calibri" w:cstheme="minorHAnsi"/>
          <w:sz w:val="24"/>
          <w:szCs w:val="24"/>
        </w:rPr>
        <w:t xml:space="preserve">pkt 7 i 8 dotyczą także sytuacji, gdy ustało małżeństwo, kuratela, przysposobienie lub opieka. </w:t>
      </w:r>
    </w:p>
    <w:p w14:paraId="7C27FE98" w14:textId="2FB91755" w:rsidR="00EA33A1" w:rsidRPr="00C2540B" w:rsidRDefault="00EA33A1" w:rsidP="0077385D">
      <w:pPr>
        <w:spacing w:after="120" w:line="276" w:lineRule="auto"/>
        <w:rPr>
          <w:rFonts w:eastAsia="Calibri" w:cstheme="minorHAnsi"/>
          <w:sz w:val="24"/>
          <w:szCs w:val="24"/>
        </w:rPr>
      </w:pPr>
      <w:r w:rsidRPr="00C2540B">
        <w:rPr>
          <w:rFonts w:eastAsia="Calibri" w:cstheme="minorHAnsi"/>
          <w:sz w:val="24"/>
          <w:szCs w:val="24"/>
        </w:rPr>
        <w:t xml:space="preserve">Jednocześnie zobowiązuję się </w:t>
      </w:r>
      <w:r w:rsidR="00A66A01" w:rsidRPr="00C2540B">
        <w:rPr>
          <w:rFonts w:eastAsia="Calibri" w:cstheme="minorHAnsi"/>
          <w:sz w:val="24"/>
          <w:szCs w:val="24"/>
        </w:rPr>
        <w:t xml:space="preserve">do niezwłocznego poinformowania </w:t>
      </w:r>
      <w:r w:rsidR="00C7069E" w:rsidRPr="00C2540B">
        <w:rPr>
          <w:rFonts w:eastAsia="Calibri" w:cstheme="minorHAnsi"/>
          <w:sz w:val="24"/>
          <w:szCs w:val="24"/>
        </w:rPr>
        <w:t xml:space="preserve">PARP </w:t>
      </w:r>
      <w:r w:rsidRPr="00C2540B">
        <w:rPr>
          <w:rFonts w:eastAsia="Calibri" w:cstheme="minorHAnsi"/>
          <w:sz w:val="24"/>
          <w:szCs w:val="24"/>
        </w:rPr>
        <w:t>o</w:t>
      </w:r>
      <w:r w:rsidR="0077385D" w:rsidRPr="00C2540B">
        <w:rPr>
          <w:rFonts w:eastAsia="Calibri" w:cstheme="minorHAnsi"/>
          <w:sz w:val="24"/>
          <w:szCs w:val="24"/>
        </w:rPr>
        <w:t xml:space="preserve"> </w:t>
      </w:r>
      <w:r w:rsidRPr="00C2540B">
        <w:rPr>
          <w:rFonts w:eastAsia="Calibri" w:cstheme="minorHAnsi"/>
          <w:sz w:val="24"/>
          <w:szCs w:val="24"/>
        </w:rPr>
        <w:t>wszelkich okolicznościach, które powodują zaprzestanie spełnienia pr</w:t>
      </w:r>
      <w:r w:rsidR="005A5F80" w:rsidRPr="00C2540B">
        <w:rPr>
          <w:rFonts w:eastAsia="Calibri" w:cstheme="minorHAnsi"/>
          <w:sz w:val="24"/>
          <w:szCs w:val="24"/>
        </w:rPr>
        <w:t>zesłanek, o</w:t>
      </w:r>
      <w:r w:rsidR="0077385D" w:rsidRPr="00C2540B">
        <w:rPr>
          <w:rFonts w:eastAsia="Calibri" w:cstheme="minorHAnsi"/>
          <w:sz w:val="24"/>
          <w:szCs w:val="24"/>
        </w:rPr>
        <w:t xml:space="preserve"> </w:t>
      </w:r>
      <w:r w:rsidR="005A5F80" w:rsidRPr="00C2540B">
        <w:rPr>
          <w:rFonts w:eastAsia="Calibri" w:cstheme="minorHAnsi"/>
          <w:sz w:val="24"/>
          <w:szCs w:val="24"/>
        </w:rPr>
        <w:t>których mowa wyżej.</w:t>
      </w:r>
      <w:r w:rsidRPr="00C2540B">
        <w:rPr>
          <w:rFonts w:eastAsia="Calibri" w:cstheme="minorHAnsi"/>
          <w:sz w:val="24"/>
          <w:szCs w:val="24"/>
        </w:rPr>
        <w:t xml:space="preserve"> Jestem świadomy</w:t>
      </w:r>
      <w:r w:rsidR="0069761D" w:rsidRPr="00C2540B">
        <w:rPr>
          <w:rFonts w:eastAsia="Calibri" w:cstheme="minorHAnsi"/>
          <w:sz w:val="24"/>
          <w:szCs w:val="24"/>
        </w:rPr>
        <w:t>/a</w:t>
      </w:r>
      <w:r w:rsidRPr="00C2540B">
        <w:rPr>
          <w:rFonts w:eastAsia="Calibri" w:cstheme="minorHAnsi"/>
          <w:sz w:val="24"/>
          <w:szCs w:val="24"/>
        </w:rPr>
        <w:t>, że w</w:t>
      </w:r>
      <w:r w:rsidR="0077385D" w:rsidRPr="00C2540B">
        <w:rPr>
          <w:rFonts w:eastAsia="Times New Roman" w:cstheme="minorHAnsi"/>
          <w:bCs/>
          <w:sz w:val="24"/>
          <w:szCs w:val="24"/>
          <w:lang w:eastAsia="pl-PL"/>
        </w:rPr>
        <w:t xml:space="preserve"> </w:t>
      </w:r>
      <w:r w:rsidRPr="00C2540B">
        <w:rPr>
          <w:rFonts w:eastAsia="Calibri" w:cstheme="minorHAnsi"/>
          <w:sz w:val="24"/>
          <w:szCs w:val="24"/>
        </w:rPr>
        <w:t>prz</w:t>
      </w:r>
      <w:r w:rsidR="001422E3" w:rsidRPr="00C2540B">
        <w:rPr>
          <w:rFonts w:eastAsia="Calibri" w:cstheme="minorHAnsi"/>
          <w:sz w:val="24"/>
          <w:szCs w:val="24"/>
        </w:rPr>
        <w:t xml:space="preserve">ypadku poświadczenia nieprawdy </w:t>
      </w:r>
      <w:r w:rsidR="00C7069E" w:rsidRPr="00C2540B">
        <w:rPr>
          <w:rFonts w:eastAsia="Calibri" w:cstheme="minorHAnsi"/>
          <w:sz w:val="24"/>
          <w:szCs w:val="24"/>
        </w:rPr>
        <w:t>PARP</w:t>
      </w:r>
      <w:r w:rsidR="001422E3" w:rsidRPr="00C2540B">
        <w:rPr>
          <w:rFonts w:eastAsia="Calibri" w:cstheme="minorHAnsi"/>
          <w:sz w:val="24"/>
          <w:szCs w:val="24"/>
        </w:rPr>
        <w:t xml:space="preserve"> u</w:t>
      </w:r>
      <w:r w:rsidRPr="00C2540B">
        <w:rPr>
          <w:rFonts w:eastAsia="Calibri" w:cstheme="minorHAnsi"/>
          <w:sz w:val="24"/>
          <w:szCs w:val="24"/>
        </w:rPr>
        <w:t>sunie mnie z</w:t>
      </w:r>
      <w:r w:rsidR="0077385D" w:rsidRPr="00C2540B">
        <w:rPr>
          <w:rFonts w:eastAsia="Calibri" w:cstheme="minorHAnsi"/>
          <w:sz w:val="24"/>
          <w:szCs w:val="24"/>
        </w:rPr>
        <w:t xml:space="preserve"> </w:t>
      </w:r>
      <w:r w:rsidRPr="00C2540B">
        <w:rPr>
          <w:rFonts w:eastAsia="Calibri" w:cstheme="minorHAnsi"/>
          <w:sz w:val="24"/>
          <w:szCs w:val="24"/>
        </w:rPr>
        <w:t>Wykazu ekspertów, a</w:t>
      </w:r>
      <w:r w:rsidR="0077385D" w:rsidRPr="00C2540B">
        <w:rPr>
          <w:rFonts w:eastAsia="Calibri" w:cstheme="minorHAnsi"/>
          <w:sz w:val="24"/>
          <w:szCs w:val="24"/>
        </w:rPr>
        <w:t xml:space="preserve"> </w:t>
      </w:r>
      <w:r w:rsidRPr="00C2540B">
        <w:rPr>
          <w:rFonts w:eastAsia="Calibri" w:cstheme="minorHAnsi"/>
          <w:sz w:val="24"/>
          <w:szCs w:val="24"/>
        </w:rPr>
        <w:t>w</w:t>
      </w:r>
      <w:r w:rsidR="0077385D" w:rsidRPr="00C2540B">
        <w:rPr>
          <w:rFonts w:eastAsia="Calibri" w:cstheme="minorHAnsi"/>
          <w:sz w:val="24"/>
          <w:szCs w:val="24"/>
        </w:rPr>
        <w:t xml:space="preserve"> </w:t>
      </w:r>
      <w:r w:rsidRPr="00C2540B">
        <w:rPr>
          <w:rFonts w:eastAsia="Calibri" w:cstheme="minorHAnsi"/>
          <w:sz w:val="24"/>
          <w:szCs w:val="24"/>
        </w:rPr>
        <w:t>przypadku zawarcia umowy ramowej, zastosuje sankcje określone w umowie ramowej.</w:t>
      </w:r>
    </w:p>
    <w:p w14:paraId="73D11AC2" w14:textId="1CAB8314" w:rsidR="00080B67" w:rsidRPr="00C2540B" w:rsidRDefault="00283D43" w:rsidP="0077385D">
      <w:pPr>
        <w:spacing w:after="360" w:line="276" w:lineRule="auto"/>
        <w:rPr>
          <w:rFonts w:eastAsia="Calibri" w:cstheme="minorHAnsi"/>
          <w:i/>
          <w:sz w:val="24"/>
          <w:szCs w:val="24"/>
        </w:rPr>
      </w:pPr>
      <w:r w:rsidRPr="00C2540B">
        <w:rPr>
          <w:rFonts w:cstheme="minorHAnsi"/>
          <w:snapToGrid w:val="0"/>
          <w:sz w:val="24"/>
          <w:szCs w:val="24"/>
        </w:rPr>
        <w:t xml:space="preserve">W przypadku powzięcia informacji o istnieniu jakiejkolwiek okoliczności </w:t>
      </w:r>
      <w:r w:rsidRPr="00C2540B">
        <w:rPr>
          <w:rFonts w:cstheme="minorHAnsi"/>
          <w:sz w:val="24"/>
          <w:szCs w:val="24"/>
        </w:rPr>
        <w:t>mogącej budzić uzasadnione wątpliwości co do mojej bezstronności</w:t>
      </w:r>
      <w:r w:rsidRPr="00C2540B">
        <w:rPr>
          <w:rFonts w:cstheme="minorHAnsi"/>
          <w:snapToGrid w:val="0"/>
          <w:sz w:val="24"/>
          <w:szCs w:val="24"/>
        </w:rPr>
        <w:t xml:space="preserve"> zobowiązuję się do niezwłocznego jej zgłoszenia </w:t>
      </w:r>
      <w:r w:rsidR="00C7069E" w:rsidRPr="00C2540B">
        <w:rPr>
          <w:rFonts w:cstheme="minorHAnsi"/>
          <w:sz w:val="24"/>
          <w:szCs w:val="24"/>
        </w:rPr>
        <w:t>PARP</w:t>
      </w:r>
      <w:r w:rsidR="006C703A" w:rsidRPr="00C2540B">
        <w:rPr>
          <w:rFonts w:cstheme="minorHAnsi"/>
          <w:sz w:val="24"/>
          <w:szCs w:val="24"/>
        </w:rPr>
        <w:t>.</w:t>
      </w:r>
    </w:p>
    <w:p w14:paraId="49328644" w14:textId="77777777" w:rsidR="00B92C52" w:rsidRPr="00C2540B" w:rsidRDefault="00B92C52" w:rsidP="0077385D">
      <w:pPr>
        <w:numPr>
          <w:ilvl w:val="0"/>
          <w:numId w:val="5"/>
        </w:numPr>
        <w:spacing w:after="120" w:line="276" w:lineRule="auto"/>
        <w:rPr>
          <w:rFonts w:cstheme="minorHAnsi"/>
          <w:b/>
          <w:sz w:val="24"/>
          <w:szCs w:val="24"/>
          <w:u w:val="single"/>
        </w:rPr>
      </w:pPr>
      <w:r w:rsidRPr="00C2540B">
        <w:rPr>
          <w:rFonts w:cstheme="minorHAnsi"/>
          <w:b/>
          <w:sz w:val="24"/>
          <w:szCs w:val="24"/>
          <w:u w:val="single"/>
        </w:rPr>
        <w:t>Oświadczam, że:</w:t>
      </w:r>
    </w:p>
    <w:p w14:paraId="5D92B41B" w14:textId="22AEEAF4" w:rsidR="00A42044" w:rsidRPr="00C2540B" w:rsidRDefault="00A42044" w:rsidP="0077385D">
      <w:pPr>
        <w:numPr>
          <w:ilvl w:val="0"/>
          <w:numId w:val="21"/>
        </w:numPr>
        <w:spacing w:line="276" w:lineRule="auto"/>
        <w:rPr>
          <w:rFonts w:cstheme="minorHAnsi"/>
          <w:sz w:val="24"/>
          <w:szCs w:val="24"/>
        </w:rPr>
      </w:pPr>
      <w:r w:rsidRPr="00C2540B">
        <w:rPr>
          <w:rFonts w:cstheme="minorHAnsi"/>
          <w:sz w:val="24"/>
          <w:szCs w:val="24"/>
        </w:rPr>
        <w:t>będę wypełniać moje obowiązki w sposób uczciwy, rzetelny i sprawiedliwy, zgodnie z posiadaną wiedzą</w:t>
      </w:r>
      <w:r w:rsidR="00302AB7" w:rsidRPr="00C2540B">
        <w:rPr>
          <w:rFonts w:cstheme="minorHAnsi"/>
          <w:sz w:val="24"/>
          <w:szCs w:val="24"/>
        </w:rPr>
        <w:t>;</w:t>
      </w:r>
    </w:p>
    <w:p w14:paraId="1BACD428" w14:textId="7448A938" w:rsidR="00B92C52" w:rsidRPr="00C2540B" w:rsidRDefault="00B92C52" w:rsidP="0077385D">
      <w:pPr>
        <w:numPr>
          <w:ilvl w:val="0"/>
          <w:numId w:val="21"/>
        </w:numPr>
        <w:spacing w:line="276" w:lineRule="auto"/>
        <w:rPr>
          <w:rFonts w:cstheme="minorHAnsi"/>
          <w:sz w:val="24"/>
          <w:szCs w:val="24"/>
        </w:rPr>
      </w:pPr>
      <w:r w:rsidRPr="00C2540B">
        <w:rPr>
          <w:rFonts w:cstheme="minorHAnsi"/>
          <w:sz w:val="24"/>
          <w:szCs w:val="24"/>
        </w:rPr>
        <w:t>nie będę zatrzymywać kopii jakichkolwiek pisemnych lub elektronicznych informacji i dokumentów związanych z oceną projektu;</w:t>
      </w:r>
    </w:p>
    <w:p w14:paraId="7EB8C302" w14:textId="2064D3A7" w:rsidR="00A70172" w:rsidRPr="00C2540B" w:rsidRDefault="00B92C52" w:rsidP="00D80445">
      <w:pPr>
        <w:numPr>
          <w:ilvl w:val="0"/>
          <w:numId w:val="21"/>
        </w:numPr>
        <w:spacing w:after="240" w:line="276" w:lineRule="auto"/>
        <w:ind w:left="714" w:hanging="357"/>
        <w:rPr>
          <w:rFonts w:cs="Times New Roman"/>
          <w:sz w:val="24"/>
          <w:szCs w:val="24"/>
        </w:rPr>
      </w:pPr>
      <w:r w:rsidRPr="00C2540B">
        <w:rPr>
          <w:rFonts w:cstheme="minorHAnsi"/>
          <w:sz w:val="24"/>
          <w:szCs w:val="24"/>
        </w:rPr>
        <w:t>zobowiązuję się do zachowania w tajemnicy wszystkich informacji i dokumentów ujawnionych mi lub wytworzonych przeze mnie w trakcie lub jako rezultat oceny</w:t>
      </w:r>
      <w:r w:rsidR="00B45925" w:rsidRPr="00C2540B">
        <w:rPr>
          <w:rFonts w:cstheme="minorHAnsi"/>
          <w:sz w:val="24"/>
          <w:szCs w:val="24"/>
        </w:rPr>
        <w:t xml:space="preserve"> oraz</w:t>
      </w:r>
      <w:r w:rsidRPr="00C2540B">
        <w:rPr>
          <w:rFonts w:cstheme="minorHAnsi"/>
          <w:sz w:val="24"/>
          <w:szCs w:val="24"/>
        </w:rPr>
        <w:t xml:space="preserve"> zobowiązuję się wykorzystywać je wyłącznie dla celów związanych z oceną projektu</w:t>
      </w:r>
      <w:r w:rsidR="00C7069E" w:rsidRPr="00C2540B">
        <w:rPr>
          <w:rFonts w:cstheme="minorHAnsi"/>
          <w:sz w:val="24"/>
          <w:szCs w:val="24"/>
        </w:rPr>
        <w:t xml:space="preserve"> </w:t>
      </w:r>
      <w:r w:rsidRPr="00C2540B">
        <w:rPr>
          <w:rFonts w:cstheme="minorHAnsi"/>
          <w:sz w:val="24"/>
          <w:szCs w:val="24"/>
        </w:rPr>
        <w:t>i nie ujawniać ich podmiotom</w:t>
      </w:r>
      <w:r w:rsidR="00B45925" w:rsidRPr="00C2540B">
        <w:rPr>
          <w:rFonts w:cstheme="minorHAnsi"/>
          <w:sz w:val="24"/>
          <w:szCs w:val="24"/>
        </w:rPr>
        <w:t>, a także</w:t>
      </w:r>
      <w:r w:rsidRPr="00C2540B">
        <w:rPr>
          <w:rFonts w:cstheme="minorHAnsi"/>
          <w:sz w:val="24"/>
          <w:szCs w:val="24"/>
        </w:rPr>
        <w:t xml:space="preserve"> osobom trzecim</w:t>
      </w:r>
      <w:r w:rsidR="00982738" w:rsidRPr="00C2540B">
        <w:rPr>
          <w:rFonts w:cstheme="minorHAnsi"/>
          <w:sz w:val="24"/>
          <w:szCs w:val="24"/>
        </w:rPr>
        <w:t>,</w:t>
      </w:r>
      <w:r w:rsidR="00CA78C5" w:rsidRPr="00C2540B">
        <w:rPr>
          <w:rFonts w:cstheme="minorHAnsi"/>
          <w:sz w:val="24"/>
          <w:szCs w:val="24"/>
        </w:rPr>
        <w:t xml:space="preserve"> </w:t>
      </w:r>
      <w:r w:rsidR="00CA78C5" w:rsidRPr="00C2540B">
        <w:rPr>
          <w:rFonts w:cs="Times New Roman"/>
          <w:sz w:val="24"/>
          <w:szCs w:val="24"/>
        </w:rPr>
        <w:t xml:space="preserve">z zastrzeżeniem ewentualnego składania zeznań lub wyjaśnień w podstępowaniach administracyjnych i sądowych prowadzonych w związku z projektem, jednakże w takim przypadku zobowiązuję się poinformować </w:t>
      </w:r>
      <w:r w:rsidR="00C7069E" w:rsidRPr="00C2540B">
        <w:rPr>
          <w:rFonts w:cs="Times New Roman"/>
          <w:sz w:val="24"/>
          <w:szCs w:val="24"/>
        </w:rPr>
        <w:t>PARP</w:t>
      </w:r>
      <w:r w:rsidR="00CA78C5" w:rsidRPr="00C2540B">
        <w:rPr>
          <w:rFonts w:cs="Times New Roman"/>
          <w:sz w:val="24"/>
          <w:szCs w:val="24"/>
        </w:rPr>
        <w:t xml:space="preserve"> o fakcie składania zeznań lub wyjaśnień</w:t>
      </w:r>
      <w:r w:rsidR="0069761D" w:rsidRPr="00C2540B">
        <w:rPr>
          <w:rFonts w:cs="Times New Roman"/>
          <w:sz w:val="24"/>
          <w:szCs w:val="24"/>
        </w:rPr>
        <w:t>.</w:t>
      </w:r>
    </w:p>
    <w:p w14:paraId="57188269" w14:textId="716BD9BA" w:rsidR="00D80445" w:rsidRPr="00C2540B" w:rsidRDefault="00D80445" w:rsidP="00D80445">
      <w:pPr>
        <w:numPr>
          <w:ilvl w:val="0"/>
          <w:numId w:val="5"/>
        </w:numPr>
        <w:spacing w:after="120" w:line="276" w:lineRule="auto"/>
        <w:rPr>
          <w:rFonts w:cs="Times New Roman"/>
          <w:sz w:val="24"/>
          <w:szCs w:val="24"/>
        </w:rPr>
      </w:pPr>
      <w:r w:rsidRPr="00C2540B">
        <w:rPr>
          <w:rFonts w:cs="Times New Roman"/>
          <w:sz w:val="24"/>
          <w:szCs w:val="24"/>
        </w:rPr>
        <w:t>Załącznik nr 1 stanowi nieodłączną część niniejszego oświadczenia.</w:t>
      </w:r>
    </w:p>
    <w:tbl>
      <w:tblPr>
        <w:tblStyle w:val="Tabela-Siatka"/>
        <w:tblW w:w="0" w:type="auto"/>
        <w:tblInd w:w="567" w:type="dxa"/>
        <w:tblLook w:val="04A0" w:firstRow="1" w:lastRow="0" w:firstColumn="1" w:lastColumn="0" w:noHBand="0" w:noVBand="1"/>
      </w:tblPr>
      <w:tblGrid>
        <w:gridCol w:w="9169"/>
      </w:tblGrid>
      <w:tr w:rsidR="00C2540B" w:rsidRPr="00C2540B" w14:paraId="55AB87A3" w14:textId="77777777" w:rsidTr="00C70B7D">
        <w:trPr>
          <w:trHeight w:val="2041"/>
        </w:trPr>
        <w:tc>
          <w:tcPr>
            <w:tcW w:w="9169" w:type="dxa"/>
            <w:tcBorders>
              <w:bottom w:val="dashed" w:sz="4" w:space="0" w:color="auto"/>
            </w:tcBorders>
            <w:vAlign w:val="bottom"/>
          </w:tcPr>
          <w:p w14:paraId="5692B80C" w14:textId="3727D6EC" w:rsidR="00C70B7D" w:rsidRPr="00C2540B" w:rsidRDefault="00C70B7D" w:rsidP="00C70B7D">
            <w:pPr>
              <w:spacing w:line="276" w:lineRule="auto"/>
              <w:jc w:val="center"/>
              <w:rPr>
                <w:rFonts w:cstheme="minorHAnsi"/>
                <w:sz w:val="24"/>
                <w:szCs w:val="24"/>
              </w:rPr>
            </w:pPr>
          </w:p>
        </w:tc>
      </w:tr>
      <w:tr w:rsidR="00C2540B" w:rsidRPr="00C2540B" w14:paraId="5E974AE2" w14:textId="77777777" w:rsidTr="00C70B7D">
        <w:trPr>
          <w:trHeight w:val="53"/>
        </w:trPr>
        <w:tc>
          <w:tcPr>
            <w:tcW w:w="9169" w:type="dxa"/>
            <w:tcBorders>
              <w:top w:val="dashed" w:sz="4" w:space="0" w:color="auto"/>
            </w:tcBorders>
            <w:vAlign w:val="bottom"/>
          </w:tcPr>
          <w:p w14:paraId="5D3BEA45" w14:textId="0E6CE4CB" w:rsidR="00C70B7D" w:rsidRPr="00C2540B" w:rsidRDefault="00C70B7D" w:rsidP="00C70B7D">
            <w:pPr>
              <w:spacing w:line="276" w:lineRule="auto"/>
              <w:jc w:val="center"/>
              <w:rPr>
                <w:rFonts w:cstheme="minorHAnsi"/>
                <w:sz w:val="24"/>
                <w:szCs w:val="24"/>
              </w:rPr>
            </w:pPr>
            <w:r w:rsidRPr="00C2540B">
              <w:rPr>
                <w:rFonts w:cstheme="minorHAnsi"/>
                <w:sz w:val="24"/>
                <w:szCs w:val="24"/>
              </w:rPr>
              <w:t>Data, Podpis</w:t>
            </w:r>
          </w:p>
        </w:tc>
      </w:tr>
      <w:tr w:rsidR="00C2540B" w:rsidRPr="00C2540B" w14:paraId="25445C1B" w14:textId="77777777" w:rsidTr="000442E0">
        <w:tc>
          <w:tcPr>
            <w:tcW w:w="9169" w:type="dxa"/>
          </w:tcPr>
          <w:p w14:paraId="66A6BA42" w14:textId="6286494A" w:rsidR="00C70B7D" w:rsidRPr="00C2540B" w:rsidRDefault="00C70B7D" w:rsidP="00C70B7D">
            <w:pPr>
              <w:spacing w:line="276" w:lineRule="auto"/>
              <w:jc w:val="center"/>
              <w:rPr>
                <w:rFonts w:cstheme="minorHAnsi"/>
                <w:i/>
                <w:sz w:val="24"/>
                <w:szCs w:val="24"/>
              </w:rPr>
            </w:pPr>
            <w:r w:rsidRPr="00C2540B">
              <w:rPr>
                <w:b/>
                <w:sz w:val="24"/>
                <w:szCs w:val="24"/>
              </w:rPr>
              <w:t>Złożony przeze mnie podpis dotyczy wszystkich części niniejszego oświadczenia</w:t>
            </w:r>
          </w:p>
        </w:tc>
      </w:tr>
    </w:tbl>
    <w:p w14:paraId="26923FAC" w14:textId="77777777" w:rsidR="00D80445" w:rsidRPr="00C2540B" w:rsidRDefault="00D80445" w:rsidP="00473240">
      <w:pPr>
        <w:spacing w:after="0" w:line="276" w:lineRule="auto"/>
        <w:ind w:left="567" w:hanging="567"/>
        <w:rPr>
          <w:rFonts w:cs="Times New Roman"/>
          <w:sz w:val="24"/>
          <w:szCs w:val="24"/>
        </w:rPr>
        <w:sectPr w:rsidR="00D80445" w:rsidRPr="00C2540B" w:rsidSect="007461A5">
          <w:headerReference w:type="default" r:id="rId8"/>
          <w:type w:val="continuous"/>
          <w:pgSz w:w="11906" w:h="16838" w:code="9"/>
          <w:pgMar w:top="1440" w:right="1080" w:bottom="1440" w:left="1080" w:header="709" w:footer="709" w:gutter="0"/>
          <w:cols w:space="708"/>
          <w:docGrid w:linePitch="360"/>
        </w:sectPr>
      </w:pPr>
    </w:p>
    <w:p w14:paraId="3E0C1471" w14:textId="77777777" w:rsidR="003F39AD" w:rsidRDefault="003F39AD" w:rsidP="00D80445">
      <w:pPr>
        <w:spacing w:after="120"/>
        <w:jc w:val="center"/>
        <w:rPr>
          <w:rFonts w:cstheme="minorHAnsi"/>
          <w:b/>
          <w:sz w:val="24"/>
          <w:szCs w:val="24"/>
        </w:rPr>
      </w:pPr>
    </w:p>
    <w:p w14:paraId="22C24A97" w14:textId="77777777" w:rsidR="003F39AD" w:rsidRDefault="003F39AD" w:rsidP="003F39AD">
      <w:pPr>
        <w:spacing w:after="0" w:line="276" w:lineRule="auto"/>
        <w:ind w:left="567" w:hanging="567"/>
        <w:rPr>
          <w:rFonts w:cs="Times New Roman"/>
          <w:b/>
          <w:bCs/>
          <w:sz w:val="24"/>
          <w:szCs w:val="24"/>
        </w:rPr>
      </w:pPr>
      <w:bookmarkStart w:id="4" w:name="_Hlk172630033"/>
      <w:r>
        <w:rPr>
          <w:rFonts w:cs="Times New Roman"/>
          <w:b/>
          <w:bCs/>
          <w:sz w:val="24"/>
          <w:szCs w:val="24"/>
        </w:rPr>
        <w:t xml:space="preserve">Nota wyjaśniająca </w:t>
      </w:r>
    </w:p>
    <w:p w14:paraId="12B443F9" w14:textId="77777777" w:rsidR="003F39AD" w:rsidRDefault="003F39AD" w:rsidP="003F39AD">
      <w:pPr>
        <w:spacing w:after="0" w:line="276" w:lineRule="auto"/>
        <w:ind w:left="567" w:hanging="567"/>
        <w:rPr>
          <w:rFonts w:cs="Times New Roman"/>
          <w:sz w:val="24"/>
          <w:szCs w:val="24"/>
        </w:rPr>
      </w:pPr>
      <w:r>
        <w:rPr>
          <w:rFonts w:cs="Times New Roman"/>
          <w:sz w:val="24"/>
          <w:szCs w:val="24"/>
        </w:rPr>
        <w:t>Celem noty wyjaśniającej jest zaprezentowanie możliwych przesłanek konfliktu interesów, pomoc w identyfikacji okoliczności, które mogą być obiektywnie postrzegane jako konflikt interesów i przedstawienie sposobu postępowania w przypadku jego identyfikacji przez osobę podpisującą oświadczenie.</w:t>
      </w:r>
    </w:p>
    <w:p w14:paraId="28A06084" w14:textId="77777777" w:rsidR="003F39AD" w:rsidRDefault="003F39AD" w:rsidP="003F39AD">
      <w:pPr>
        <w:spacing w:after="0" w:line="276" w:lineRule="auto"/>
        <w:ind w:left="567" w:hanging="567"/>
        <w:rPr>
          <w:rFonts w:cs="Times New Roman"/>
          <w:b/>
          <w:bCs/>
          <w:sz w:val="24"/>
          <w:szCs w:val="24"/>
        </w:rPr>
      </w:pPr>
      <w:r>
        <w:rPr>
          <w:rFonts w:cs="Times New Roman"/>
          <w:b/>
          <w:bCs/>
          <w:sz w:val="24"/>
          <w:szCs w:val="24"/>
        </w:rPr>
        <w:t>1.</w:t>
      </w:r>
      <w:r>
        <w:rPr>
          <w:rFonts w:cs="Times New Roman"/>
          <w:b/>
          <w:bCs/>
          <w:sz w:val="24"/>
          <w:szCs w:val="24"/>
        </w:rPr>
        <w:tab/>
        <w:t>Czym jest konflikt interesów?</w:t>
      </w:r>
    </w:p>
    <w:p w14:paraId="2BA37ADD" w14:textId="6AA849AD" w:rsidR="003F39AD" w:rsidRDefault="003F39AD" w:rsidP="003F39AD">
      <w:pPr>
        <w:spacing w:after="0" w:line="276" w:lineRule="auto"/>
        <w:ind w:left="567" w:hanging="567"/>
        <w:rPr>
          <w:rFonts w:cs="Times New Roman"/>
          <w:sz w:val="24"/>
          <w:szCs w:val="24"/>
        </w:rPr>
      </w:pPr>
      <w:r>
        <w:rPr>
          <w:rFonts w:cs="Times New Roman"/>
          <w:sz w:val="24"/>
          <w:szCs w:val="24"/>
        </w:rPr>
        <w:t>Konflikt interesów występuje wówczas, gdy bezstronne i obiektywne pełnienie funkcji przez osobę uczestniczącą w danym procesie jest zagrożone z uwagi na przesłanki wskazane w art. 61 ust. 3 rozporządzenia finansowego</w:t>
      </w:r>
      <w:r w:rsidR="007E0983">
        <w:rPr>
          <w:rStyle w:val="Odwoanieprzypisudolnego"/>
          <w:rFonts w:cs="Times New Roman"/>
          <w:sz w:val="24"/>
          <w:szCs w:val="24"/>
        </w:rPr>
        <w:footnoteReference w:id="8"/>
      </w:r>
      <w:r>
        <w:rPr>
          <w:rFonts w:cs="Times New Roman"/>
          <w:sz w:val="24"/>
          <w:szCs w:val="24"/>
        </w:rPr>
        <w:t xml:space="preserve"> , tj.:</w:t>
      </w:r>
    </w:p>
    <w:p w14:paraId="39AD3662" w14:textId="77777777" w:rsidR="003F39AD" w:rsidRDefault="003F39AD" w:rsidP="003F39AD">
      <w:pPr>
        <w:spacing w:after="0" w:line="276" w:lineRule="auto"/>
        <w:ind w:left="567" w:hanging="567"/>
        <w:rPr>
          <w:rFonts w:cs="Times New Roman"/>
          <w:sz w:val="24"/>
          <w:szCs w:val="24"/>
        </w:rPr>
      </w:pPr>
      <w:r>
        <w:rPr>
          <w:rFonts w:cs="Times New Roman"/>
          <w:sz w:val="24"/>
          <w:szCs w:val="24"/>
        </w:rPr>
        <w:t>a)</w:t>
      </w:r>
      <w:r>
        <w:rPr>
          <w:rFonts w:cs="Times New Roman"/>
          <w:sz w:val="24"/>
          <w:szCs w:val="24"/>
        </w:rPr>
        <w:tab/>
        <w:t>względy rodzinne i względy emocjonalne (pozytywne i negatywne):</w:t>
      </w:r>
    </w:p>
    <w:p w14:paraId="450C1160" w14:textId="77777777" w:rsidR="003F39AD" w:rsidRDefault="003F39AD" w:rsidP="003F39AD">
      <w:pPr>
        <w:spacing w:after="0" w:line="276" w:lineRule="auto"/>
        <w:ind w:left="567" w:hanging="567"/>
        <w:rPr>
          <w:rFonts w:cs="Times New Roman"/>
          <w:sz w:val="24"/>
          <w:szCs w:val="24"/>
        </w:rPr>
      </w:pPr>
      <w:r>
        <w:rPr>
          <w:rFonts w:cs="Times New Roman"/>
          <w:sz w:val="24"/>
          <w:szCs w:val="24"/>
        </w:rPr>
        <w:t>i.</w:t>
      </w:r>
      <w:r>
        <w:rPr>
          <w:rFonts w:cs="Times New Roman"/>
          <w:sz w:val="24"/>
          <w:szCs w:val="24"/>
        </w:rPr>
        <w:tab/>
        <w:t>nie jest wymagana więź emocjonalna między członkami rodziny, aby bezstronność danej osoby była zagrożona z uwagi na względy rodzinne;</w:t>
      </w:r>
    </w:p>
    <w:p w14:paraId="7B0361D8" w14:textId="77777777" w:rsidR="003F39AD" w:rsidRDefault="003F39AD" w:rsidP="003F39AD">
      <w:pPr>
        <w:spacing w:after="0" w:line="276" w:lineRule="auto"/>
        <w:ind w:left="567" w:hanging="567"/>
        <w:rPr>
          <w:rFonts w:cs="Times New Roman"/>
          <w:sz w:val="24"/>
          <w:szCs w:val="24"/>
        </w:rPr>
      </w:pPr>
      <w:r>
        <w:rPr>
          <w:rFonts w:cs="Times New Roman"/>
          <w:sz w:val="24"/>
          <w:szCs w:val="24"/>
        </w:rPr>
        <w:t>ii.</w:t>
      </w:r>
      <w:r>
        <w:rPr>
          <w:rFonts w:cs="Times New Roman"/>
          <w:sz w:val="24"/>
          <w:szCs w:val="24"/>
        </w:rPr>
        <w:tab/>
        <w:t xml:space="preserve">względy rodzinne obejmują: najbliższą rodzinę, tj. co najmniej poniższe relacje, </w:t>
      </w:r>
    </w:p>
    <w:p w14:paraId="4BCD90BB" w14:textId="77777777" w:rsidR="003F39AD" w:rsidRDefault="003F39AD" w:rsidP="003F39AD">
      <w:pPr>
        <w:spacing w:after="0" w:line="276" w:lineRule="auto"/>
        <w:ind w:left="567" w:hanging="567"/>
        <w:rPr>
          <w:rFonts w:cs="Times New Roman"/>
          <w:sz w:val="24"/>
          <w:szCs w:val="24"/>
        </w:rPr>
      </w:pPr>
      <w:r>
        <w:rPr>
          <w:rFonts w:cs="Times New Roman"/>
          <w:sz w:val="24"/>
          <w:szCs w:val="24"/>
        </w:rPr>
        <w:t>w tym relacje powstałe w wyniku adopcji: małżonek (w tym partner, z którym dana osoba pozostaje w (nie)zarejestrowanym wolnym związku), dzieci i rodzice, (pra)dziadkowie i (pra)wnuki, (przyrodni) bracia i siostry (w tym z rodzin mieszanych), wujowie i ciotki, siostrzenice lub bratanice oraz siostrzeńcy lub bratankowie, kuzyni pierwszego stopnia, teściowie, synowe i zięciowie, szwagier lub szwagierka, przybrani rodzice, pasierbowie i pasierbice, oraz dalszą rodzinę;</w:t>
      </w:r>
    </w:p>
    <w:p w14:paraId="28363A1D" w14:textId="77777777" w:rsidR="003F39AD" w:rsidRDefault="003F39AD" w:rsidP="003F39AD">
      <w:pPr>
        <w:spacing w:after="0" w:line="276" w:lineRule="auto"/>
        <w:ind w:left="567" w:hanging="567"/>
        <w:rPr>
          <w:rFonts w:cs="Times New Roman"/>
          <w:sz w:val="24"/>
          <w:szCs w:val="24"/>
        </w:rPr>
      </w:pPr>
      <w:r>
        <w:rPr>
          <w:rFonts w:cs="Times New Roman"/>
          <w:sz w:val="24"/>
          <w:szCs w:val="24"/>
        </w:rPr>
        <w:t>iii.</w:t>
      </w:r>
      <w:r>
        <w:rPr>
          <w:rFonts w:cs="Times New Roman"/>
          <w:sz w:val="24"/>
          <w:szCs w:val="24"/>
        </w:rPr>
        <w:tab/>
        <w:t>osobista przyjaźń (np. także relacje rodzic chrzestny/chrześniak) lub osobista wrogość może prowadzić do sytuacji, w której dana osoba, pozostając w takiej relacji, narazi na szwank swoją bezstronność i obiektywizm;</w:t>
      </w:r>
    </w:p>
    <w:p w14:paraId="43603EC1" w14:textId="77777777" w:rsidR="003F39AD" w:rsidRDefault="003F39AD" w:rsidP="003F39AD">
      <w:pPr>
        <w:spacing w:after="0" w:line="276" w:lineRule="auto"/>
        <w:ind w:left="567" w:hanging="567"/>
        <w:rPr>
          <w:rFonts w:cs="Times New Roman"/>
          <w:sz w:val="24"/>
          <w:szCs w:val="24"/>
        </w:rPr>
      </w:pPr>
      <w:r>
        <w:rPr>
          <w:rFonts w:cs="Times New Roman"/>
          <w:sz w:val="24"/>
          <w:szCs w:val="24"/>
        </w:rPr>
        <w:t>iv.</w:t>
      </w:r>
      <w:r>
        <w:rPr>
          <w:rFonts w:cs="Times New Roman"/>
          <w:sz w:val="24"/>
          <w:szCs w:val="24"/>
        </w:rPr>
        <w:tab/>
        <w:t>każdy, kto na stałe mieszka w gospodarstwie domowym danej osoby, znajduje się co najmniej w sytuacji, która obiektywnie może być postrzegana jako konflikt interesów.</w:t>
      </w:r>
    </w:p>
    <w:p w14:paraId="5E54523F" w14:textId="77777777" w:rsidR="003F39AD" w:rsidRDefault="003F39AD" w:rsidP="003F39AD">
      <w:pPr>
        <w:spacing w:after="0" w:line="276" w:lineRule="auto"/>
        <w:ind w:left="567" w:hanging="567"/>
        <w:rPr>
          <w:rFonts w:cs="Times New Roman"/>
          <w:sz w:val="24"/>
          <w:szCs w:val="24"/>
        </w:rPr>
      </w:pPr>
      <w:r>
        <w:rPr>
          <w:rFonts w:cs="Times New Roman"/>
          <w:sz w:val="24"/>
          <w:szCs w:val="24"/>
        </w:rPr>
        <w:t>b)</w:t>
      </w:r>
      <w:r>
        <w:rPr>
          <w:rFonts w:cs="Times New Roman"/>
          <w:sz w:val="24"/>
          <w:szCs w:val="24"/>
        </w:rPr>
        <w:tab/>
        <w:t>sympatie polityczne, np. związki z partiami politycznymi, zaangażowanie w działalność organizacji politycznych (nawet jeśli nie jest ono wynagradzane);</w:t>
      </w:r>
    </w:p>
    <w:p w14:paraId="63E41672" w14:textId="77777777" w:rsidR="003F39AD" w:rsidRDefault="003F39AD" w:rsidP="003F39AD">
      <w:pPr>
        <w:spacing w:after="0" w:line="276" w:lineRule="auto"/>
        <w:ind w:left="567" w:hanging="567"/>
        <w:rPr>
          <w:rFonts w:cs="Times New Roman"/>
          <w:sz w:val="24"/>
          <w:szCs w:val="24"/>
        </w:rPr>
      </w:pPr>
      <w:r>
        <w:rPr>
          <w:rFonts w:cs="Times New Roman"/>
          <w:sz w:val="24"/>
          <w:szCs w:val="24"/>
        </w:rPr>
        <w:t>c)</w:t>
      </w:r>
      <w:r>
        <w:rPr>
          <w:rFonts w:cs="Times New Roman"/>
          <w:sz w:val="24"/>
          <w:szCs w:val="24"/>
        </w:rPr>
        <w:tab/>
        <w:t xml:space="preserve">związki z jakimkolwiek krajem, ale jedynie takie, które mogłyby zagrażać bezstronności </w:t>
      </w:r>
    </w:p>
    <w:p w14:paraId="403E1245" w14:textId="77777777" w:rsidR="003F39AD" w:rsidRDefault="003F39AD" w:rsidP="003F39AD">
      <w:pPr>
        <w:spacing w:after="0" w:line="276" w:lineRule="auto"/>
        <w:ind w:left="567" w:hanging="567"/>
        <w:rPr>
          <w:rFonts w:cs="Times New Roman"/>
          <w:sz w:val="24"/>
          <w:szCs w:val="24"/>
        </w:rPr>
      </w:pPr>
      <w:r>
        <w:rPr>
          <w:rFonts w:cs="Times New Roman"/>
          <w:sz w:val="24"/>
          <w:szCs w:val="24"/>
        </w:rPr>
        <w:t>i obiektywizmowi danej osoby;</w:t>
      </w:r>
    </w:p>
    <w:p w14:paraId="284FA866" w14:textId="77777777" w:rsidR="003F39AD" w:rsidRDefault="003F39AD" w:rsidP="003F39AD">
      <w:pPr>
        <w:spacing w:after="0" w:line="276" w:lineRule="auto"/>
        <w:ind w:left="567" w:hanging="567"/>
        <w:rPr>
          <w:rFonts w:cs="Times New Roman"/>
          <w:sz w:val="24"/>
          <w:szCs w:val="24"/>
        </w:rPr>
      </w:pPr>
      <w:r>
        <w:rPr>
          <w:rFonts w:cs="Times New Roman"/>
          <w:sz w:val="24"/>
          <w:szCs w:val="24"/>
        </w:rPr>
        <w:t>d)</w:t>
      </w:r>
      <w:r>
        <w:rPr>
          <w:rFonts w:cs="Times New Roman"/>
          <w:sz w:val="24"/>
          <w:szCs w:val="24"/>
        </w:rPr>
        <w:tab/>
        <w:t>interes gospodarczy;</w:t>
      </w:r>
    </w:p>
    <w:p w14:paraId="12FC27E6" w14:textId="77777777" w:rsidR="003F39AD" w:rsidRDefault="003F39AD" w:rsidP="003F39AD">
      <w:pPr>
        <w:spacing w:after="0" w:line="276" w:lineRule="auto"/>
        <w:ind w:left="567" w:hanging="567"/>
        <w:rPr>
          <w:rFonts w:cs="Times New Roman"/>
          <w:sz w:val="24"/>
          <w:szCs w:val="24"/>
        </w:rPr>
      </w:pPr>
      <w:r>
        <w:rPr>
          <w:rFonts w:cs="Times New Roman"/>
          <w:sz w:val="24"/>
          <w:szCs w:val="24"/>
        </w:rPr>
        <w:t>e)</w:t>
      </w:r>
      <w:r>
        <w:rPr>
          <w:rFonts w:cs="Times New Roman"/>
          <w:sz w:val="24"/>
          <w:szCs w:val="24"/>
        </w:rPr>
        <w:tab/>
        <w:t>jakiekolwiek inne bezpośrednie lub pośrednie interesy osobiste, np. dana osoba uzyskuje jakieś prezenty (np. bony, vouchery) lub gościnność od danego podmiotu, awans na wyższe stanowisko w strukturze organizacyjnej, interesy o charakterze nieekonomicznym, konkurujące obowiązki lojalności między jednym podmiotem, wobec którego dana osoba jest zobowiązana, a inną osobą lub podmiotem, wobec którego dana osoba jest zobowiązana.</w:t>
      </w:r>
    </w:p>
    <w:p w14:paraId="6E936A09" w14:textId="77777777" w:rsidR="003F39AD" w:rsidRDefault="003F39AD" w:rsidP="003F39AD">
      <w:pPr>
        <w:spacing w:after="0" w:line="276" w:lineRule="auto"/>
        <w:ind w:left="567" w:hanging="567"/>
        <w:rPr>
          <w:rFonts w:cs="Times New Roman"/>
          <w:sz w:val="24"/>
          <w:szCs w:val="24"/>
        </w:rPr>
      </w:pPr>
      <w:r>
        <w:rPr>
          <w:rFonts w:cs="Times New Roman"/>
          <w:sz w:val="24"/>
          <w:szCs w:val="24"/>
        </w:rPr>
        <w:t>2.</w:t>
      </w:r>
      <w:r>
        <w:rPr>
          <w:rFonts w:cs="Times New Roman"/>
          <w:sz w:val="24"/>
          <w:szCs w:val="24"/>
        </w:rPr>
        <w:tab/>
        <w:t>Konflikt interesów – przykłady oraz sposób postępowania w przypadku identyfikacji</w:t>
      </w:r>
    </w:p>
    <w:p w14:paraId="2857C00D" w14:textId="77777777" w:rsidR="003F39AD" w:rsidRDefault="003F39AD" w:rsidP="003F39AD">
      <w:pPr>
        <w:spacing w:after="0" w:line="276" w:lineRule="auto"/>
        <w:ind w:left="567" w:hanging="567"/>
        <w:rPr>
          <w:rFonts w:cs="Times New Roman"/>
          <w:sz w:val="24"/>
          <w:szCs w:val="24"/>
        </w:rPr>
      </w:pPr>
      <w:r>
        <w:rPr>
          <w:rFonts w:cs="Times New Roman"/>
          <w:sz w:val="24"/>
          <w:szCs w:val="24"/>
        </w:rPr>
        <w:t xml:space="preserve">Konflikt interesów dotyczy sytuacji, w której osoba uczestnicząca w danym procesie znajduje się pod wpływem sprzecznych interesów. Konflikt interesów musi być uświadomiony, </w:t>
      </w:r>
      <w:r>
        <w:rPr>
          <w:rFonts w:cs="Times New Roman"/>
          <w:sz w:val="24"/>
          <w:szCs w:val="24"/>
        </w:rPr>
        <w:lastRenderedPageBreak/>
        <w:t>zindywidualizowany i może wystąpić przede wszystkim w sytuacji, w której osoba uczestnicząca w danym procesie podejmowałaby rozstrzygnięcia w indywidualnych sprawach lub miałaby interes gospodarczy lub osobisty w podjęciu konkretnej decyzji.</w:t>
      </w:r>
    </w:p>
    <w:p w14:paraId="496F7209" w14:textId="77777777" w:rsidR="003F39AD" w:rsidRDefault="003F39AD" w:rsidP="003F39AD">
      <w:pPr>
        <w:spacing w:after="0" w:line="276" w:lineRule="auto"/>
        <w:ind w:left="567" w:hanging="567"/>
        <w:rPr>
          <w:rFonts w:cs="Times New Roman"/>
          <w:sz w:val="24"/>
          <w:szCs w:val="24"/>
        </w:rPr>
      </w:pPr>
      <w:r>
        <w:rPr>
          <w:rFonts w:cs="Times New Roman"/>
          <w:sz w:val="24"/>
          <w:szCs w:val="24"/>
        </w:rPr>
        <w:t xml:space="preserve">Aby uniknąć konfliktu interesów należy wyłączyć się ze sprawy. W praktyce oznacza to zgłoszenie konfliktu interesów zgodnie z obowiązującymi procedurami niezwłocznie po otrzymaniu dokumentów, będących przedmiotem prac w ramach danego procesu, w którym osoba uczestniczy. Zgłoszenie powinno być dokonane poprzez zgłoszenie tej informacji pracownikowi PARP: </w:t>
      </w:r>
      <w:bookmarkStart w:id="5" w:name="_Hlk172629444"/>
      <w:r>
        <w:rPr>
          <w:rFonts w:cs="Times New Roman"/>
          <w:sz w:val="24"/>
          <w:szCs w:val="24"/>
        </w:rPr>
        <w:t>Przewodniczącemu KOP, Przewodniczącemu panelu, Sekretarzowi KOP lub Sekretarzowi panelu</w:t>
      </w:r>
      <w:bookmarkEnd w:id="5"/>
      <w:r>
        <w:rPr>
          <w:rFonts w:cs="Times New Roman"/>
          <w:sz w:val="24"/>
          <w:szCs w:val="24"/>
        </w:rPr>
        <w:t>.</w:t>
      </w:r>
    </w:p>
    <w:p w14:paraId="5376AFC4" w14:textId="77777777" w:rsidR="003F39AD" w:rsidRDefault="003F39AD" w:rsidP="003F39AD">
      <w:pPr>
        <w:spacing w:after="0" w:line="276" w:lineRule="auto"/>
        <w:ind w:left="567" w:hanging="567"/>
        <w:rPr>
          <w:rFonts w:cs="Times New Roman"/>
          <w:sz w:val="24"/>
          <w:szCs w:val="24"/>
        </w:rPr>
      </w:pPr>
      <w:r>
        <w:rPr>
          <w:rFonts w:cs="Times New Roman"/>
          <w:sz w:val="24"/>
          <w:szCs w:val="24"/>
        </w:rPr>
        <w:t>Następnie, takie zgłoszenie jest rozpatrywane zgodnie z  § 3 ust. 4 regulaminu.</w:t>
      </w:r>
    </w:p>
    <w:p w14:paraId="0B41CCA5" w14:textId="77777777" w:rsidR="003F39AD" w:rsidRDefault="003F39AD" w:rsidP="003F39AD">
      <w:pPr>
        <w:spacing w:after="0" w:line="276" w:lineRule="auto"/>
        <w:ind w:left="567" w:hanging="567"/>
        <w:rPr>
          <w:rFonts w:cs="Times New Roman"/>
          <w:b/>
          <w:bCs/>
          <w:sz w:val="24"/>
          <w:szCs w:val="24"/>
        </w:rPr>
      </w:pPr>
      <w:r>
        <w:rPr>
          <w:rFonts w:cs="Times New Roman"/>
          <w:b/>
          <w:bCs/>
          <w:sz w:val="24"/>
          <w:szCs w:val="24"/>
        </w:rPr>
        <w:t xml:space="preserve">Okoliczności, które mogą stanowić konflikt interesów – sposób postępowania </w:t>
      </w:r>
    </w:p>
    <w:p w14:paraId="765492A1" w14:textId="77777777" w:rsidR="003F39AD" w:rsidRDefault="003F39AD" w:rsidP="003F39AD">
      <w:pPr>
        <w:spacing w:after="0" w:line="276" w:lineRule="auto"/>
        <w:ind w:left="567" w:hanging="567"/>
        <w:rPr>
          <w:rFonts w:cs="Times New Roman"/>
          <w:b/>
          <w:bCs/>
          <w:sz w:val="24"/>
          <w:szCs w:val="24"/>
        </w:rPr>
      </w:pPr>
      <w:r>
        <w:rPr>
          <w:rFonts w:cs="Times New Roman"/>
          <w:b/>
          <w:bCs/>
          <w:sz w:val="24"/>
          <w:szCs w:val="24"/>
        </w:rPr>
        <w:t>w przypadku identyfikacji.</w:t>
      </w:r>
    </w:p>
    <w:p w14:paraId="258A2FA3" w14:textId="77777777" w:rsidR="003F39AD" w:rsidRDefault="003F39AD" w:rsidP="003F39AD">
      <w:pPr>
        <w:spacing w:after="0" w:line="276" w:lineRule="auto"/>
        <w:ind w:left="567" w:hanging="567"/>
        <w:rPr>
          <w:rFonts w:cs="Times New Roman"/>
          <w:sz w:val="24"/>
          <w:szCs w:val="24"/>
        </w:rPr>
      </w:pPr>
      <w:r>
        <w:rPr>
          <w:rFonts w:cs="Times New Roman"/>
          <w:sz w:val="24"/>
          <w:szCs w:val="24"/>
        </w:rPr>
        <w:t xml:space="preserve">W przypadku, gdy osoba uczestnicząca w danym procesie nie jest pewna, czy sytuacja, w której się znajduje stanowi konflikt interesów, powinna ona zgłosić taką wątpliwość pracownikowi PARP: </w:t>
      </w:r>
      <w:r>
        <w:t xml:space="preserve"> </w:t>
      </w:r>
      <w:r>
        <w:rPr>
          <w:rFonts w:cs="Times New Roman"/>
          <w:sz w:val="24"/>
          <w:szCs w:val="24"/>
        </w:rPr>
        <w:t>Przewodniczącemu KOP, Przewodniczącemu panelu, Sekretarzowi KOP lub Sekretarzowi panelu.</w:t>
      </w:r>
    </w:p>
    <w:p w14:paraId="41525183" w14:textId="77777777" w:rsidR="003F39AD" w:rsidRDefault="003F39AD" w:rsidP="003F39AD">
      <w:pPr>
        <w:spacing w:after="0" w:line="276" w:lineRule="auto"/>
        <w:ind w:left="567" w:hanging="567"/>
        <w:rPr>
          <w:rFonts w:cs="Times New Roman"/>
          <w:sz w:val="24"/>
          <w:szCs w:val="24"/>
        </w:rPr>
      </w:pPr>
      <w:r>
        <w:rPr>
          <w:rFonts w:cs="Times New Roman"/>
          <w:sz w:val="24"/>
          <w:szCs w:val="24"/>
        </w:rPr>
        <w:t xml:space="preserve">Zgłoszenie jest rozpatrywane zgodnie z  § 3 ust. 4 regulaminu. Osoba zgłaszająca wstrzymuje się od wykonywania działań w danym procesie do czasu rozpatrzenia zgłoszenia. Osoba zgłaszająca, wobec której potwierdzono istnienie konfliktu interesów, wyłącza się z prac. </w:t>
      </w:r>
    </w:p>
    <w:p w14:paraId="0E0DEB81" w14:textId="77777777" w:rsidR="003F39AD" w:rsidRDefault="003F39AD" w:rsidP="003F39AD">
      <w:pPr>
        <w:spacing w:after="0" w:line="276" w:lineRule="auto"/>
        <w:ind w:left="567" w:hanging="567"/>
        <w:rPr>
          <w:rFonts w:cs="Times New Roman"/>
          <w:b/>
          <w:bCs/>
          <w:sz w:val="24"/>
          <w:szCs w:val="24"/>
        </w:rPr>
      </w:pPr>
      <w:r>
        <w:rPr>
          <w:rFonts w:cs="Times New Roman"/>
          <w:b/>
          <w:bCs/>
          <w:sz w:val="24"/>
          <w:szCs w:val="24"/>
        </w:rPr>
        <w:t>3.</w:t>
      </w:r>
      <w:r>
        <w:rPr>
          <w:rFonts w:cs="Times New Roman"/>
          <w:b/>
          <w:bCs/>
          <w:sz w:val="24"/>
          <w:szCs w:val="24"/>
        </w:rPr>
        <w:tab/>
        <w:t>Wadliwość prac osoby uczestniczącej w danym procesie</w:t>
      </w:r>
    </w:p>
    <w:p w14:paraId="47107055" w14:textId="77777777" w:rsidR="003F39AD" w:rsidRDefault="003F39AD" w:rsidP="003F39AD">
      <w:pPr>
        <w:spacing w:after="0" w:line="276" w:lineRule="auto"/>
        <w:ind w:left="567" w:hanging="567"/>
        <w:rPr>
          <w:rFonts w:cs="Times New Roman"/>
          <w:sz w:val="24"/>
          <w:szCs w:val="24"/>
        </w:rPr>
      </w:pPr>
      <w:r>
        <w:rPr>
          <w:rFonts w:cs="Times New Roman"/>
          <w:sz w:val="24"/>
          <w:szCs w:val="24"/>
        </w:rPr>
        <w:t>Nieujawniony konflikt interesów przekłada się na wadliwość realizacji danego procesu. Nieprawidłowym zachowaniem jest sytuacja, gdy osoba otrzymuje dokumenty będące przedmiotem jej prac i uświadamia sobie, że dotyczy jej konflikt interesów, po czym nie zgłasza swych ustaleń, lecz wykonuje zadania.</w:t>
      </w:r>
    </w:p>
    <w:p w14:paraId="5CB236C2" w14:textId="77777777" w:rsidR="003F39AD" w:rsidRDefault="003F39AD" w:rsidP="003F39AD">
      <w:pPr>
        <w:spacing w:after="0" w:line="276" w:lineRule="auto"/>
        <w:ind w:left="567" w:hanging="567"/>
        <w:rPr>
          <w:rFonts w:cs="Times New Roman"/>
          <w:sz w:val="24"/>
          <w:szCs w:val="24"/>
        </w:rPr>
      </w:pPr>
      <w:r>
        <w:rPr>
          <w:rFonts w:cs="Times New Roman"/>
          <w:sz w:val="24"/>
          <w:szCs w:val="24"/>
        </w:rPr>
        <w:t>Przykłady ilustrujące konflikty interesów</w:t>
      </w:r>
    </w:p>
    <w:p w14:paraId="3BEB8E10" w14:textId="77777777" w:rsidR="003F39AD" w:rsidRDefault="003F39AD" w:rsidP="003F39AD">
      <w:pPr>
        <w:spacing w:after="0" w:line="276" w:lineRule="auto"/>
        <w:ind w:left="567" w:hanging="567"/>
        <w:rPr>
          <w:rFonts w:cs="Times New Roman"/>
          <w:sz w:val="24"/>
          <w:szCs w:val="24"/>
        </w:rPr>
      </w:pPr>
      <w:r>
        <w:rPr>
          <w:rFonts w:cs="Times New Roman"/>
          <w:sz w:val="24"/>
          <w:szCs w:val="24"/>
        </w:rPr>
        <w:t>źródło: https://eur-lex.europa.eu/legal-content/PL/TXT/PDF/?uri=CELEX:52021XC0409(01)&amp;from=LV</w:t>
      </w:r>
    </w:p>
    <w:p w14:paraId="56B5D0A1" w14:textId="77777777" w:rsidR="003F39AD" w:rsidRDefault="003F39AD" w:rsidP="003F39AD">
      <w:pPr>
        <w:spacing w:after="0" w:line="276" w:lineRule="auto"/>
        <w:ind w:left="567" w:hanging="567"/>
        <w:rPr>
          <w:rFonts w:cs="Times New Roman"/>
          <w:sz w:val="24"/>
          <w:szCs w:val="24"/>
        </w:rPr>
      </w:pPr>
      <w:r>
        <w:rPr>
          <w:rFonts w:cs="Times New Roman"/>
          <w:sz w:val="24"/>
          <w:szCs w:val="24"/>
        </w:rPr>
        <w:t>Przykład interesu osobistego:</w:t>
      </w:r>
    </w:p>
    <w:p w14:paraId="1811A202" w14:textId="77777777" w:rsidR="003F39AD" w:rsidRDefault="003F39AD" w:rsidP="003F39AD">
      <w:pPr>
        <w:spacing w:after="0" w:line="276" w:lineRule="auto"/>
        <w:ind w:left="567" w:hanging="567"/>
        <w:rPr>
          <w:rFonts w:cs="Times New Roman"/>
          <w:sz w:val="24"/>
          <w:szCs w:val="24"/>
        </w:rPr>
      </w:pPr>
      <w:r>
        <w:rPr>
          <w:rFonts w:cs="Times New Roman"/>
          <w:sz w:val="24"/>
          <w:szCs w:val="24"/>
        </w:rPr>
        <w:t xml:space="preserve">Prezes Instytucji Pośredniczącej: </w:t>
      </w:r>
    </w:p>
    <w:p w14:paraId="7780E151" w14:textId="77777777" w:rsidR="003F39AD" w:rsidRDefault="003F39AD" w:rsidP="003F39AD">
      <w:pPr>
        <w:spacing w:after="0" w:line="276" w:lineRule="auto"/>
        <w:ind w:left="567" w:hanging="567"/>
        <w:rPr>
          <w:rFonts w:cs="Times New Roman"/>
          <w:sz w:val="24"/>
          <w:szCs w:val="24"/>
        </w:rPr>
      </w:pPr>
      <w:r>
        <w:rPr>
          <w:rFonts w:cs="Times New Roman"/>
          <w:sz w:val="24"/>
          <w:szCs w:val="24"/>
        </w:rPr>
        <w:t>1)</w:t>
      </w:r>
      <w:r>
        <w:rPr>
          <w:rFonts w:cs="Times New Roman"/>
          <w:sz w:val="24"/>
          <w:szCs w:val="24"/>
        </w:rPr>
        <w:tab/>
        <w:t xml:space="preserve">może mieć bezpośredni interes osobisty (rodzinny) w przyznaniu środków finansowych UE na projekt przedstawiony przez przedsiębiorstwo swojego małżonka/partnera (i w związku z tym, aby można było zaradzić zaistniałej sytuacji, musiałby zadeklarować konflikt interesów i powstrzymać się od udziału w podejmowaniu decyzji związanych z tym projektem); </w:t>
      </w:r>
    </w:p>
    <w:p w14:paraId="2650E247" w14:textId="77777777" w:rsidR="003F39AD" w:rsidRDefault="003F39AD" w:rsidP="003F39AD">
      <w:pPr>
        <w:spacing w:after="0" w:line="276" w:lineRule="auto"/>
        <w:ind w:left="567" w:hanging="567"/>
        <w:rPr>
          <w:rFonts w:cs="Times New Roman"/>
          <w:sz w:val="24"/>
          <w:szCs w:val="24"/>
        </w:rPr>
      </w:pPr>
      <w:r>
        <w:rPr>
          <w:rFonts w:cs="Times New Roman"/>
          <w:sz w:val="24"/>
          <w:szCs w:val="24"/>
        </w:rPr>
        <w:t>2)</w:t>
      </w:r>
      <w:r>
        <w:rPr>
          <w:rFonts w:cs="Times New Roman"/>
          <w:sz w:val="24"/>
          <w:szCs w:val="24"/>
        </w:rPr>
        <w:tab/>
        <w:t xml:space="preserve">może mieć pośredni interes osobisty (rodzinny) w przyznaniu środków finansowych UE przedsiębiorstwu, które obiecało stworzyć nową fabrykę, dla której przedsiębiorstwo małżonka/partnera będzie najprawdopodobniej najważniejszym podwykonawcą (i w związku z tym wymagałoby to od niego wstrzymania się od decyzji związanych z procedurą udzielania zamówienia) lub jest właścicielem gruntu, który przedsiębiorstwo będzie musiało kupić, aby wybudować fabrykę. </w:t>
      </w:r>
    </w:p>
    <w:p w14:paraId="08058F65" w14:textId="77777777" w:rsidR="003F39AD" w:rsidRDefault="003F39AD" w:rsidP="003F39AD">
      <w:pPr>
        <w:spacing w:after="0" w:line="276" w:lineRule="auto"/>
        <w:ind w:left="567" w:hanging="567"/>
        <w:rPr>
          <w:rFonts w:cs="Times New Roman"/>
          <w:sz w:val="24"/>
          <w:szCs w:val="24"/>
        </w:rPr>
      </w:pPr>
      <w:r>
        <w:rPr>
          <w:rFonts w:cs="Times New Roman"/>
          <w:sz w:val="24"/>
          <w:szCs w:val="24"/>
        </w:rPr>
        <w:lastRenderedPageBreak/>
        <w:t xml:space="preserve">Przykłady sytuacji, w których osoba pracująca dla Instytucji Pośredniczącej, odpowiedzialna za ocenę wniosków o dofinansowanie ze środków UE, może znaleźć się w sytuacji, która może stanowić konflikt interesów lub być obiektywnie postrzegana jako konflikt interesów </w:t>
      </w:r>
    </w:p>
    <w:p w14:paraId="585AC1C0" w14:textId="77777777" w:rsidR="003F39AD" w:rsidRDefault="003F39AD" w:rsidP="003F39AD">
      <w:pPr>
        <w:spacing w:after="0" w:line="276" w:lineRule="auto"/>
        <w:ind w:left="567" w:hanging="567"/>
        <w:rPr>
          <w:rFonts w:cs="Times New Roman"/>
          <w:sz w:val="24"/>
          <w:szCs w:val="24"/>
        </w:rPr>
      </w:pPr>
      <w:r>
        <w:rPr>
          <w:rFonts w:cs="Times New Roman"/>
          <w:sz w:val="24"/>
          <w:szCs w:val="24"/>
        </w:rPr>
        <w:t>1)</w:t>
      </w:r>
      <w:r>
        <w:rPr>
          <w:rFonts w:cs="Times New Roman"/>
          <w:sz w:val="24"/>
          <w:szCs w:val="24"/>
        </w:rPr>
        <w:tab/>
        <w:t xml:space="preserve">Osoba ta (lub jej partner) jednocześnie prowadzi działalność doradczą, na rzecz przedsiębiorstwa doradczego lub osoby trzeciej świadczącej usługi na rzecz przedsiębiorstwa doradczego, w zakresie składania wniosków o dofinansowanie ze środków UE. </w:t>
      </w:r>
    </w:p>
    <w:p w14:paraId="2CC7B519" w14:textId="77777777" w:rsidR="003F39AD" w:rsidRDefault="003F39AD" w:rsidP="003F39AD">
      <w:pPr>
        <w:spacing w:after="0" w:line="276" w:lineRule="auto"/>
        <w:ind w:left="567" w:hanging="567"/>
        <w:rPr>
          <w:rFonts w:cs="Times New Roman"/>
          <w:sz w:val="24"/>
          <w:szCs w:val="24"/>
        </w:rPr>
      </w:pPr>
      <w:r>
        <w:rPr>
          <w:rFonts w:cs="Times New Roman"/>
          <w:sz w:val="24"/>
          <w:szCs w:val="24"/>
        </w:rPr>
        <w:t>2)</w:t>
      </w:r>
      <w:r>
        <w:rPr>
          <w:rFonts w:cs="Times New Roman"/>
          <w:sz w:val="24"/>
          <w:szCs w:val="24"/>
        </w:rPr>
        <w:tab/>
        <w:t xml:space="preserve">Osoba ta (lub członek jej najbliższej rodziny) jest bezpośrednio lub pośrednio właścicielem przedsiębiorstwa ubiegającego się o dofinansowanie ze środków UE. </w:t>
      </w:r>
    </w:p>
    <w:p w14:paraId="047B4B77" w14:textId="77777777" w:rsidR="003F39AD" w:rsidRDefault="003F39AD" w:rsidP="003F39AD">
      <w:pPr>
        <w:spacing w:after="0" w:line="276" w:lineRule="auto"/>
        <w:ind w:left="567" w:hanging="567"/>
        <w:rPr>
          <w:rFonts w:cs="Times New Roman"/>
          <w:sz w:val="24"/>
          <w:szCs w:val="24"/>
        </w:rPr>
      </w:pPr>
      <w:r>
        <w:rPr>
          <w:rFonts w:cs="Times New Roman"/>
          <w:sz w:val="24"/>
          <w:szCs w:val="24"/>
        </w:rPr>
        <w:t>3)</w:t>
      </w:r>
      <w:r>
        <w:rPr>
          <w:rFonts w:cs="Times New Roman"/>
          <w:sz w:val="24"/>
          <w:szCs w:val="24"/>
        </w:rPr>
        <w:tab/>
        <w:t xml:space="preserve">Osoba ta przyjaźni się z kierownictwem/właścicielami przedsiębiorstwa ubiegającego się o dofinansowanie ze środków UE. </w:t>
      </w:r>
    </w:p>
    <w:p w14:paraId="090ABD5F" w14:textId="77777777" w:rsidR="003F39AD" w:rsidRDefault="003F39AD" w:rsidP="003F39AD">
      <w:pPr>
        <w:spacing w:after="0" w:line="276" w:lineRule="auto"/>
        <w:ind w:left="567" w:hanging="567"/>
        <w:rPr>
          <w:rFonts w:cs="Times New Roman"/>
          <w:sz w:val="24"/>
          <w:szCs w:val="24"/>
        </w:rPr>
      </w:pPr>
      <w:r>
        <w:rPr>
          <w:rFonts w:cs="Times New Roman"/>
          <w:sz w:val="24"/>
          <w:szCs w:val="24"/>
        </w:rPr>
        <w:t>4)</w:t>
      </w:r>
      <w:r>
        <w:rPr>
          <w:rFonts w:cs="Times New Roman"/>
          <w:sz w:val="24"/>
          <w:szCs w:val="24"/>
        </w:rPr>
        <w:tab/>
        <w:t xml:space="preserve">Dana osoba kandyduje (jako członek partii politycznej) na urząd publiczny, a jej partia polityczna ma powiązania biznesowe z konkretnym wnioskodawcą ubiegającym się o dofinansowanie ze środków UE. </w:t>
      </w:r>
    </w:p>
    <w:p w14:paraId="7C0F8E45" w14:textId="77777777" w:rsidR="003F39AD" w:rsidRDefault="003F39AD" w:rsidP="003F39AD">
      <w:pPr>
        <w:spacing w:after="0" w:line="276" w:lineRule="auto"/>
        <w:ind w:left="567" w:hanging="567"/>
        <w:rPr>
          <w:rFonts w:cs="Times New Roman"/>
          <w:sz w:val="24"/>
          <w:szCs w:val="24"/>
        </w:rPr>
      </w:pPr>
      <w:r>
        <w:rPr>
          <w:rFonts w:cs="Times New Roman"/>
          <w:sz w:val="24"/>
          <w:szCs w:val="24"/>
        </w:rPr>
        <w:t>5)</w:t>
      </w:r>
      <w:r>
        <w:rPr>
          <w:rFonts w:cs="Times New Roman"/>
          <w:sz w:val="24"/>
          <w:szCs w:val="24"/>
        </w:rPr>
        <w:tab/>
        <w:t xml:space="preserve">Przed odejściem ze stanowiska w służbie publicznej dana osoba negocjuje swoje przyszłe zatrudnienie w przedsiębiorstwie ubiegającym się o dofinansowanie ze środków UE (25) (lub w przedsiębiorstwie powiązanym, partnerskim lub innym przedsiębiorstwie, którego struktura własnościowa pokrywa się ze strukturą własnościową przedsiębiorstwa ubiegającego się o dofinansowanie ze środków UE). </w:t>
      </w:r>
    </w:p>
    <w:p w14:paraId="7BD1E613" w14:textId="77777777" w:rsidR="003F39AD" w:rsidRDefault="003F39AD" w:rsidP="003F39AD">
      <w:pPr>
        <w:spacing w:after="0" w:line="276" w:lineRule="auto"/>
        <w:ind w:left="567" w:hanging="567"/>
        <w:rPr>
          <w:rFonts w:cs="Times New Roman"/>
          <w:sz w:val="24"/>
          <w:szCs w:val="24"/>
        </w:rPr>
      </w:pPr>
      <w:r>
        <w:rPr>
          <w:rFonts w:cs="Times New Roman"/>
          <w:sz w:val="24"/>
          <w:szCs w:val="24"/>
        </w:rPr>
        <w:t>6)</w:t>
      </w:r>
      <w:r>
        <w:rPr>
          <w:rFonts w:cs="Times New Roman"/>
          <w:sz w:val="24"/>
          <w:szCs w:val="24"/>
        </w:rPr>
        <w:tab/>
        <w:t xml:space="preserve">Osoba ta pracowała ostatnio na stanowisku kierowniczym w przedsiębiorstwie ubiegającym się o dofinansowanie ze środków UE i była odpowiedzialna za ten konkretny sektor przedsiębiorstwa, który obecnie ubiega się o dofinansowanie. </w:t>
      </w:r>
    </w:p>
    <w:p w14:paraId="3E744E3B" w14:textId="77777777" w:rsidR="003F39AD" w:rsidRDefault="003F39AD" w:rsidP="003F39AD">
      <w:pPr>
        <w:spacing w:after="0" w:line="276" w:lineRule="auto"/>
        <w:ind w:left="567" w:hanging="567"/>
        <w:rPr>
          <w:rFonts w:cs="Times New Roman"/>
          <w:sz w:val="24"/>
          <w:szCs w:val="24"/>
        </w:rPr>
      </w:pPr>
      <w:r>
        <w:rPr>
          <w:rFonts w:cs="Times New Roman"/>
          <w:sz w:val="24"/>
          <w:szCs w:val="24"/>
        </w:rPr>
        <w:t>7)</w:t>
      </w:r>
      <w:r>
        <w:rPr>
          <w:rFonts w:cs="Times New Roman"/>
          <w:sz w:val="24"/>
          <w:szCs w:val="24"/>
        </w:rPr>
        <w:tab/>
        <w:t>Jeżeli dana osoba mieszka w gminie, która ubiega się o dofinansowanie infrastruktury, nie powinno to być koniecznie i obiektywnie postrzegane jako powodujące konflikt interesów. Im większa grupa, do której należy dana osoba i która skorzysta na danym działaniu – w tym przypadku mieszkańcy danej gminy – tym ryzyko konfliktu interesów jest na ogół mniejsze. Ocena poszczególnych przypadków jest jednak nadal konieczna, jeżeli dana osoba miałaby na przykład odnieść szczególną korzyść ze środka finansowania, np. gdyby infrastruktura publiczna zwiększyła wartość nieruchomości w jej okolicy, mogłoby dojść do powstania konfliktu interesów.</w:t>
      </w:r>
    </w:p>
    <w:p w14:paraId="0EE9F37F" w14:textId="77777777" w:rsidR="003F39AD" w:rsidRDefault="003F39AD" w:rsidP="003F39AD">
      <w:pPr>
        <w:spacing w:after="0" w:line="276" w:lineRule="auto"/>
        <w:ind w:left="567" w:hanging="567"/>
        <w:rPr>
          <w:rFonts w:cs="Times New Roman"/>
          <w:b/>
          <w:bCs/>
          <w:sz w:val="24"/>
          <w:szCs w:val="24"/>
        </w:rPr>
      </w:pPr>
      <w:r>
        <w:rPr>
          <w:rFonts w:cs="Times New Roman"/>
          <w:b/>
          <w:bCs/>
          <w:sz w:val="24"/>
          <w:szCs w:val="24"/>
        </w:rPr>
        <w:t>Inne przykłady konfliktu interesów:</w:t>
      </w:r>
    </w:p>
    <w:p w14:paraId="402EFC3E" w14:textId="77777777" w:rsidR="003F39AD" w:rsidRDefault="003F39AD" w:rsidP="003F39AD">
      <w:pPr>
        <w:spacing w:after="0" w:line="276" w:lineRule="auto"/>
        <w:ind w:left="567" w:hanging="567"/>
        <w:rPr>
          <w:rFonts w:cs="Times New Roman"/>
          <w:sz w:val="24"/>
          <w:szCs w:val="24"/>
        </w:rPr>
      </w:pPr>
      <w:r>
        <w:rPr>
          <w:rFonts w:cs="Times New Roman"/>
          <w:sz w:val="24"/>
          <w:szCs w:val="24"/>
        </w:rPr>
        <w:t>Dana osoba jest przewodniczącym Komisji Oceniającej Projekty (KOP) w ramach ogłoszonego naboru. Jednym z wnioskodawców jest przedsiębiorstwo X, w którym stanowisko kierownicze wyższego szczebla zajmuje małżonka -</w:t>
      </w:r>
      <w:proofErr w:type="spellStart"/>
      <w:r>
        <w:rPr>
          <w:rFonts w:cs="Times New Roman"/>
          <w:sz w:val="24"/>
          <w:szCs w:val="24"/>
        </w:rPr>
        <w:t>ek</w:t>
      </w:r>
      <w:proofErr w:type="spellEnd"/>
      <w:r>
        <w:rPr>
          <w:rFonts w:cs="Times New Roman"/>
          <w:sz w:val="24"/>
          <w:szCs w:val="24"/>
        </w:rPr>
        <w:t>/partner-ka danej osoby. Fakt, że małżonek/partner danej osoby zajmuje stanowisko wyższego szczebla u jednego z wnioskodawców, stwarza domniemanie konfliktu interesów, ponieważ przewodniczący może mieć interes osobisty w ekonomicznym dobrobycie przedsiębiorstwa swojego małżonka/ partnera lub co najmniej we wspieraniu działalności zawodowej swojego małżonka/partnera. W każdym razie sytuacja ta powoduje, że bezstronna ocena wniosków przez przewodniczącego staje się mało prawdopodobna, a zatem musi on wstrzymać się od udziału w ocenie.</w:t>
      </w:r>
      <w:bookmarkEnd w:id="4"/>
    </w:p>
    <w:p w14:paraId="499A033E" w14:textId="77777777" w:rsidR="003F39AD" w:rsidRDefault="003F39AD" w:rsidP="00D80445">
      <w:pPr>
        <w:spacing w:after="120"/>
        <w:jc w:val="center"/>
        <w:rPr>
          <w:rFonts w:cstheme="minorHAnsi"/>
          <w:b/>
          <w:sz w:val="24"/>
          <w:szCs w:val="24"/>
        </w:rPr>
      </w:pPr>
    </w:p>
    <w:p w14:paraId="03A3A36A" w14:textId="77777777" w:rsidR="003F39AD" w:rsidRPr="00C2540B" w:rsidRDefault="003F39AD" w:rsidP="00473240">
      <w:pPr>
        <w:spacing w:after="0" w:line="276" w:lineRule="auto"/>
        <w:ind w:left="567" w:hanging="567"/>
        <w:rPr>
          <w:rFonts w:cs="Times New Roman"/>
          <w:sz w:val="24"/>
          <w:szCs w:val="24"/>
        </w:rPr>
      </w:pPr>
    </w:p>
    <w:sectPr w:rsidR="003F39AD" w:rsidRPr="00C2540B" w:rsidSect="00D80445">
      <w:headerReference w:type="default" r:id="rId9"/>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ED9A8" w14:textId="77777777" w:rsidR="005E25E1" w:rsidRDefault="005E25E1" w:rsidP="00F60A97">
      <w:pPr>
        <w:spacing w:after="0" w:line="240" w:lineRule="auto"/>
      </w:pPr>
      <w:r>
        <w:separator/>
      </w:r>
    </w:p>
  </w:endnote>
  <w:endnote w:type="continuationSeparator" w:id="0">
    <w:p w14:paraId="4908A75C" w14:textId="77777777" w:rsidR="005E25E1" w:rsidRDefault="005E25E1" w:rsidP="00F60A97">
      <w:pPr>
        <w:spacing w:after="0" w:line="240" w:lineRule="auto"/>
      </w:pPr>
      <w:r>
        <w:continuationSeparator/>
      </w:r>
    </w:p>
  </w:endnote>
  <w:endnote w:type="continuationNotice" w:id="1">
    <w:p w14:paraId="3BE9B390" w14:textId="77777777" w:rsidR="005E25E1" w:rsidRDefault="005E25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5D335" w14:textId="77777777" w:rsidR="005E25E1" w:rsidRDefault="005E25E1" w:rsidP="00F60A97">
      <w:pPr>
        <w:spacing w:after="0" w:line="240" w:lineRule="auto"/>
      </w:pPr>
      <w:r>
        <w:separator/>
      </w:r>
    </w:p>
  </w:footnote>
  <w:footnote w:type="continuationSeparator" w:id="0">
    <w:p w14:paraId="0D2C6DCC" w14:textId="77777777" w:rsidR="005E25E1" w:rsidRDefault="005E25E1" w:rsidP="00F60A97">
      <w:pPr>
        <w:spacing w:after="0" w:line="240" w:lineRule="auto"/>
      </w:pPr>
      <w:r>
        <w:continuationSeparator/>
      </w:r>
    </w:p>
  </w:footnote>
  <w:footnote w:type="continuationNotice" w:id="1">
    <w:p w14:paraId="60651047" w14:textId="77777777" w:rsidR="005E25E1" w:rsidRDefault="005E25E1">
      <w:pPr>
        <w:spacing w:after="0" w:line="240" w:lineRule="auto"/>
      </w:pPr>
    </w:p>
  </w:footnote>
  <w:footnote w:id="2">
    <w:p w14:paraId="7E440052" w14:textId="36C23B8D" w:rsidR="00302AB7" w:rsidRPr="00116321" w:rsidRDefault="00302AB7" w:rsidP="00116321">
      <w:pPr>
        <w:pStyle w:val="Tekstprzypisudolnego"/>
        <w:spacing w:after="120"/>
        <w:rPr>
          <w:sz w:val="22"/>
          <w:szCs w:val="22"/>
        </w:rPr>
      </w:pPr>
      <w:r>
        <w:rPr>
          <w:rStyle w:val="Odwoanieprzypisudolnego"/>
        </w:rPr>
        <w:footnoteRef/>
      </w:r>
      <w:r>
        <w:t xml:space="preserve"> </w:t>
      </w:r>
      <w:r w:rsidRPr="00116321">
        <w:rPr>
          <w:sz w:val="22"/>
          <w:szCs w:val="22"/>
        </w:rPr>
        <w:t xml:space="preserve">Przez wnioskodawcę </w:t>
      </w:r>
      <w:r w:rsidR="0074566C" w:rsidRPr="00116321">
        <w:rPr>
          <w:sz w:val="22"/>
          <w:szCs w:val="22"/>
        </w:rPr>
        <w:t xml:space="preserve">należy rozumieć </w:t>
      </w:r>
      <w:r w:rsidRPr="00116321">
        <w:rPr>
          <w:sz w:val="22"/>
          <w:szCs w:val="22"/>
        </w:rPr>
        <w:t>podmiot, który złożył wniosek o dofinansowanie projektu</w:t>
      </w:r>
      <w:r w:rsidR="0074566C" w:rsidRPr="00116321">
        <w:rPr>
          <w:sz w:val="22"/>
          <w:szCs w:val="22"/>
        </w:rPr>
        <w:t>.</w:t>
      </w:r>
    </w:p>
  </w:footnote>
  <w:footnote w:id="3">
    <w:p w14:paraId="59372AE9" w14:textId="1991A3C0" w:rsidR="0074566C" w:rsidRDefault="0074566C" w:rsidP="0077385D">
      <w:pPr>
        <w:pStyle w:val="Tekstprzypisudolnego"/>
        <w:spacing w:after="120"/>
      </w:pPr>
      <w:r w:rsidRPr="000433DB">
        <w:rPr>
          <w:rStyle w:val="Odwoanieprzypisudolnego"/>
          <w:sz w:val="22"/>
          <w:szCs w:val="22"/>
        </w:rPr>
        <w:footnoteRef/>
      </w:r>
      <w:r w:rsidRPr="000433DB">
        <w:rPr>
          <w:sz w:val="22"/>
          <w:szCs w:val="22"/>
        </w:rPr>
        <w:t xml:space="preserve"> Przez podwykonawcę należy rozumieć podmiot </w:t>
      </w:r>
      <w:r w:rsidR="00A13C84">
        <w:rPr>
          <w:sz w:val="22"/>
          <w:szCs w:val="22"/>
        </w:rPr>
        <w:t>&lt;uzupełnić zgodnie z instrumentem&gt;</w:t>
      </w:r>
      <w:r>
        <w:t>.</w:t>
      </w:r>
    </w:p>
  </w:footnote>
  <w:footnote w:id="4">
    <w:p w14:paraId="5E2ACE55" w14:textId="14AB023B" w:rsidR="009778BF" w:rsidRDefault="009778BF">
      <w:pPr>
        <w:pStyle w:val="Tekstprzypisudolnego"/>
      </w:pPr>
      <w:r>
        <w:rPr>
          <w:rStyle w:val="Odwoanieprzypisudolnego"/>
        </w:rPr>
        <w:footnoteRef/>
      </w:r>
      <w:r>
        <w:t xml:space="preserve"> </w:t>
      </w:r>
      <w:r w:rsidR="005271F7">
        <w:t>Wstaw tylko jeśli dotyczy instrumentu</w:t>
      </w:r>
    </w:p>
  </w:footnote>
  <w:footnote w:id="5">
    <w:p w14:paraId="1BE496D7" w14:textId="4E1CB1FA" w:rsidR="005271F7" w:rsidRDefault="005271F7">
      <w:pPr>
        <w:pStyle w:val="Tekstprzypisudolnego"/>
      </w:pPr>
      <w:r>
        <w:rPr>
          <w:rStyle w:val="Odwoanieprzypisudolnego"/>
        </w:rPr>
        <w:footnoteRef/>
      </w:r>
      <w:r>
        <w:t xml:space="preserve"> Wstaw tylko jeśli dotyczy instrumentu</w:t>
      </w:r>
    </w:p>
  </w:footnote>
  <w:footnote w:id="6">
    <w:p w14:paraId="0869D816" w14:textId="3ED44AFF" w:rsidR="005271F7" w:rsidRDefault="005271F7">
      <w:pPr>
        <w:pStyle w:val="Tekstprzypisudolnego"/>
      </w:pPr>
      <w:r>
        <w:rPr>
          <w:rStyle w:val="Odwoanieprzypisudolnego"/>
        </w:rPr>
        <w:footnoteRef/>
      </w:r>
      <w:r>
        <w:t xml:space="preserve"> Wstaw tylko jeśli dotyczy instrumentu</w:t>
      </w:r>
    </w:p>
  </w:footnote>
  <w:footnote w:id="7">
    <w:p w14:paraId="14A6436C" w14:textId="3762611F" w:rsidR="00947397" w:rsidRPr="00473240" w:rsidRDefault="00947397" w:rsidP="00473240">
      <w:pPr>
        <w:pStyle w:val="Tekstprzypisudolnego"/>
        <w:spacing w:after="120"/>
        <w:rPr>
          <w:sz w:val="22"/>
          <w:szCs w:val="22"/>
        </w:rPr>
      </w:pPr>
      <w:r w:rsidRPr="00473240">
        <w:rPr>
          <w:rStyle w:val="Odwoanieprzypisudolnego"/>
          <w:sz w:val="22"/>
          <w:szCs w:val="22"/>
        </w:rPr>
        <w:footnoteRef/>
      </w:r>
      <w:r w:rsidRPr="00473240">
        <w:rPr>
          <w:sz w:val="22"/>
          <w:szCs w:val="22"/>
        </w:rPr>
        <w:t xml:space="preserve"> </w:t>
      </w:r>
      <w:r w:rsidRPr="00473240">
        <w:rPr>
          <w:b/>
          <w:sz w:val="22"/>
          <w:szCs w:val="22"/>
        </w:rPr>
        <w:t>Konflikt interesów</w:t>
      </w:r>
      <w:r w:rsidRPr="00473240">
        <w:rPr>
          <w:sz w:val="22"/>
          <w:szCs w:val="22"/>
        </w:rPr>
        <w:t xml:space="preserve"> istnieje wówczas, gdy bezstronne i obiektywne pełnienie funkcji podmiotu upoważnionego do działań finansowych lub innej osoby, o których mowa w </w:t>
      </w:r>
      <w:r w:rsidR="00AE793F" w:rsidRPr="00473240">
        <w:rPr>
          <w:sz w:val="22"/>
          <w:szCs w:val="22"/>
        </w:rPr>
        <w:t xml:space="preserve">art. 61 </w:t>
      </w:r>
      <w:r w:rsidRPr="00473240">
        <w:rPr>
          <w:sz w:val="22"/>
          <w:szCs w:val="22"/>
        </w:rPr>
        <w:t>ust. 1, jest zagrożone z uwagi na względy rodzinne, emocjonalne, sympatie polityczne lub związki z jakimkolwiek krajem, interes gospodarczy lub jakiekolwiek inne bezpośrednie lub pośrednie interesy osobiste</w:t>
      </w:r>
      <w:r w:rsidR="0077385D">
        <w:rPr>
          <w:sz w:val="22"/>
          <w:szCs w:val="22"/>
        </w:rPr>
        <w:t xml:space="preserve"> </w:t>
      </w:r>
      <w:r w:rsidR="0077385D">
        <w:rPr>
          <w:sz w:val="22"/>
          <w:szCs w:val="22"/>
        </w:rPr>
        <w:br/>
      </w:r>
      <w:r w:rsidRPr="007E0983">
        <w:rPr>
          <w:sz w:val="22"/>
          <w:szCs w:val="22"/>
        </w:rPr>
        <w:t xml:space="preserve">(art. 61 ust. 3 rozporządzenia </w:t>
      </w:r>
      <w:r w:rsidR="00814D2B" w:rsidRPr="007E0983">
        <w:rPr>
          <w:sz w:val="22"/>
          <w:szCs w:val="22"/>
        </w:rPr>
        <w:t xml:space="preserve">Parlamentu Europejskiego i Rady (UE, </w:t>
      </w:r>
      <w:proofErr w:type="spellStart"/>
      <w:r w:rsidR="00814D2B" w:rsidRPr="007E0983">
        <w:rPr>
          <w:sz w:val="22"/>
          <w:szCs w:val="22"/>
        </w:rPr>
        <w:t>Euratom</w:t>
      </w:r>
      <w:proofErr w:type="spellEnd"/>
      <w:r w:rsidR="00814D2B" w:rsidRPr="007E0983">
        <w:rPr>
          <w:sz w:val="22"/>
          <w:szCs w:val="22"/>
        </w:rPr>
        <w:t xml:space="preserve">) </w:t>
      </w:r>
      <w:r w:rsidR="00ED2CD5">
        <w:rPr>
          <w:sz w:val="22"/>
          <w:szCs w:val="22"/>
        </w:rPr>
        <w:t>2024</w:t>
      </w:r>
      <w:r w:rsidR="00BC6E39">
        <w:rPr>
          <w:sz w:val="22"/>
          <w:szCs w:val="22"/>
        </w:rPr>
        <w:t>/</w:t>
      </w:r>
      <w:r w:rsidR="00BC6E39" w:rsidRPr="00BC6E39">
        <w:rPr>
          <w:sz w:val="22"/>
          <w:szCs w:val="22"/>
        </w:rPr>
        <w:t>2509</w:t>
      </w:r>
      <w:r w:rsidR="00BC6E39">
        <w:rPr>
          <w:sz w:val="22"/>
          <w:szCs w:val="22"/>
        </w:rPr>
        <w:t xml:space="preserve"> </w:t>
      </w:r>
      <w:r w:rsidR="00814D2B" w:rsidRPr="007E0983">
        <w:rPr>
          <w:sz w:val="22"/>
          <w:szCs w:val="22"/>
        </w:rPr>
        <w:t xml:space="preserve">z dnia </w:t>
      </w:r>
      <w:r w:rsidR="007E0983" w:rsidRPr="007E0983">
        <w:rPr>
          <w:sz w:val="22"/>
          <w:szCs w:val="22"/>
        </w:rPr>
        <w:t xml:space="preserve">23 września 2024 r. </w:t>
      </w:r>
      <w:r w:rsidR="00814D2B" w:rsidRPr="007E0983">
        <w:rPr>
          <w:sz w:val="22"/>
          <w:szCs w:val="22"/>
        </w:rPr>
        <w:t xml:space="preserve">w sprawie zasad finansowych mających zastosowanie do budżetu ogólnego Unii </w:t>
      </w:r>
      <w:r w:rsidR="007E0983" w:rsidRPr="007E0983">
        <w:rPr>
          <w:sz w:val="22"/>
          <w:szCs w:val="22"/>
        </w:rPr>
        <w:t xml:space="preserve">(wersja przekształcona)) </w:t>
      </w:r>
      <w:hyperlink r:id="rId1" w:history="1">
        <w:r w:rsidR="00814D2B" w:rsidRPr="00AE0AA0">
          <w:rPr>
            <w:sz w:val="22"/>
            <w:szCs w:val="22"/>
          </w:rPr>
          <w:t>(Dz. Urz. UE</w:t>
        </w:r>
        <w:r w:rsidR="007E0983" w:rsidRPr="00AE0AA0">
          <w:rPr>
            <w:sz w:val="22"/>
            <w:szCs w:val="22"/>
          </w:rPr>
          <w:t>.</w:t>
        </w:r>
        <w:r w:rsidR="00814D2B" w:rsidRPr="00AE0AA0">
          <w:rPr>
            <w:sz w:val="22"/>
            <w:szCs w:val="22"/>
          </w:rPr>
          <w:t xml:space="preserve"> L</w:t>
        </w:r>
        <w:r w:rsidR="007E0983" w:rsidRPr="00AE0AA0">
          <w:rPr>
            <w:sz w:val="22"/>
            <w:szCs w:val="22"/>
          </w:rPr>
          <w:t>.</w:t>
        </w:r>
        <w:r w:rsidR="00814D2B" w:rsidRPr="00AE0AA0">
          <w:rPr>
            <w:sz w:val="22"/>
            <w:szCs w:val="22"/>
          </w:rPr>
          <w:t xml:space="preserve"> z </w:t>
        </w:r>
        <w:r w:rsidR="007E0983" w:rsidRPr="00AE0AA0">
          <w:rPr>
            <w:sz w:val="22"/>
            <w:szCs w:val="22"/>
          </w:rPr>
          <w:t>2024 r. poz. 2509</w:t>
        </w:r>
        <w:r w:rsidR="00814D2B" w:rsidRPr="00AE0AA0">
          <w:rPr>
            <w:sz w:val="22"/>
            <w:szCs w:val="22"/>
          </w:rPr>
          <w:t>)</w:t>
        </w:r>
      </w:hyperlink>
      <w:r w:rsidRPr="007E0983">
        <w:rPr>
          <w:sz w:val="22"/>
          <w:szCs w:val="22"/>
        </w:rPr>
        <w:t>.</w:t>
      </w:r>
    </w:p>
  </w:footnote>
  <w:footnote w:id="8">
    <w:p w14:paraId="551F5D2E" w14:textId="56CB81B9" w:rsidR="007E0983" w:rsidRDefault="007E0983">
      <w:pPr>
        <w:pStyle w:val="Tekstprzypisudolnego"/>
      </w:pPr>
      <w:r>
        <w:rPr>
          <w:rStyle w:val="Odwoanieprzypisudolnego"/>
        </w:rPr>
        <w:footnoteRef/>
      </w:r>
      <w:r>
        <w:t xml:space="preserve"> </w:t>
      </w:r>
      <w:r w:rsidRPr="007E0983">
        <w:t xml:space="preserve">Rozporządzenie Parlamentu Europejskiego i Rady (UE, </w:t>
      </w:r>
      <w:proofErr w:type="spellStart"/>
      <w:r w:rsidRPr="007E0983">
        <w:t>Euratom</w:t>
      </w:r>
      <w:proofErr w:type="spellEnd"/>
      <w:r w:rsidRPr="007E0983">
        <w:t>) 2024/2509 z dnia 23 września 2024 r. w sprawie zasad finansowych mających zastosowanie do budżetu ogólnego Unii (wersja przekształcona) (Dz. Urz. UE. L. z 2024 r. poz. 2509).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BE6D" w14:textId="4AE68BD2" w:rsidR="00D80445" w:rsidRDefault="00D80445" w:rsidP="00473240">
    <w:r w:rsidRPr="00380EE2">
      <w:rPr>
        <w:rFonts w:cs="Times New Roman"/>
        <w:sz w:val="24"/>
        <w:szCs w:val="24"/>
      </w:rPr>
      <w:t>Załącznik</w:t>
    </w:r>
    <w:r>
      <w:rPr>
        <w:rFonts w:cs="Times New Roman"/>
        <w:sz w:val="24"/>
        <w:szCs w:val="24"/>
      </w:rPr>
      <w:t xml:space="preserve"> 1</w:t>
    </w:r>
    <w:r w:rsidRPr="00380EE2">
      <w:rPr>
        <w:rFonts w:cs="Times New Roman"/>
        <w:sz w:val="24"/>
        <w:szCs w:val="24"/>
      </w:rPr>
      <w:t xml:space="preserve"> do Regulaminu </w:t>
    </w:r>
    <w:r>
      <w:rPr>
        <w:rFonts w:cs="Times New Roman"/>
        <w:sz w:val="24"/>
        <w:szCs w:val="24"/>
      </w:rPr>
      <w:t xml:space="preserve">pracy </w:t>
    </w:r>
    <w:r w:rsidRPr="00380EE2">
      <w:rPr>
        <w:rFonts w:cs="Times New Roman"/>
        <w:sz w:val="24"/>
        <w:szCs w:val="24"/>
      </w:rPr>
      <w:t>Komisji Oceny Projektów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4EA9" w14:textId="778A8EB5" w:rsidR="00D80445" w:rsidRDefault="00D80445" w:rsidP="004732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C09"/>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 w15:restartNumberingAfterBreak="0">
    <w:nsid w:val="06300C5A"/>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 w15:restartNumberingAfterBreak="0">
    <w:nsid w:val="06EC478D"/>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15:restartNumberingAfterBreak="0">
    <w:nsid w:val="072C4BF3"/>
    <w:multiLevelType w:val="hybridMultilevel"/>
    <w:tmpl w:val="4502C644"/>
    <w:lvl w:ilvl="0" w:tplc="DA9E678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D7C79"/>
    <w:multiLevelType w:val="hybridMultilevel"/>
    <w:tmpl w:val="358E191E"/>
    <w:lvl w:ilvl="0" w:tplc="2DC2B94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5702A0F"/>
    <w:multiLevelType w:val="hybridMultilevel"/>
    <w:tmpl w:val="F502F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7A0530"/>
    <w:multiLevelType w:val="hybridMultilevel"/>
    <w:tmpl w:val="96EEAE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1B058B"/>
    <w:multiLevelType w:val="hybridMultilevel"/>
    <w:tmpl w:val="8C6C7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1463DD"/>
    <w:multiLevelType w:val="hybridMultilevel"/>
    <w:tmpl w:val="533E07E8"/>
    <w:lvl w:ilvl="0" w:tplc="652A6398">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1DBC73D2"/>
    <w:multiLevelType w:val="hybridMultilevel"/>
    <w:tmpl w:val="00BC9360"/>
    <w:lvl w:ilvl="0" w:tplc="04150017">
      <w:start w:val="1"/>
      <w:numFmt w:val="lowerLetter"/>
      <w:lvlText w:val="%1)"/>
      <w:lvlJc w:val="left"/>
      <w:pPr>
        <w:ind w:left="1211" w:hanging="360"/>
      </w:pPr>
      <w:rPr>
        <w:rFonts w:hint="default"/>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 w15:restartNumberingAfterBreak="0">
    <w:nsid w:val="1E1D08B7"/>
    <w:multiLevelType w:val="hybridMultilevel"/>
    <w:tmpl w:val="18ACD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684049"/>
    <w:multiLevelType w:val="hybridMultilevel"/>
    <w:tmpl w:val="E8103F8C"/>
    <w:lvl w:ilvl="0" w:tplc="63E6FC2C">
      <w:start w:val="1"/>
      <w:numFmt w:val="lowerLetter"/>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2" w15:restartNumberingAfterBreak="0">
    <w:nsid w:val="257A6072"/>
    <w:multiLevelType w:val="hybridMultilevel"/>
    <w:tmpl w:val="E4B2044E"/>
    <w:lvl w:ilvl="0" w:tplc="4EC08168">
      <w:start w:val="1"/>
      <w:numFmt w:val="upperRoman"/>
      <w:lvlText w:val="%1."/>
      <w:lvlJc w:val="left"/>
      <w:pPr>
        <w:ind w:left="540" w:hanging="720"/>
      </w:pPr>
      <w:rPr>
        <w:rFonts w:hint="default"/>
        <w:b w:val="0"/>
        <w:u w:val="none"/>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620" w:hanging="180"/>
      </w:pPr>
    </w:lvl>
    <w:lvl w:ilvl="3" w:tplc="0415000F" w:tentative="1">
      <w:start w:val="1"/>
      <w:numFmt w:val="decimal"/>
      <w:lvlText w:val="%4."/>
      <w:lvlJc w:val="left"/>
      <w:pPr>
        <w:ind w:left="2340" w:hanging="360"/>
      </w:pPr>
    </w:lvl>
    <w:lvl w:ilvl="4" w:tplc="04150019" w:tentative="1">
      <w:start w:val="1"/>
      <w:numFmt w:val="lowerLetter"/>
      <w:lvlText w:val="%5."/>
      <w:lvlJc w:val="left"/>
      <w:pPr>
        <w:ind w:left="3060" w:hanging="360"/>
      </w:pPr>
    </w:lvl>
    <w:lvl w:ilvl="5" w:tplc="0415001B" w:tentative="1">
      <w:start w:val="1"/>
      <w:numFmt w:val="lowerRoman"/>
      <w:lvlText w:val="%6."/>
      <w:lvlJc w:val="right"/>
      <w:pPr>
        <w:ind w:left="3780" w:hanging="180"/>
      </w:pPr>
    </w:lvl>
    <w:lvl w:ilvl="6" w:tplc="0415000F" w:tentative="1">
      <w:start w:val="1"/>
      <w:numFmt w:val="decimal"/>
      <w:lvlText w:val="%7."/>
      <w:lvlJc w:val="left"/>
      <w:pPr>
        <w:ind w:left="4500" w:hanging="360"/>
      </w:pPr>
    </w:lvl>
    <w:lvl w:ilvl="7" w:tplc="04150019" w:tentative="1">
      <w:start w:val="1"/>
      <w:numFmt w:val="lowerLetter"/>
      <w:lvlText w:val="%8."/>
      <w:lvlJc w:val="left"/>
      <w:pPr>
        <w:ind w:left="5220" w:hanging="360"/>
      </w:pPr>
    </w:lvl>
    <w:lvl w:ilvl="8" w:tplc="0415001B" w:tentative="1">
      <w:start w:val="1"/>
      <w:numFmt w:val="lowerRoman"/>
      <w:lvlText w:val="%9."/>
      <w:lvlJc w:val="right"/>
      <w:pPr>
        <w:ind w:left="5940" w:hanging="180"/>
      </w:pPr>
    </w:lvl>
  </w:abstractNum>
  <w:abstractNum w:abstractNumId="13" w15:restartNumberingAfterBreak="0">
    <w:nsid w:val="265B3965"/>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2C4A5BEA"/>
    <w:multiLevelType w:val="hybridMultilevel"/>
    <w:tmpl w:val="AB72D57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88585A"/>
    <w:multiLevelType w:val="hybridMultilevel"/>
    <w:tmpl w:val="99C484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C848A8"/>
    <w:multiLevelType w:val="hybridMultilevel"/>
    <w:tmpl w:val="B5F06C08"/>
    <w:lvl w:ilvl="0" w:tplc="69D0A7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1D6A96"/>
    <w:multiLevelType w:val="hybridMultilevel"/>
    <w:tmpl w:val="81841D5C"/>
    <w:lvl w:ilvl="0" w:tplc="4F3AE47A">
      <w:start w:val="1"/>
      <w:numFmt w:val="lowerLetter"/>
      <w:lvlText w:val="%1)"/>
      <w:lvlJc w:val="left"/>
      <w:pPr>
        <w:ind w:left="5464" w:hanging="360"/>
      </w:pPr>
      <w:rPr>
        <w:rFonts w:hint="default"/>
      </w:rPr>
    </w:lvl>
    <w:lvl w:ilvl="1" w:tplc="A39C22A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9301FB5"/>
    <w:multiLevelType w:val="hybridMultilevel"/>
    <w:tmpl w:val="C87EFF88"/>
    <w:lvl w:ilvl="0" w:tplc="3280ADCA">
      <w:start w:val="1"/>
      <w:numFmt w:val="lowerLetter"/>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2B3A22"/>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 w15:restartNumberingAfterBreak="0">
    <w:nsid w:val="3AB02698"/>
    <w:multiLevelType w:val="hybridMultilevel"/>
    <w:tmpl w:val="3184F1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B40142"/>
    <w:multiLevelType w:val="hybridMultilevel"/>
    <w:tmpl w:val="CD5E44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C973F7"/>
    <w:multiLevelType w:val="hybridMultilevel"/>
    <w:tmpl w:val="4B9C236C"/>
    <w:lvl w:ilvl="0" w:tplc="04150017">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 w15:restartNumberingAfterBreak="0">
    <w:nsid w:val="46DB127C"/>
    <w:multiLevelType w:val="hybridMultilevel"/>
    <w:tmpl w:val="BBD80224"/>
    <w:lvl w:ilvl="0" w:tplc="1610BA80">
      <w:start w:val="1"/>
      <w:numFmt w:val="decimal"/>
      <w:lvlText w:val="%1)"/>
      <w:lvlJc w:val="left"/>
      <w:pPr>
        <w:ind w:left="1212"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483F549E"/>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4A031284"/>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15:restartNumberingAfterBreak="0">
    <w:nsid w:val="4B106357"/>
    <w:multiLevelType w:val="hybridMultilevel"/>
    <w:tmpl w:val="882437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AD463A"/>
    <w:multiLevelType w:val="hybridMultilevel"/>
    <w:tmpl w:val="E4B2044E"/>
    <w:lvl w:ilvl="0" w:tplc="4EC08168">
      <w:start w:val="1"/>
      <w:numFmt w:val="upperRoman"/>
      <w:lvlText w:val="%1."/>
      <w:lvlJc w:val="left"/>
      <w:pPr>
        <w:ind w:left="540" w:hanging="720"/>
      </w:pPr>
      <w:rPr>
        <w:rFonts w:hint="default"/>
        <w:b w:val="0"/>
        <w:u w:val="none"/>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620" w:hanging="180"/>
      </w:pPr>
    </w:lvl>
    <w:lvl w:ilvl="3" w:tplc="0415000F" w:tentative="1">
      <w:start w:val="1"/>
      <w:numFmt w:val="decimal"/>
      <w:lvlText w:val="%4."/>
      <w:lvlJc w:val="left"/>
      <w:pPr>
        <w:ind w:left="2340" w:hanging="360"/>
      </w:pPr>
    </w:lvl>
    <w:lvl w:ilvl="4" w:tplc="04150019" w:tentative="1">
      <w:start w:val="1"/>
      <w:numFmt w:val="lowerLetter"/>
      <w:lvlText w:val="%5."/>
      <w:lvlJc w:val="left"/>
      <w:pPr>
        <w:ind w:left="3060" w:hanging="360"/>
      </w:pPr>
    </w:lvl>
    <w:lvl w:ilvl="5" w:tplc="0415001B" w:tentative="1">
      <w:start w:val="1"/>
      <w:numFmt w:val="lowerRoman"/>
      <w:lvlText w:val="%6."/>
      <w:lvlJc w:val="right"/>
      <w:pPr>
        <w:ind w:left="3780" w:hanging="180"/>
      </w:pPr>
    </w:lvl>
    <w:lvl w:ilvl="6" w:tplc="0415000F" w:tentative="1">
      <w:start w:val="1"/>
      <w:numFmt w:val="decimal"/>
      <w:lvlText w:val="%7."/>
      <w:lvlJc w:val="left"/>
      <w:pPr>
        <w:ind w:left="4500" w:hanging="360"/>
      </w:pPr>
    </w:lvl>
    <w:lvl w:ilvl="7" w:tplc="04150019" w:tentative="1">
      <w:start w:val="1"/>
      <w:numFmt w:val="lowerLetter"/>
      <w:lvlText w:val="%8."/>
      <w:lvlJc w:val="left"/>
      <w:pPr>
        <w:ind w:left="5220" w:hanging="360"/>
      </w:pPr>
    </w:lvl>
    <w:lvl w:ilvl="8" w:tplc="0415001B" w:tentative="1">
      <w:start w:val="1"/>
      <w:numFmt w:val="lowerRoman"/>
      <w:lvlText w:val="%9."/>
      <w:lvlJc w:val="right"/>
      <w:pPr>
        <w:ind w:left="5940" w:hanging="180"/>
      </w:pPr>
    </w:lvl>
  </w:abstractNum>
  <w:abstractNum w:abstractNumId="28" w15:restartNumberingAfterBreak="0">
    <w:nsid w:val="583C47DC"/>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9" w15:restartNumberingAfterBreak="0">
    <w:nsid w:val="5A6054C2"/>
    <w:multiLevelType w:val="hybridMultilevel"/>
    <w:tmpl w:val="882437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1B5E25"/>
    <w:multiLevelType w:val="hybridMultilevel"/>
    <w:tmpl w:val="0486FBE4"/>
    <w:lvl w:ilvl="0" w:tplc="04150011">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5C667D48"/>
    <w:multiLevelType w:val="hybridMultilevel"/>
    <w:tmpl w:val="18ACD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7F2ACF"/>
    <w:multiLevelType w:val="hybridMultilevel"/>
    <w:tmpl w:val="358E191E"/>
    <w:lvl w:ilvl="0" w:tplc="2DC2B94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60C64CD2"/>
    <w:multiLevelType w:val="hybridMultilevel"/>
    <w:tmpl w:val="2C7AB842"/>
    <w:lvl w:ilvl="0" w:tplc="15329A12">
      <w:start w:val="1"/>
      <w:numFmt w:val="lowerLetter"/>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34" w15:restartNumberingAfterBreak="0">
    <w:nsid w:val="643633D0"/>
    <w:multiLevelType w:val="hybridMultilevel"/>
    <w:tmpl w:val="051C4138"/>
    <w:lvl w:ilvl="0" w:tplc="4F3AE47A">
      <w:start w:val="1"/>
      <w:numFmt w:val="lowerLetter"/>
      <w:lvlText w:val="%1)"/>
      <w:lvlJc w:val="left"/>
      <w:pPr>
        <w:ind w:left="1080" w:hanging="360"/>
      </w:pPr>
      <w:rPr>
        <w:rFonts w:hint="default"/>
      </w:rPr>
    </w:lvl>
    <w:lvl w:ilvl="1" w:tplc="8BACEF1A">
      <w:start w:val="1"/>
      <w:numFmt w:val="decimal"/>
      <w:lvlText w:val="%2)"/>
      <w:lvlJc w:val="left"/>
      <w:pPr>
        <w:ind w:left="1800" w:hanging="360"/>
      </w:pPr>
      <w:rPr>
        <w:rFonts w:ascii="Calibri" w:hAnsi="Calibri" w:hint="default"/>
        <w:b w:val="0"/>
        <w:i w:val="0"/>
        <w:sz w:val="18"/>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45317B4"/>
    <w:multiLevelType w:val="hybridMultilevel"/>
    <w:tmpl w:val="EFB82FF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4C4B5F"/>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7" w15:restartNumberingAfterBreak="0">
    <w:nsid w:val="6A091BA8"/>
    <w:multiLevelType w:val="hybridMultilevel"/>
    <w:tmpl w:val="4B9C236C"/>
    <w:lvl w:ilvl="0" w:tplc="04150017">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8" w15:restartNumberingAfterBreak="0">
    <w:nsid w:val="6C9E3D2C"/>
    <w:multiLevelType w:val="hybridMultilevel"/>
    <w:tmpl w:val="E294DF88"/>
    <w:lvl w:ilvl="0" w:tplc="B47A63E2">
      <w:start w:val="1"/>
      <w:numFmt w:val="lowerLetter"/>
      <w:lvlText w:val="%1)"/>
      <w:lvlJc w:val="left"/>
      <w:pPr>
        <w:ind w:left="720" w:hanging="360"/>
      </w:pPr>
      <w:rPr>
        <w:b w:val="0"/>
        <w:i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A64C79"/>
    <w:multiLevelType w:val="hybridMultilevel"/>
    <w:tmpl w:val="81841D5C"/>
    <w:lvl w:ilvl="0" w:tplc="4F3AE47A">
      <w:start w:val="1"/>
      <w:numFmt w:val="lowerLetter"/>
      <w:lvlText w:val="%1)"/>
      <w:lvlJc w:val="left"/>
      <w:pPr>
        <w:ind w:left="5464" w:hanging="360"/>
      </w:pPr>
      <w:rPr>
        <w:rFonts w:hint="default"/>
      </w:rPr>
    </w:lvl>
    <w:lvl w:ilvl="1" w:tplc="A39C22A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03C6B2E"/>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1" w15:restartNumberingAfterBreak="0">
    <w:nsid w:val="7198374B"/>
    <w:multiLevelType w:val="hybridMultilevel"/>
    <w:tmpl w:val="358E191E"/>
    <w:lvl w:ilvl="0" w:tplc="2DC2B94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15:restartNumberingAfterBreak="0">
    <w:nsid w:val="73A26C29"/>
    <w:multiLevelType w:val="hybridMultilevel"/>
    <w:tmpl w:val="18ACD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6A31481"/>
    <w:multiLevelType w:val="hybridMultilevel"/>
    <w:tmpl w:val="3D14A37A"/>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4" w15:restartNumberingAfterBreak="0">
    <w:nsid w:val="79D5423F"/>
    <w:multiLevelType w:val="hybridMultilevel"/>
    <w:tmpl w:val="7400A31C"/>
    <w:lvl w:ilvl="0" w:tplc="0415000F">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45" w15:restartNumberingAfterBreak="0">
    <w:nsid w:val="7C220259"/>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6" w15:restartNumberingAfterBreak="0">
    <w:nsid w:val="7D5C072B"/>
    <w:multiLevelType w:val="hybridMultilevel"/>
    <w:tmpl w:val="AB72D57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03666543">
    <w:abstractNumId w:val="41"/>
  </w:num>
  <w:num w:numId="2" w16cid:durableId="275911811">
    <w:abstractNumId w:val="30"/>
  </w:num>
  <w:num w:numId="3" w16cid:durableId="1807313568">
    <w:abstractNumId w:val="29"/>
  </w:num>
  <w:num w:numId="4" w16cid:durableId="1835678282">
    <w:abstractNumId w:val="17"/>
  </w:num>
  <w:num w:numId="5" w16cid:durableId="1384525880">
    <w:abstractNumId w:val="27"/>
  </w:num>
  <w:num w:numId="6" w16cid:durableId="1768429780">
    <w:abstractNumId w:val="14"/>
  </w:num>
  <w:num w:numId="7" w16cid:durableId="1503161694">
    <w:abstractNumId w:val="32"/>
  </w:num>
  <w:num w:numId="8" w16cid:durableId="26220586">
    <w:abstractNumId w:val="2"/>
  </w:num>
  <w:num w:numId="9" w16cid:durableId="2090273368">
    <w:abstractNumId w:val="18"/>
  </w:num>
  <w:num w:numId="10" w16cid:durableId="1222909840">
    <w:abstractNumId w:val="44"/>
  </w:num>
  <w:num w:numId="11" w16cid:durableId="1380324335">
    <w:abstractNumId w:val="15"/>
  </w:num>
  <w:num w:numId="12" w16cid:durableId="656766471">
    <w:abstractNumId w:val="21"/>
  </w:num>
  <w:num w:numId="13" w16cid:durableId="141848154">
    <w:abstractNumId w:val="34"/>
  </w:num>
  <w:num w:numId="14" w16cid:durableId="2029914923">
    <w:abstractNumId w:val="35"/>
  </w:num>
  <w:num w:numId="15" w16cid:durableId="777061125">
    <w:abstractNumId w:val="38"/>
  </w:num>
  <w:num w:numId="16" w16cid:durableId="843127666">
    <w:abstractNumId w:val="10"/>
  </w:num>
  <w:num w:numId="17" w16cid:durableId="343628821">
    <w:abstractNumId w:val="8"/>
  </w:num>
  <w:num w:numId="18" w16cid:durableId="746802377">
    <w:abstractNumId w:val="16"/>
  </w:num>
  <w:num w:numId="19" w16cid:durableId="367531049">
    <w:abstractNumId w:val="43"/>
  </w:num>
  <w:num w:numId="20" w16cid:durableId="382337176">
    <w:abstractNumId w:val="6"/>
  </w:num>
  <w:num w:numId="21" w16cid:durableId="1185243044">
    <w:abstractNumId w:val="36"/>
  </w:num>
  <w:num w:numId="22" w16cid:durableId="931625975">
    <w:abstractNumId w:val="45"/>
  </w:num>
  <w:num w:numId="23" w16cid:durableId="763500264">
    <w:abstractNumId w:val="28"/>
  </w:num>
  <w:num w:numId="24" w16cid:durableId="260335724">
    <w:abstractNumId w:val="25"/>
  </w:num>
  <w:num w:numId="25" w16cid:durableId="1168713593">
    <w:abstractNumId w:val="24"/>
  </w:num>
  <w:num w:numId="26" w16cid:durableId="280959462">
    <w:abstractNumId w:val="5"/>
  </w:num>
  <w:num w:numId="27" w16cid:durableId="1302493072">
    <w:abstractNumId w:val="7"/>
  </w:num>
  <w:num w:numId="28" w16cid:durableId="40056346">
    <w:abstractNumId w:val="20"/>
  </w:num>
  <w:num w:numId="29" w16cid:durableId="189532091">
    <w:abstractNumId w:val="42"/>
  </w:num>
  <w:num w:numId="30" w16cid:durableId="1310869094">
    <w:abstractNumId w:val="31"/>
  </w:num>
  <w:num w:numId="31" w16cid:durableId="1170020424">
    <w:abstractNumId w:val="33"/>
  </w:num>
  <w:num w:numId="32" w16cid:durableId="1370573925">
    <w:abstractNumId w:val="3"/>
  </w:num>
  <w:num w:numId="33" w16cid:durableId="732197257">
    <w:abstractNumId w:val="11"/>
  </w:num>
  <w:num w:numId="34" w16cid:durableId="1743915766">
    <w:abstractNumId w:val="37"/>
  </w:num>
  <w:num w:numId="35" w16cid:durableId="581766357">
    <w:abstractNumId w:val="9"/>
  </w:num>
  <w:num w:numId="36" w16cid:durableId="1660959628">
    <w:abstractNumId w:val="12"/>
  </w:num>
  <w:num w:numId="37" w16cid:durableId="1427966622">
    <w:abstractNumId w:val="26"/>
  </w:num>
  <w:num w:numId="38" w16cid:durableId="253326773">
    <w:abstractNumId w:val="46"/>
  </w:num>
  <w:num w:numId="39" w16cid:durableId="516964585">
    <w:abstractNumId w:val="19"/>
  </w:num>
  <w:num w:numId="40" w16cid:durableId="1283995108">
    <w:abstractNumId w:val="40"/>
  </w:num>
  <w:num w:numId="41" w16cid:durableId="2100717201">
    <w:abstractNumId w:val="22"/>
  </w:num>
  <w:num w:numId="42" w16cid:durableId="1531331794">
    <w:abstractNumId w:val="4"/>
  </w:num>
  <w:num w:numId="43" w16cid:durableId="970208572">
    <w:abstractNumId w:val="13"/>
  </w:num>
  <w:num w:numId="44" w16cid:durableId="407313029">
    <w:abstractNumId w:val="39"/>
  </w:num>
  <w:num w:numId="45" w16cid:durableId="1393306525">
    <w:abstractNumId w:val="0"/>
  </w:num>
  <w:num w:numId="46" w16cid:durableId="1992176439">
    <w:abstractNumId w:val="23"/>
  </w:num>
  <w:num w:numId="47" w16cid:durableId="640842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65"/>
    <w:rsid w:val="00003DF0"/>
    <w:rsid w:val="00005C74"/>
    <w:rsid w:val="00006EEA"/>
    <w:rsid w:val="00012AD8"/>
    <w:rsid w:val="00024932"/>
    <w:rsid w:val="000259FA"/>
    <w:rsid w:val="000311B0"/>
    <w:rsid w:val="00033FB0"/>
    <w:rsid w:val="00035C99"/>
    <w:rsid w:val="00040136"/>
    <w:rsid w:val="00042B61"/>
    <w:rsid w:val="000433DB"/>
    <w:rsid w:val="00043B41"/>
    <w:rsid w:val="00043CB4"/>
    <w:rsid w:val="00052D1A"/>
    <w:rsid w:val="000546E6"/>
    <w:rsid w:val="00057817"/>
    <w:rsid w:val="00060D5F"/>
    <w:rsid w:val="00065E3A"/>
    <w:rsid w:val="00070C8A"/>
    <w:rsid w:val="0007286D"/>
    <w:rsid w:val="0007360B"/>
    <w:rsid w:val="0007468C"/>
    <w:rsid w:val="0007499E"/>
    <w:rsid w:val="00074D6D"/>
    <w:rsid w:val="00077240"/>
    <w:rsid w:val="000776BD"/>
    <w:rsid w:val="00080B67"/>
    <w:rsid w:val="00097C64"/>
    <w:rsid w:val="000A1A11"/>
    <w:rsid w:val="000B2F36"/>
    <w:rsid w:val="000B63CE"/>
    <w:rsid w:val="000C0BC3"/>
    <w:rsid w:val="000C36E7"/>
    <w:rsid w:val="000C69FF"/>
    <w:rsid w:val="000D2FC0"/>
    <w:rsid w:val="000D794C"/>
    <w:rsid w:val="000D7B7F"/>
    <w:rsid w:val="000E0873"/>
    <w:rsid w:val="000E2754"/>
    <w:rsid w:val="000F5BEF"/>
    <w:rsid w:val="000F5EF3"/>
    <w:rsid w:val="000F7173"/>
    <w:rsid w:val="00100F31"/>
    <w:rsid w:val="00103C54"/>
    <w:rsid w:val="00104410"/>
    <w:rsid w:val="00111219"/>
    <w:rsid w:val="001131EA"/>
    <w:rsid w:val="00116321"/>
    <w:rsid w:val="00117773"/>
    <w:rsid w:val="00121566"/>
    <w:rsid w:val="00122DD5"/>
    <w:rsid w:val="00126039"/>
    <w:rsid w:val="0013084E"/>
    <w:rsid w:val="00133220"/>
    <w:rsid w:val="00134027"/>
    <w:rsid w:val="0013402F"/>
    <w:rsid w:val="001422E3"/>
    <w:rsid w:val="0014262A"/>
    <w:rsid w:val="0014637B"/>
    <w:rsid w:val="00153A02"/>
    <w:rsid w:val="00157DBA"/>
    <w:rsid w:val="00160554"/>
    <w:rsid w:val="00161BC8"/>
    <w:rsid w:val="00163035"/>
    <w:rsid w:val="001634A1"/>
    <w:rsid w:val="0016781E"/>
    <w:rsid w:val="00171D49"/>
    <w:rsid w:val="001724D9"/>
    <w:rsid w:val="00181EA7"/>
    <w:rsid w:val="00182860"/>
    <w:rsid w:val="00183BFB"/>
    <w:rsid w:val="00187FD7"/>
    <w:rsid w:val="00191B84"/>
    <w:rsid w:val="00191CB9"/>
    <w:rsid w:val="00193F1D"/>
    <w:rsid w:val="00194058"/>
    <w:rsid w:val="00194C4A"/>
    <w:rsid w:val="00194CF3"/>
    <w:rsid w:val="00195D93"/>
    <w:rsid w:val="00197EF4"/>
    <w:rsid w:val="001A1484"/>
    <w:rsid w:val="001A2DB8"/>
    <w:rsid w:val="001A69D6"/>
    <w:rsid w:val="001B170A"/>
    <w:rsid w:val="001B3C22"/>
    <w:rsid w:val="001B5B34"/>
    <w:rsid w:val="001C1008"/>
    <w:rsid w:val="001C254B"/>
    <w:rsid w:val="001C2CE3"/>
    <w:rsid w:val="001C7835"/>
    <w:rsid w:val="001D0460"/>
    <w:rsid w:val="001D238E"/>
    <w:rsid w:val="001D2438"/>
    <w:rsid w:val="001D6001"/>
    <w:rsid w:val="001E4151"/>
    <w:rsid w:val="001E4EBD"/>
    <w:rsid w:val="001F2F3C"/>
    <w:rsid w:val="001F5391"/>
    <w:rsid w:val="00206BC9"/>
    <w:rsid w:val="00206C29"/>
    <w:rsid w:val="002104D3"/>
    <w:rsid w:val="0021261D"/>
    <w:rsid w:val="00215797"/>
    <w:rsid w:val="00217F1A"/>
    <w:rsid w:val="002210F4"/>
    <w:rsid w:val="00223332"/>
    <w:rsid w:val="0022378D"/>
    <w:rsid w:val="00225A00"/>
    <w:rsid w:val="0022682F"/>
    <w:rsid w:val="00227CF5"/>
    <w:rsid w:val="00230F2E"/>
    <w:rsid w:val="00231F99"/>
    <w:rsid w:val="002357F6"/>
    <w:rsid w:val="002378F9"/>
    <w:rsid w:val="002406DD"/>
    <w:rsid w:val="00242A99"/>
    <w:rsid w:val="002458DE"/>
    <w:rsid w:val="00246AC0"/>
    <w:rsid w:val="00247253"/>
    <w:rsid w:val="00247428"/>
    <w:rsid w:val="0025058D"/>
    <w:rsid w:val="00253C1A"/>
    <w:rsid w:val="00253C86"/>
    <w:rsid w:val="00253D59"/>
    <w:rsid w:val="0025469B"/>
    <w:rsid w:val="002551A9"/>
    <w:rsid w:val="00255F4F"/>
    <w:rsid w:val="002632F8"/>
    <w:rsid w:val="00267558"/>
    <w:rsid w:val="002724A5"/>
    <w:rsid w:val="0027287E"/>
    <w:rsid w:val="00275060"/>
    <w:rsid w:val="00275909"/>
    <w:rsid w:val="00276852"/>
    <w:rsid w:val="00276D8A"/>
    <w:rsid w:val="00282C9E"/>
    <w:rsid w:val="00283D43"/>
    <w:rsid w:val="00290908"/>
    <w:rsid w:val="002A05A2"/>
    <w:rsid w:val="002A3854"/>
    <w:rsid w:val="002A43A7"/>
    <w:rsid w:val="002A7AE3"/>
    <w:rsid w:val="002C19AE"/>
    <w:rsid w:val="002C2200"/>
    <w:rsid w:val="002C2EDD"/>
    <w:rsid w:val="002C37C9"/>
    <w:rsid w:val="002C7DF4"/>
    <w:rsid w:val="002C7EC2"/>
    <w:rsid w:val="002C7F2B"/>
    <w:rsid w:val="002F1E64"/>
    <w:rsid w:val="002F3C03"/>
    <w:rsid w:val="002F5C67"/>
    <w:rsid w:val="002F5EA9"/>
    <w:rsid w:val="00302AB7"/>
    <w:rsid w:val="0030566F"/>
    <w:rsid w:val="00305EA3"/>
    <w:rsid w:val="00305FAE"/>
    <w:rsid w:val="00306AB0"/>
    <w:rsid w:val="003134F4"/>
    <w:rsid w:val="00313ACE"/>
    <w:rsid w:val="00313D72"/>
    <w:rsid w:val="00315E3A"/>
    <w:rsid w:val="00316275"/>
    <w:rsid w:val="0032092F"/>
    <w:rsid w:val="0032531C"/>
    <w:rsid w:val="003255EE"/>
    <w:rsid w:val="0033203E"/>
    <w:rsid w:val="00334D82"/>
    <w:rsid w:val="00335ACD"/>
    <w:rsid w:val="00337F31"/>
    <w:rsid w:val="00340ED5"/>
    <w:rsid w:val="00341BF1"/>
    <w:rsid w:val="0035042A"/>
    <w:rsid w:val="00350438"/>
    <w:rsid w:val="003540E0"/>
    <w:rsid w:val="00361468"/>
    <w:rsid w:val="003621AE"/>
    <w:rsid w:val="00371D1B"/>
    <w:rsid w:val="00374C1A"/>
    <w:rsid w:val="00375190"/>
    <w:rsid w:val="00377E2A"/>
    <w:rsid w:val="0038078C"/>
    <w:rsid w:val="00384DAE"/>
    <w:rsid w:val="00395765"/>
    <w:rsid w:val="003A1826"/>
    <w:rsid w:val="003A301B"/>
    <w:rsid w:val="003A7CF3"/>
    <w:rsid w:val="003B045F"/>
    <w:rsid w:val="003B0E1F"/>
    <w:rsid w:val="003B3809"/>
    <w:rsid w:val="003B4188"/>
    <w:rsid w:val="003B41D2"/>
    <w:rsid w:val="003B633D"/>
    <w:rsid w:val="003B636E"/>
    <w:rsid w:val="003B72C7"/>
    <w:rsid w:val="003C0829"/>
    <w:rsid w:val="003C12AB"/>
    <w:rsid w:val="003C24AD"/>
    <w:rsid w:val="003C3809"/>
    <w:rsid w:val="003D5F22"/>
    <w:rsid w:val="003D7F81"/>
    <w:rsid w:val="003E0CCC"/>
    <w:rsid w:val="003E2327"/>
    <w:rsid w:val="003F00B8"/>
    <w:rsid w:val="003F0D60"/>
    <w:rsid w:val="003F2D6C"/>
    <w:rsid w:val="003F39AD"/>
    <w:rsid w:val="00407D1B"/>
    <w:rsid w:val="0041719D"/>
    <w:rsid w:val="00417A14"/>
    <w:rsid w:val="004217DA"/>
    <w:rsid w:val="004229D5"/>
    <w:rsid w:val="00430FB7"/>
    <w:rsid w:val="0043170C"/>
    <w:rsid w:val="00432B91"/>
    <w:rsid w:val="0043474D"/>
    <w:rsid w:val="00435A09"/>
    <w:rsid w:val="00440FBE"/>
    <w:rsid w:val="00442CA7"/>
    <w:rsid w:val="004431D4"/>
    <w:rsid w:val="004446B3"/>
    <w:rsid w:val="004512DE"/>
    <w:rsid w:val="00451A3B"/>
    <w:rsid w:val="00456864"/>
    <w:rsid w:val="00462E93"/>
    <w:rsid w:val="00465C6F"/>
    <w:rsid w:val="00472BE5"/>
    <w:rsid w:val="00473240"/>
    <w:rsid w:val="00475439"/>
    <w:rsid w:val="00484158"/>
    <w:rsid w:val="00485909"/>
    <w:rsid w:val="004A07CE"/>
    <w:rsid w:val="004A0ABE"/>
    <w:rsid w:val="004A3E68"/>
    <w:rsid w:val="004A5273"/>
    <w:rsid w:val="004A64CF"/>
    <w:rsid w:val="004B4E14"/>
    <w:rsid w:val="004C13E7"/>
    <w:rsid w:val="004C29DA"/>
    <w:rsid w:val="004D0B28"/>
    <w:rsid w:val="004E47A3"/>
    <w:rsid w:val="004F15E0"/>
    <w:rsid w:val="004F2789"/>
    <w:rsid w:val="004F6858"/>
    <w:rsid w:val="004F6A1F"/>
    <w:rsid w:val="005044F2"/>
    <w:rsid w:val="00505024"/>
    <w:rsid w:val="00507B41"/>
    <w:rsid w:val="00511CC2"/>
    <w:rsid w:val="00512A5F"/>
    <w:rsid w:val="00514642"/>
    <w:rsid w:val="005153AC"/>
    <w:rsid w:val="0051581C"/>
    <w:rsid w:val="00526305"/>
    <w:rsid w:val="005271F7"/>
    <w:rsid w:val="00530233"/>
    <w:rsid w:val="005310C1"/>
    <w:rsid w:val="0053605D"/>
    <w:rsid w:val="00536B96"/>
    <w:rsid w:val="00541C5C"/>
    <w:rsid w:val="00541E77"/>
    <w:rsid w:val="00542268"/>
    <w:rsid w:val="00543325"/>
    <w:rsid w:val="005455D4"/>
    <w:rsid w:val="00550B1D"/>
    <w:rsid w:val="005517A0"/>
    <w:rsid w:val="0055180F"/>
    <w:rsid w:val="00551B41"/>
    <w:rsid w:val="00556D97"/>
    <w:rsid w:val="00557869"/>
    <w:rsid w:val="005611F8"/>
    <w:rsid w:val="0056150D"/>
    <w:rsid w:val="00563B14"/>
    <w:rsid w:val="00567AEE"/>
    <w:rsid w:val="00571AAB"/>
    <w:rsid w:val="00571CE5"/>
    <w:rsid w:val="00573559"/>
    <w:rsid w:val="005767C2"/>
    <w:rsid w:val="0058102F"/>
    <w:rsid w:val="00582301"/>
    <w:rsid w:val="005856F5"/>
    <w:rsid w:val="0059778F"/>
    <w:rsid w:val="005A2DA4"/>
    <w:rsid w:val="005A4C90"/>
    <w:rsid w:val="005A5F80"/>
    <w:rsid w:val="005A6852"/>
    <w:rsid w:val="005A69F9"/>
    <w:rsid w:val="005B5DEB"/>
    <w:rsid w:val="005C124D"/>
    <w:rsid w:val="005C3363"/>
    <w:rsid w:val="005C6EFD"/>
    <w:rsid w:val="005D16C3"/>
    <w:rsid w:val="005E25E1"/>
    <w:rsid w:val="005E588D"/>
    <w:rsid w:val="005F3DF9"/>
    <w:rsid w:val="00601968"/>
    <w:rsid w:val="00602663"/>
    <w:rsid w:val="00603B8C"/>
    <w:rsid w:val="00603D4C"/>
    <w:rsid w:val="00604135"/>
    <w:rsid w:val="00607B1B"/>
    <w:rsid w:val="0061275B"/>
    <w:rsid w:val="006128E0"/>
    <w:rsid w:val="00612E1F"/>
    <w:rsid w:val="00614778"/>
    <w:rsid w:val="00616672"/>
    <w:rsid w:val="00616AF9"/>
    <w:rsid w:val="00617EB9"/>
    <w:rsid w:val="0062155B"/>
    <w:rsid w:val="00622753"/>
    <w:rsid w:val="00633366"/>
    <w:rsid w:val="006346B9"/>
    <w:rsid w:val="00637A91"/>
    <w:rsid w:val="006439FF"/>
    <w:rsid w:val="00645781"/>
    <w:rsid w:val="00645BA0"/>
    <w:rsid w:val="006478C4"/>
    <w:rsid w:val="00647C35"/>
    <w:rsid w:val="00652F7B"/>
    <w:rsid w:val="00653BFD"/>
    <w:rsid w:val="00657DE9"/>
    <w:rsid w:val="00657E08"/>
    <w:rsid w:val="00662B19"/>
    <w:rsid w:val="00662F1B"/>
    <w:rsid w:val="006651A3"/>
    <w:rsid w:val="0067004F"/>
    <w:rsid w:val="00670406"/>
    <w:rsid w:val="006707F7"/>
    <w:rsid w:val="00672F84"/>
    <w:rsid w:val="00673038"/>
    <w:rsid w:val="0067402B"/>
    <w:rsid w:val="00676188"/>
    <w:rsid w:val="00683773"/>
    <w:rsid w:val="00687059"/>
    <w:rsid w:val="00687CF1"/>
    <w:rsid w:val="00690516"/>
    <w:rsid w:val="00690BD3"/>
    <w:rsid w:val="00693625"/>
    <w:rsid w:val="006953B4"/>
    <w:rsid w:val="00696FD6"/>
    <w:rsid w:val="0069761D"/>
    <w:rsid w:val="00697B3D"/>
    <w:rsid w:val="006A34CD"/>
    <w:rsid w:val="006A707D"/>
    <w:rsid w:val="006B1443"/>
    <w:rsid w:val="006C703A"/>
    <w:rsid w:val="006C7E79"/>
    <w:rsid w:val="006D1780"/>
    <w:rsid w:val="006E45F7"/>
    <w:rsid w:val="006E477E"/>
    <w:rsid w:val="006E5F35"/>
    <w:rsid w:val="006E6136"/>
    <w:rsid w:val="006F0CE6"/>
    <w:rsid w:val="006F5EC9"/>
    <w:rsid w:val="00701B1C"/>
    <w:rsid w:val="00701D62"/>
    <w:rsid w:val="00702275"/>
    <w:rsid w:val="00707765"/>
    <w:rsid w:val="00715D1A"/>
    <w:rsid w:val="00716B50"/>
    <w:rsid w:val="0072032A"/>
    <w:rsid w:val="007226A7"/>
    <w:rsid w:val="00723699"/>
    <w:rsid w:val="00725D13"/>
    <w:rsid w:val="007332FB"/>
    <w:rsid w:val="00736814"/>
    <w:rsid w:val="0073728A"/>
    <w:rsid w:val="0074566C"/>
    <w:rsid w:val="007461A5"/>
    <w:rsid w:val="00746A87"/>
    <w:rsid w:val="00746AA1"/>
    <w:rsid w:val="0075018F"/>
    <w:rsid w:val="0075092E"/>
    <w:rsid w:val="0075405E"/>
    <w:rsid w:val="00770650"/>
    <w:rsid w:val="0077385D"/>
    <w:rsid w:val="0077388E"/>
    <w:rsid w:val="0077406D"/>
    <w:rsid w:val="00774FAF"/>
    <w:rsid w:val="00776931"/>
    <w:rsid w:val="00777517"/>
    <w:rsid w:val="007849E8"/>
    <w:rsid w:val="007849F3"/>
    <w:rsid w:val="00790B11"/>
    <w:rsid w:val="0079315E"/>
    <w:rsid w:val="0079352A"/>
    <w:rsid w:val="007948C9"/>
    <w:rsid w:val="0079653D"/>
    <w:rsid w:val="00796EBC"/>
    <w:rsid w:val="007A1BB0"/>
    <w:rsid w:val="007A1DA0"/>
    <w:rsid w:val="007A64A8"/>
    <w:rsid w:val="007A7403"/>
    <w:rsid w:val="007B0941"/>
    <w:rsid w:val="007B12F1"/>
    <w:rsid w:val="007B4167"/>
    <w:rsid w:val="007B43F9"/>
    <w:rsid w:val="007B5765"/>
    <w:rsid w:val="007C1CC9"/>
    <w:rsid w:val="007C48E7"/>
    <w:rsid w:val="007C64C4"/>
    <w:rsid w:val="007C6DF3"/>
    <w:rsid w:val="007D3DA2"/>
    <w:rsid w:val="007D5B3B"/>
    <w:rsid w:val="007E0983"/>
    <w:rsid w:val="007E2CAF"/>
    <w:rsid w:val="007F149C"/>
    <w:rsid w:val="007F2DE6"/>
    <w:rsid w:val="007F4157"/>
    <w:rsid w:val="007F43C6"/>
    <w:rsid w:val="007F6F8F"/>
    <w:rsid w:val="007F7E5F"/>
    <w:rsid w:val="0080397A"/>
    <w:rsid w:val="00804DA6"/>
    <w:rsid w:val="00810C43"/>
    <w:rsid w:val="00810EDF"/>
    <w:rsid w:val="00814B60"/>
    <w:rsid w:val="00814D2B"/>
    <w:rsid w:val="00816249"/>
    <w:rsid w:val="008208D2"/>
    <w:rsid w:val="008215F7"/>
    <w:rsid w:val="00821C5D"/>
    <w:rsid w:val="0082270B"/>
    <w:rsid w:val="00825041"/>
    <w:rsid w:val="00826120"/>
    <w:rsid w:val="00831B73"/>
    <w:rsid w:val="00833DFD"/>
    <w:rsid w:val="00835E60"/>
    <w:rsid w:val="00837674"/>
    <w:rsid w:val="00837B74"/>
    <w:rsid w:val="0084259B"/>
    <w:rsid w:val="00850182"/>
    <w:rsid w:val="00860286"/>
    <w:rsid w:val="00861B2A"/>
    <w:rsid w:val="008627C4"/>
    <w:rsid w:val="00872E84"/>
    <w:rsid w:val="00874386"/>
    <w:rsid w:val="008825FD"/>
    <w:rsid w:val="00883C8F"/>
    <w:rsid w:val="008856DD"/>
    <w:rsid w:val="0089244C"/>
    <w:rsid w:val="008928E5"/>
    <w:rsid w:val="00892AA4"/>
    <w:rsid w:val="00892FAA"/>
    <w:rsid w:val="00893C27"/>
    <w:rsid w:val="00895C9B"/>
    <w:rsid w:val="0089606E"/>
    <w:rsid w:val="00897EA5"/>
    <w:rsid w:val="008A6AE0"/>
    <w:rsid w:val="008A6BA2"/>
    <w:rsid w:val="008A73A1"/>
    <w:rsid w:val="008B15A2"/>
    <w:rsid w:val="008B33A3"/>
    <w:rsid w:val="008B39FB"/>
    <w:rsid w:val="008C3676"/>
    <w:rsid w:val="008C695D"/>
    <w:rsid w:val="008C6B19"/>
    <w:rsid w:val="008C7127"/>
    <w:rsid w:val="008D006F"/>
    <w:rsid w:val="008D13BD"/>
    <w:rsid w:val="008D201C"/>
    <w:rsid w:val="008D37D6"/>
    <w:rsid w:val="008D4887"/>
    <w:rsid w:val="008D6761"/>
    <w:rsid w:val="008E1024"/>
    <w:rsid w:val="008E16FE"/>
    <w:rsid w:val="008E1D94"/>
    <w:rsid w:val="008E219D"/>
    <w:rsid w:val="008E27E8"/>
    <w:rsid w:val="008E2CE1"/>
    <w:rsid w:val="008E6434"/>
    <w:rsid w:val="008E6496"/>
    <w:rsid w:val="008F2C96"/>
    <w:rsid w:val="008F7CD7"/>
    <w:rsid w:val="00900175"/>
    <w:rsid w:val="00900669"/>
    <w:rsid w:val="0090338C"/>
    <w:rsid w:val="00906E44"/>
    <w:rsid w:val="00914168"/>
    <w:rsid w:val="00915CD8"/>
    <w:rsid w:val="009164E3"/>
    <w:rsid w:val="009202F6"/>
    <w:rsid w:val="0092126C"/>
    <w:rsid w:val="00926160"/>
    <w:rsid w:val="00937D6D"/>
    <w:rsid w:val="00947397"/>
    <w:rsid w:val="009506C0"/>
    <w:rsid w:val="0095132C"/>
    <w:rsid w:val="00953328"/>
    <w:rsid w:val="0095635B"/>
    <w:rsid w:val="009626A3"/>
    <w:rsid w:val="00963017"/>
    <w:rsid w:val="00966673"/>
    <w:rsid w:val="00967F1E"/>
    <w:rsid w:val="00971C99"/>
    <w:rsid w:val="00971F76"/>
    <w:rsid w:val="009778BF"/>
    <w:rsid w:val="00977E1B"/>
    <w:rsid w:val="009826F8"/>
    <w:rsid w:val="00982738"/>
    <w:rsid w:val="00984202"/>
    <w:rsid w:val="00986D32"/>
    <w:rsid w:val="009922C4"/>
    <w:rsid w:val="00992AF1"/>
    <w:rsid w:val="00996571"/>
    <w:rsid w:val="009A27A4"/>
    <w:rsid w:val="009B10D3"/>
    <w:rsid w:val="009B2E33"/>
    <w:rsid w:val="009B35B4"/>
    <w:rsid w:val="009B6E05"/>
    <w:rsid w:val="009B7723"/>
    <w:rsid w:val="009C2B37"/>
    <w:rsid w:val="009C3E56"/>
    <w:rsid w:val="009C54C8"/>
    <w:rsid w:val="009E1CA1"/>
    <w:rsid w:val="009E2020"/>
    <w:rsid w:val="009E6B59"/>
    <w:rsid w:val="009E73DE"/>
    <w:rsid w:val="009E77CC"/>
    <w:rsid w:val="009F0F4C"/>
    <w:rsid w:val="009F12CB"/>
    <w:rsid w:val="009F1A4C"/>
    <w:rsid w:val="009F30CC"/>
    <w:rsid w:val="009F6A4B"/>
    <w:rsid w:val="00A01A3C"/>
    <w:rsid w:val="00A0265D"/>
    <w:rsid w:val="00A05E8C"/>
    <w:rsid w:val="00A06A1D"/>
    <w:rsid w:val="00A06D9D"/>
    <w:rsid w:val="00A13C84"/>
    <w:rsid w:val="00A166D1"/>
    <w:rsid w:val="00A204F2"/>
    <w:rsid w:val="00A21B75"/>
    <w:rsid w:val="00A26600"/>
    <w:rsid w:val="00A27282"/>
    <w:rsid w:val="00A31B69"/>
    <w:rsid w:val="00A37448"/>
    <w:rsid w:val="00A37C06"/>
    <w:rsid w:val="00A42044"/>
    <w:rsid w:val="00A43367"/>
    <w:rsid w:val="00A47132"/>
    <w:rsid w:val="00A52628"/>
    <w:rsid w:val="00A52C42"/>
    <w:rsid w:val="00A552D6"/>
    <w:rsid w:val="00A6071C"/>
    <w:rsid w:val="00A66487"/>
    <w:rsid w:val="00A66A01"/>
    <w:rsid w:val="00A6710C"/>
    <w:rsid w:val="00A67F1E"/>
    <w:rsid w:val="00A70172"/>
    <w:rsid w:val="00A705BC"/>
    <w:rsid w:val="00A75FCB"/>
    <w:rsid w:val="00A77961"/>
    <w:rsid w:val="00A83FC9"/>
    <w:rsid w:val="00A84E45"/>
    <w:rsid w:val="00A937F1"/>
    <w:rsid w:val="00A964A6"/>
    <w:rsid w:val="00AA0533"/>
    <w:rsid w:val="00AA4686"/>
    <w:rsid w:val="00AA64E1"/>
    <w:rsid w:val="00AA7D2E"/>
    <w:rsid w:val="00AA7F0E"/>
    <w:rsid w:val="00AB145D"/>
    <w:rsid w:val="00AB225E"/>
    <w:rsid w:val="00AB4EBD"/>
    <w:rsid w:val="00AB55B1"/>
    <w:rsid w:val="00AC29A4"/>
    <w:rsid w:val="00AC3532"/>
    <w:rsid w:val="00AC64FC"/>
    <w:rsid w:val="00AD1866"/>
    <w:rsid w:val="00AD251E"/>
    <w:rsid w:val="00AD6549"/>
    <w:rsid w:val="00AE0AA0"/>
    <w:rsid w:val="00AE2435"/>
    <w:rsid w:val="00AE24D3"/>
    <w:rsid w:val="00AE6C2D"/>
    <w:rsid w:val="00AE793F"/>
    <w:rsid w:val="00AF0856"/>
    <w:rsid w:val="00AF1C94"/>
    <w:rsid w:val="00AF4B0A"/>
    <w:rsid w:val="00B01E93"/>
    <w:rsid w:val="00B0404A"/>
    <w:rsid w:val="00B04BBD"/>
    <w:rsid w:val="00B063C1"/>
    <w:rsid w:val="00B1009E"/>
    <w:rsid w:val="00B1496D"/>
    <w:rsid w:val="00B22398"/>
    <w:rsid w:val="00B241F5"/>
    <w:rsid w:val="00B24869"/>
    <w:rsid w:val="00B24CBD"/>
    <w:rsid w:val="00B30F34"/>
    <w:rsid w:val="00B32EBE"/>
    <w:rsid w:val="00B33804"/>
    <w:rsid w:val="00B34B4E"/>
    <w:rsid w:val="00B35F37"/>
    <w:rsid w:val="00B41A5C"/>
    <w:rsid w:val="00B45925"/>
    <w:rsid w:val="00B507DA"/>
    <w:rsid w:val="00B509FF"/>
    <w:rsid w:val="00B530FA"/>
    <w:rsid w:val="00B554E9"/>
    <w:rsid w:val="00B56921"/>
    <w:rsid w:val="00B573FA"/>
    <w:rsid w:val="00B633E6"/>
    <w:rsid w:val="00B6372E"/>
    <w:rsid w:val="00B65029"/>
    <w:rsid w:val="00B65FC3"/>
    <w:rsid w:val="00B7237A"/>
    <w:rsid w:val="00B7307A"/>
    <w:rsid w:val="00B76230"/>
    <w:rsid w:val="00B81A8D"/>
    <w:rsid w:val="00B843F0"/>
    <w:rsid w:val="00B85FA8"/>
    <w:rsid w:val="00B91CF1"/>
    <w:rsid w:val="00B9246D"/>
    <w:rsid w:val="00B92C52"/>
    <w:rsid w:val="00B96D24"/>
    <w:rsid w:val="00BA0504"/>
    <w:rsid w:val="00BA2EE8"/>
    <w:rsid w:val="00BA63EC"/>
    <w:rsid w:val="00BB6372"/>
    <w:rsid w:val="00BC26D0"/>
    <w:rsid w:val="00BC35E8"/>
    <w:rsid w:val="00BC4A58"/>
    <w:rsid w:val="00BC6E39"/>
    <w:rsid w:val="00BC7092"/>
    <w:rsid w:val="00BC7896"/>
    <w:rsid w:val="00BD24C6"/>
    <w:rsid w:val="00BD3268"/>
    <w:rsid w:val="00BD5EC5"/>
    <w:rsid w:val="00BD7E1D"/>
    <w:rsid w:val="00BE239E"/>
    <w:rsid w:val="00BE2DD8"/>
    <w:rsid w:val="00BE6BAC"/>
    <w:rsid w:val="00C01D0E"/>
    <w:rsid w:val="00C076F9"/>
    <w:rsid w:val="00C21C27"/>
    <w:rsid w:val="00C239D5"/>
    <w:rsid w:val="00C23E7A"/>
    <w:rsid w:val="00C2540B"/>
    <w:rsid w:val="00C33BAC"/>
    <w:rsid w:val="00C35C1B"/>
    <w:rsid w:val="00C4244B"/>
    <w:rsid w:val="00C42793"/>
    <w:rsid w:val="00C47850"/>
    <w:rsid w:val="00C56F4F"/>
    <w:rsid w:val="00C651C1"/>
    <w:rsid w:val="00C67830"/>
    <w:rsid w:val="00C7069E"/>
    <w:rsid w:val="00C70B7D"/>
    <w:rsid w:val="00C71AD1"/>
    <w:rsid w:val="00C73941"/>
    <w:rsid w:val="00C76416"/>
    <w:rsid w:val="00C768B4"/>
    <w:rsid w:val="00C77661"/>
    <w:rsid w:val="00C81F79"/>
    <w:rsid w:val="00C83D7E"/>
    <w:rsid w:val="00C84533"/>
    <w:rsid w:val="00C847AC"/>
    <w:rsid w:val="00C84B43"/>
    <w:rsid w:val="00C92F74"/>
    <w:rsid w:val="00C93CDE"/>
    <w:rsid w:val="00C976DD"/>
    <w:rsid w:val="00CA038D"/>
    <w:rsid w:val="00CA57AE"/>
    <w:rsid w:val="00CA768A"/>
    <w:rsid w:val="00CA78C5"/>
    <w:rsid w:val="00CB1979"/>
    <w:rsid w:val="00CB2CBB"/>
    <w:rsid w:val="00CC2071"/>
    <w:rsid w:val="00CC26D3"/>
    <w:rsid w:val="00CC2B5B"/>
    <w:rsid w:val="00CD29BF"/>
    <w:rsid w:val="00CD3C20"/>
    <w:rsid w:val="00CD46ED"/>
    <w:rsid w:val="00CD5B33"/>
    <w:rsid w:val="00CD7AB9"/>
    <w:rsid w:val="00CE022A"/>
    <w:rsid w:val="00CE4204"/>
    <w:rsid w:val="00CE48DF"/>
    <w:rsid w:val="00CE4CCD"/>
    <w:rsid w:val="00CE55F1"/>
    <w:rsid w:val="00CE6A9E"/>
    <w:rsid w:val="00CF301C"/>
    <w:rsid w:val="00CF3895"/>
    <w:rsid w:val="00D01949"/>
    <w:rsid w:val="00D037D3"/>
    <w:rsid w:val="00D070B3"/>
    <w:rsid w:val="00D0735A"/>
    <w:rsid w:val="00D10831"/>
    <w:rsid w:val="00D14226"/>
    <w:rsid w:val="00D142CE"/>
    <w:rsid w:val="00D14E29"/>
    <w:rsid w:val="00D15B70"/>
    <w:rsid w:val="00D170E5"/>
    <w:rsid w:val="00D206A1"/>
    <w:rsid w:val="00D2508C"/>
    <w:rsid w:val="00D271F5"/>
    <w:rsid w:val="00D31EDF"/>
    <w:rsid w:val="00D32F49"/>
    <w:rsid w:val="00D44AAF"/>
    <w:rsid w:val="00D46EE7"/>
    <w:rsid w:val="00D509F6"/>
    <w:rsid w:val="00D5215E"/>
    <w:rsid w:val="00D55490"/>
    <w:rsid w:val="00D57510"/>
    <w:rsid w:val="00D6625C"/>
    <w:rsid w:val="00D741EB"/>
    <w:rsid w:val="00D80445"/>
    <w:rsid w:val="00D821F2"/>
    <w:rsid w:val="00D8647A"/>
    <w:rsid w:val="00D9042D"/>
    <w:rsid w:val="00DA05B3"/>
    <w:rsid w:val="00DA3C43"/>
    <w:rsid w:val="00DA5D63"/>
    <w:rsid w:val="00DA672B"/>
    <w:rsid w:val="00DA714F"/>
    <w:rsid w:val="00DA7182"/>
    <w:rsid w:val="00DB0B36"/>
    <w:rsid w:val="00DB0F4A"/>
    <w:rsid w:val="00DB1124"/>
    <w:rsid w:val="00DB3396"/>
    <w:rsid w:val="00DB581C"/>
    <w:rsid w:val="00DC131B"/>
    <w:rsid w:val="00DC34BF"/>
    <w:rsid w:val="00DD2F97"/>
    <w:rsid w:val="00DD3909"/>
    <w:rsid w:val="00DE3D5E"/>
    <w:rsid w:val="00DF055F"/>
    <w:rsid w:val="00DF0C36"/>
    <w:rsid w:val="00DF218A"/>
    <w:rsid w:val="00DF2352"/>
    <w:rsid w:val="00DF2393"/>
    <w:rsid w:val="00DF2F0C"/>
    <w:rsid w:val="00DF340E"/>
    <w:rsid w:val="00DF34A8"/>
    <w:rsid w:val="00DF5535"/>
    <w:rsid w:val="00DF62A3"/>
    <w:rsid w:val="00DF751B"/>
    <w:rsid w:val="00E03837"/>
    <w:rsid w:val="00E038E3"/>
    <w:rsid w:val="00E04CBD"/>
    <w:rsid w:val="00E052A7"/>
    <w:rsid w:val="00E062F1"/>
    <w:rsid w:val="00E070FB"/>
    <w:rsid w:val="00E1067D"/>
    <w:rsid w:val="00E119A2"/>
    <w:rsid w:val="00E11F76"/>
    <w:rsid w:val="00E12437"/>
    <w:rsid w:val="00E16001"/>
    <w:rsid w:val="00E17B6B"/>
    <w:rsid w:val="00E201A9"/>
    <w:rsid w:val="00E23CAC"/>
    <w:rsid w:val="00E26EE5"/>
    <w:rsid w:val="00E327C0"/>
    <w:rsid w:val="00E352CE"/>
    <w:rsid w:val="00E35FAB"/>
    <w:rsid w:val="00E376E0"/>
    <w:rsid w:val="00E40E40"/>
    <w:rsid w:val="00E45FB6"/>
    <w:rsid w:val="00E466C3"/>
    <w:rsid w:val="00E5683C"/>
    <w:rsid w:val="00E61B0A"/>
    <w:rsid w:val="00E621F4"/>
    <w:rsid w:val="00E6641D"/>
    <w:rsid w:val="00E702C0"/>
    <w:rsid w:val="00E77065"/>
    <w:rsid w:val="00E84BB6"/>
    <w:rsid w:val="00E87F0B"/>
    <w:rsid w:val="00E90FA0"/>
    <w:rsid w:val="00E91DF9"/>
    <w:rsid w:val="00E95A19"/>
    <w:rsid w:val="00E970DF"/>
    <w:rsid w:val="00EA33A1"/>
    <w:rsid w:val="00EB155C"/>
    <w:rsid w:val="00EB1FE1"/>
    <w:rsid w:val="00EB3588"/>
    <w:rsid w:val="00EC0BFA"/>
    <w:rsid w:val="00EC24B0"/>
    <w:rsid w:val="00EC65E6"/>
    <w:rsid w:val="00EC6A3C"/>
    <w:rsid w:val="00ED1665"/>
    <w:rsid w:val="00ED2CD5"/>
    <w:rsid w:val="00ED35D4"/>
    <w:rsid w:val="00EE1900"/>
    <w:rsid w:val="00EE695D"/>
    <w:rsid w:val="00EE7528"/>
    <w:rsid w:val="00EF0F2C"/>
    <w:rsid w:val="00EF513C"/>
    <w:rsid w:val="00F00EAF"/>
    <w:rsid w:val="00F04EC5"/>
    <w:rsid w:val="00F13262"/>
    <w:rsid w:val="00F13A9A"/>
    <w:rsid w:val="00F15814"/>
    <w:rsid w:val="00F20FE7"/>
    <w:rsid w:val="00F21325"/>
    <w:rsid w:val="00F23843"/>
    <w:rsid w:val="00F275D3"/>
    <w:rsid w:val="00F32CDF"/>
    <w:rsid w:val="00F33BF3"/>
    <w:rsid w:val="00F33E0F"/>
    <w:rsid w:val="00F340AB"/>
    <w:rsid w:val="00F349BB"/>
    <w:rsid w:val="00F34FA8"/>
    <w:rsid w:val="00F3737A"/>
    <w:rsid w:val="00F45E2A"/>
    <w:rsid w:val="00F46C10"/>
    <w:rsid w:val="00F504D4"/>
    <w:rsid w:val="00F5320E"/>
    <w:rsid w:val="00F55688"/>
    <w:rsid w:val="00F57DEC"/>
    <w:rsid w:val="00F60A97"/>
    <w:rsid w:val="00F61AF8"/>
    <w:rsid w:val="00F6536B"/>
    <w:rsid w:val="00F671A9"/>
    <w:rsid w:val="00F67970"/>
    <w:rsid w:val="00F75927"/>
    <w:rsid w:val="00F776B3"/>
    <w:rsid w:val="00F81828"/>
    <w:rsid w:val="00F81D15"/>
    <w:rsid w:val="00F844D7"/>
    <w:rsid w:val="00F859D3"/>
    <w:rsid w:val="00F87886"/>
    <w:rsid w:val="00F90B82"/>
    <w:rsid w:val="00F922F7"/>
    <w:rsid w:val="00F95023"/>
    <w:rsid w:val="00FA13D6"/>
    <w:rsid w:val="00FA58E8"/>
    <w:rsid w:val="00FA5E39"/>
    <w:rsid w:val="00FA6150"/>
    <w:rsid w:val="00FA75A6"/>
    <w:rsid w:val="00FB05D2"/>
    <w:rsid w:val="00FB3F6F"/>
    <w:rsid w:val="00FB604D"/>
    <w:rsid w:val="00FB748A"/>
    <w:rsid w:val="00FC47E6"/>
    <w:rsid w:val="00FC5C44"/>
    <w:rsid w:val="00FD1BF9"/>
    <w:rsid w:val="00FE6A4D"/>
    <w:rsid w:val="00FF29FF"/>
    <w:rsid w:val="00FF2C09"/>
    <w:rsid w:val="00FF510D"/>
    <w:rsid w:val="00FF5185"/>
    <w:rsid w:val="00FF70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DA89FA2"/>
  <w15:docId w15:val="{DF72451C-1629-4BCB-9960-F6F6931E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1FE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0A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0A97"/>
  </w:style>
  <w:style w:type="paragraph" w:styleId="Tekstprzypisudolnego">
    <w:name w:val="footnote text"/>
    <w:basedOn w:val="Normalny"/>
    <w:link w:val="TekstprzypisudolnegoZnak"/>
    <w:unhideWhenUsed/>
    <w:rsid w:val="00191CB9"/>
    <w:pPr>
      <w:spacing w:after="0" w:line="240" w:lineRule="auto"/>
    </w:pPr>
    <w:rPr>
      <w:sz w:val="20"/>
      <w:szCs w:val="20"/>
    </w:rPr>
  </w:style>
  <w:style w:type="character" w:customStyle="1" w:styleId="TekstprzypisudolnegoZnak">
    <w:name w:val="Tekst przypisu dolnego Znak"/>
    <w:basedOn w:val="Domylnaczcionkaakapitu"/>
    <w:link w:val="Tekstprzypisudolnego"/>
    <w:rsid w:val="00F60A97"/>
    <w:rPr>
      <w:sz w:val="20"/>
      <w:szCs w:val="20"/>
    </w:rPr>
  </w:style>
  <w:style w:type="character" w:styleId="Odwoanieprzypisudolnego">
    <w:name w:val="footnote reference"/>
    <w:basedOn w:val="Domylnaczcionkaakapitu"/>
    <w:unhideWhenUsed/>
    <w:rsid w:val="00F60A97"/>
    <w:rPr>
      <w:vertAlign w:val="superscript"/>
    </w:rPr>
  </w:style>
  <w:style w:type="character" w:styleId="Odwoaniedokomentarza">
    <w:name w:val="annotation reference"/>
    <w:basedOn w:val="Domylnaczcionkaakapitu"/>
    <w:uiPriority w:val="99"/>
    <w:semiHidden/>
    <w:unhideWhenUsed/>
    <w:rsid w:val="00AE6C2D"/>
    <w:rPr>
      <w:sz w:val="16"/>
      <w:szCs w:val="16"/>
    </w:rPr>
  </w:style>
  <w:style w:type="paragraph" w:styleId="Tekstkomentarza">
    <w:name w:val="annotation text"/>
    <w:basedOn w:val="Normalny"/>
    <w:link w:val="TekstkomentarzaZnak"/>
    <w:uiPriority w:val="99"/>
    <w:unhideWhenUsed/>
    <w:rsid w:val="00AE6C2D"/>
    <w:pPr>
      <w:spacing w:line="240" w:lineRule="auto"/>
    </w:pPr>
    <w:rPr>
      <w:sz w:val="20"/>
      <w:szCs w:val="20"/>
    </w:rPr>
  </w:style>
  <w:style w:type="character" w:customStyle="1" w:styleId="TekstkomentarzaZnak">
    <w:name w:val="Tekst komentarza Znak"/>
    <w:basedOn w:val="Domylnaczcionkaakapitu"/>
    <w:link w:val="Tekstkomentarza"/>
    <w:uiPriority w:val="99"/>
    <w:rsid w:val="00AE6C2D"/>
    <w:rPr>
      <w:sz w:val="20"/>
      <w:szCs w:val="20"/>
    </w:rPr>
  </w:style>
  <w:style w:type="paragraph" w:styleId="Tematkomentarza">
    <w:name w:val="annotation subject"/>
    <w:basedOn w:val="Tekstkomentarza"/>
    <w:next w:val="Tekstkomentarza"/>
    <w:link w:val="TematkomentarzaZnak"/>
    <w:uiPriority w:val="99"/>
    <w:semiHidden/>
    <w:unhideWhenUsed/>
    <w:rsid w:val="00AE6C2D"/>
    <w:rPr>
      <w:b/>
      <w:bCs/>
    </w:rPr>
  </w:style>
  <w:style w:type="character" w:customStyle="1" w:styleId="TematkomentarzaZnak">
    <w:name w:val="Temat komentarza Znak"/>
    <w:basedOn w:val="TekstkomentarzaZnak"/>
    <w:link w:val="Tematkomentarza"/>
    <w:uiPriority w:val="99"/>
    <w:semiHidden/>
    <w:rsid w:val="00AE6C2D"/>
    <w:rPr>
      <w:b/>
      <w:bCs/>
      <w:sz w:val="20"/>
      <w:szCs w:val="20"/>
    </w:rPr>
  </w:style>
  <w:style w:type="paragraph" w:styleId="Tekstdymka">
    <w:name w:val="Balloon Text"/>
    <w:basedOn w:val="Normalny"/>
    <w:link w:val="TekstdymkaZnak"/>
    <w:uiPriority w:val="99"/>
    <w:semiHidden/>
    <w:unhideWhenUsed/>
    <w:rsid w:val="00AE6C2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6C2D"/>
    <w:rPr>
      <w:rFonts w:ascii="Segoe UI" w:hAnsi="Segoe UI" w:cs="Segoe UI"/>
      <w:sz w:val="18"/>
      <w:szCs w:val="18"/>
    </w:rPr>
  </w:style>
  <w:style w:type="paragraph" w:styleId="Akapitzlist">
    <w:name w:val="List Paragraph"/>
    <w:basedOn w:val="Normalny"/>
    <w:uiPriority w:val="34"/>
    <w:qFormat/>
    <w:rsid w:val="009C2B37"/>
    <w:pPr>
      <w:ind w:left="720"/>
      <w:contextualSpacing/>
    </w:pPr>
  </w:style>
  <w:style w:type="paragraph" w:styleId="Stopka">
    <w:name w:val="footer"/>
    <w:basedOn w:val="Normalny"/>
    <w:link w:val="StopkaZnak"/>
    <w:uiPriority w:val="99"/>
    <w:unhideWhenUsed/>
    <w:rsid w:val="00B81A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1A8D"/>
  </w:style>
  <w:style w:type="paragraph" w:styleId="Tekstprzypisukocowego">
    <w:name w:val="endnote text"/>
    <w:basedOn w:val="Normalny"/>
    <w:link w:val="TekstprzypisukocowegoZnak"/>
    <w:uiPriority w:val="99"/>
    <w:semiHidden/>
    <w:unhideWhenUsed/>
    <w:rsid w:val="00B633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633E6"/>
    <w:rPr>
      <w:sz w:val="20"/>
      <w:szCs w:val="20"/>
    </w:rPr>
  </w:style>
  <w:style w:type="character" w:styleId="Odwoanieprzypisukocowego">
    <w:name w:val="endnote reference"/>
    <w:basedOn w:val="Domylnaczcionkaakapitu"/>
    <w:uiPriority w:val="99"/>
    <w:semiHidden/>
    <w:unhideWhenUsed/>
    <w:rsid w:val="00B633E6"/>
    <w:rPr>
      <w:vertAlign w:val="superscript"/>
    </w:rPr>
  </w:style>
  <w:style w:type="paragraph" w:styleId="Poprawka">
    <w:name w:val="Revision"/>
    <w:hidden/>
    <w:uiPriority w:val="99"/>
    <w:semiHidden/>
    <w:rsid w:val="00005C74"/>
    <w:pPr>
      <w:spacing w:after="0" w:line="240" w:lineRule="auto"/>
    </w:pPr>
  </w:style>
  <w:style w:type="paragraph" w:customStyle="1" w:styleId="CM1">
    <w:name w:val="CM1"/>
    <w:basedOn w:val="Normalny"/>
    <w:next w:val="Normalny"/>
    <w:uiPriority w:val="99"/>
    <w:rsid w:val="008F2C96"/>
    <w:pPr>
      <w:autoSpaceDE w:val="0"/>
      <w:autoSpaceDN w:val="0"/>
      <w:adjustRightInd w:val="0"/>
      <w:spacing w:after="0" w:line="240" w:lineRule="auto"/>
    </w:pPr>
    <w:rPr>
      <w:rFonts w:ascii="EUAlbertina" w:eastAsia="Calibri" w:hAnsi="EUAlbertina" w:cs="Times New Roman"/>
      <w:sz w:val="24"/>
      <w:szCs w:val="24"/>
      <w:lang w:eastAsia="pl-PL"/>
    </w:rPr>
  </w:style>
  <w:style w:type="table" w:styleId="Tabela-Siatka">
    <w:name w:val="Table Grid"/>
    <w:basedOn w:val="Standardowy"/>
    <w:uiPriority w:val="59"/>
    <w:rsid w:val="008F2C9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0E2754"/>
  </w:style>
  <w:style w:type="character" w:customStyle="1" w:styleId="alb-s">
    <w:name w:val="a_lb-s"/>
    <w:basedOn w:val="Domylnaczcionkaakapitu"/>
    <w:rsid w:val="009B10D3"/>
  </w:style>
  <w:style w:type="character" w:styleId="Uwydatnienie">
    <w:name w:val="Emphasis"/>
    <w:basedOn w:val="Domylnaczcionkaakapitu"/>
    <w:uiPriority w:val="20"/>
    <w:qFormat/>
    <w:rsid w:val="009B10D3"/>
    <w:rPr>
      <w:i/>
      <w:iCs/>
    </w:rPr>
  </w:style>
  <w:style w:type="character" w:styleId="Hipercze">
    <w:name w:val="Hyperlink"/>
    <w:basedOn w:val="Domylnaczcionkaakapitu"/>
    <w:uiPriority w:val="99"/>
    <w:unhideWhenUsed/>
    <w:rsid w:val="00B0404A"/>
    <w:rPr>
      <w:color w:val="0563C1" w:themeColor="hyperlink"/>
      <w:u w:val="single"/>
    </w:rPr>
  </w:style>
  <w:style w:type="character" w:styleId="Nierozpoznanawzmianka">
    <w:name w:val="Unresolved Mention"/>
    <w:basedOn w:val="Domylnaczcionkaakapitu"/>
    <w:uiPriority w:val="99"/>
    <w:semiHidden/>
    <w:unhideWhenUsed/>
    <w:rsid w:val="00B04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967837">
      <w:bodyDiv w:val="1"/>
      <w:marLeft w:val="0"/>
      <w:marRight w:val="0"/>
      <w:marTop w:val="0"/>
      <w:marBottom w:val="0"/>
      <w:divBdr>
        <w:top w:val="none" w:sz="0" w:space="0" w:color="auto"/>
        <w:left w:val="none" w:sz="0" w:space="0" w:color="auto"/>
        <w:bottom w:val="none" w:sz="0" w:space="0" w:color="auto"/>
        <w:right w:val="none" w:sz="0" w:space="0" w:color="auto"/>
      </w:divBdr>
      <w:divsChild>
        <w:div w:id="1689720308">
          <w:marLeft w:val="0"/>
          <w:marRight w:val="0"/>
          <w:marTop w:val="72"/>
          <w:marBottom w:val="0"/>
          <w:divBdr>
            <w:top w:val="none" w:sz="0" w:space="0" w:color="auto"/>
            <w:left w:val="none" w:sz="0" w:space="0" w:color="auto"/>
            <w:bottom w:val="none" w:sz="0" w:space="0" w:color="auto"/>
            <w:right w:val="none" w:sz="0" w:space="0" w:color="auto"/>
          </w:divBdr>
          <w:divsChild>
            <w:div w:id="510413382">
              <w:marLeft w:val="0"/>
              <w:marRight w:val="0"/>
              <w:marTop w:val="0"/>
              <w:marBottom w:val="0"/>
              <w:divBdr>
                <w:top w:val="none" w:sz="0" w:space="0" w:color="auto"/>
                <w:left w:val="none" w:sz="0" w:space="0" w:color="auto"/>
                <w:bottom w:val="none" w:sz="0" w:space="0" w:color="auto"/>
                <w:right w:val="none" w:sz="0" w:space="0" w:color="auto"/>
              </w:divBdr>
            </w:div>
            <w:div w:id="1318849502">
              <w:marLeft w:val="360"/>
              <w:marRight w:val="0"/>
              <w:marTop w:val="72"/>
              <w:marBottom w:val="72"/>
              <w:divBdr>
                <w:top w:val="none" w:sz="0" w:space="0" w:color="auto"/>
                <w:left w:val="none" w:sz="0" w:space="0" w:color="auto"/>
                <w:bottom w:val="none" w:sz="0" w:space="0" w:color="auto"/>
                <w:right w:val="none" w:sz="0" w:space="0" w:color="auto"/>
              </w:divBdr>
              <w:divsChild>
                <w:div w:id="120155222">
                  <w:marLeft w:val="0"/>
                  <w:marRight w:val="0"/>
                  <w:marTop w:val="0"/>
                  <w:marBottom w:val="0"/>
                  <w:divBdr>
                    <w:top w:val="none" w:sz="0" w:space="0" w:color="auto"/>
                    <w:left w:val="none" w:sz="0" w:space="0" w:color="auto"/>
                    <w:bottom w:val="none" w:sz="0" w:space="0" w:color="auto"/>
                    <w:right w:val="none" w:sz="0" w:space="0" w:color="auto"/>
                  </w:divBdr>
                </w:div>
              </w:divsChild>
            </w:div>
            <w:div w:id="1792674259">
              <w:marLeft w:val="360"/>
              <w:marRight w:val="0"/>
              <w:marTop w:val="0"/>
              <w:marBottom w:val="72"/>
              <w:divBdr>
                <w:top w:val="none" w:sz="0" w:space="0" w:color="auto"/>
                <w:left w:val="none" w:sz="0" w:space="0" w:color="auto"/>
                <w:bottom w:val="none" w:sz="0" w:space="0" w:color="auto"/>
                <w:right w:val="none" w:sz="0" w:space="0" w:color="auto"/>
              </w:divBdr>
              <w:divsChild>
                <w:div w:id="14893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37578">
          <w:marLeft w:val="0"/>
          <w:marRight w:val="0"/>
          <w:marTop w:val="72"/>
          <w:marBottom w:val="0"/>
          <w:divBdr>
            <w:top w:val="none" w:sz="0" w:space="0" w:color="auto"/>
            <w:left w:val="none" w:sz="0" w:space="0" w:color="auto"/>
            <w:bottom w:val="none" w:sz="0" w:space="0" w:color="auto"/>
            <w:right w:val="none" w:sz="0" w:space="0" w:color="auto"/>
          </w:divBdr>
          <w:divsChild>
            <w:div w:id="8241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51426">
      <w:bodyDiv w:val="1"/>
      <w:marLeft w:val="0"/>
      <w:marRight w:val="0"/>
      <w:marTop w:val="0"/>
      <w:marBottom w:val="0"/>
      <w:divBdr>
        <w:top w:val="none" w:sz="0" w:space="0" w:color="auto"/>
        <w:left w:val="none" w:sz="0" w:space="0" w:color="auto"/>
        <w:bottom w:val="none" w:sz="0" w:space="0" w:color="auto"/>
        <w:right w:val="none" w:sz="0" w:space="0" w:color="auto"/>
      </w:divBdr>
    </w:div>
    <w:div w:id="454835926">
      <w:bodyDiv w:val="1"/>
      <w:marLeft w:val="0"/>
      <w:marRight w:val="0"/>
      <w:marTop w:val="0"/>
      <w:marBottom w:val="0"/>
      <w:divBdr>
        <w:top w:val="none" w:sz="0" w:space="0" w:color="auto"/>
        <w:left w:val="none" w:sz="0" w:space="0" w:color="auto"/>
        <w:bottom w:val="none" w:sz="0" w:space="0" w:color="auto"/>
        <w:right w:val="none" w:sz="0" w:space="0" w:color="auto"/>
      </w:divBdr>
      <w:divsChild>
        <w:div w:id="1686781489">
          <w:marLeft w:val="0"/>
          <w:marRight w:val="0"/>
          <w:marTop w:val="0"/>
          <w:marBottom w:val="0"/>
          <w:divBdr>
            <w:top w:val="none" w:sz="0" w:space="0" w:color="auto"/>
            <w:left w:val="none" w:sz="0" w:space="0" w:color="auto"/>
            <w:bottom w:val="none" w:sz="0" w:space="0" w:color="auto"/>
            <w:right w:val="none" w:sz="0" w:space="0" w:color="auto"/>
          </w:divBdr>
        </w:div>
        <w:div w:id="2010479774">
          <w:marLeft w:val="0"/>
          <w:marRight w:val="0"/>
          <w:marTop w:val="0"/>
          <w:marBottom w:val="0"/>
          <w:divBdr>
            <w:top w:val="none" w:sz="0" w:space="0" w:color="auto"/>
            <w:left w:val="none" w:sz="0" w:space="0" w:color="auto"/>
            <w:bottom w:val="none" w:sz="0" w:space="0" w:color="auto"/>
            <w:right w:val="none" w:sz="0" w:space="0" w:color="auto"/>
          </w:divBdr>
        </w:div>
        <w:div w:id="1696538528">
          <w:marLeft w:val="0"/>
          <w:marRight w:val="0"/>
          <w:marTop w:val="0"/>
          <w:marBottom w:val="0"/>
          <w:divBdr>
            <w:top w:val="none" w:sz="0" w:space="0" w:color="auto"/>
            <w:left w:val="none" w:sz="0" w:space="0" w:color="auto"/>
            <w:bottom w:val="none" w:sz="0" w:space="0" w:color="auto"/>
            <w:right w:val="none" w:sz="0" w:space="0" w:color="auto"/>
          </w:divBdr>
        </w:div>
        <w:div w:id="1145661963">
          <w:marLeft w:val="0"/>
          <w:marRight w:val="0"/>
          <w:marTop w:val="0"/>
          <w:marBottom w:val="0"/>
          <w:divBdr>
            <w:top w:val="none" w:sz="0" w:space="0" w:color="auto"/>
            <w:left w:val="none" w:sz="0" w:space="0" w:color="auto"/>
            <w:bottom w:val="none" w:sz="0" w:space="0" w:color="auto"/>
            <w:right w:val="none" w:sz="0" w:space="0" w:color="auto"/>
          </w:divBdr>
        </w:div>
        <w:div w:id="1186023178">
          <w:marLeft w:val="0"/>
          <w:marRight w:val="0"/>
          <w:marTop w:val="0"/>
          <w:marBottom w:val="0"/>
          <w:divBdr>
            <w:top w:val="none" w:sz="0" w:space="0" w:color="auto"/>
            <w:left w:val="none" w:sz="0" w:space="0" w:color="auto"/>
            <w:bottom w:val="none" w:sz="0" w:space="0" w:color="auto"/>
            <w:right w:val="none" w:sz="0" w:space="0" w:color="auto"/>
          </w:divBdr>
        </w:div>
        <w:div w:id="1788812048">
          <w:marLeft w:val="0"/>
          <w:marRight w:val="0"/>
          <w:marTop w:val="0"/>
          <w:marBottom w:val="0"/>
          <w:divBdr>
            <w:top w:val="none" w:sz="0" w:space="0" w:color="auto"/>
            <w:left w:val="none" w:sz="0" w:space="0" w:color="auto"/>
            <w:bottom w:val="none" w:sz="0" w:space="0" w:color="auto"/>
            <w:right w:val="none" w:sz="0" w:space="0" w:color="auto"/>
          </w:divBdr>
        </w:div>
        <w:div w:id="1454981085">
          <w:marLeft w:val="0"/>
          <w:marRight w:val="0"/>
          <w:marTop w:val="0"/>
          <w:marBottom w:val="0"/>
          <w:divBdr>
            <w:top w:val="none" w:sz="0" w:space="0" w:color="auto"/>
            <w:left w:val="none" w:sz="0" w:space="0" w:color="auto"/>
            <w:bottom w:val="none" w:sz="0" w:space="0" w:color="auto"/>
            <w:right w:val="none" w:sz="0" w:space="0" w:color="auto"/>
          </w:divBdr>
        </w:div>
        <w:div w:id="210458658">
          <w:marLeft w:val="0"/>
          <w:marRight w:val="0"/>
          <w:marTop w:val="0"/>
          <w:marBottom w:val="0"/>
          <w:divBdr>
            <w:top w:val="none" w:sz="0" w:space="0" w:color="auto"/>
            <w:left w:val="none" w:sz="0" w:space="0" w:color="auto"/>
            <w:bottom w:val="none" w:sz="0" w:space="0" w:color="auto"/>
            <w:right w:val="none" w:sz="0" w:space="0" w:color="auto"/>
          </w:divBdr>
        </w:div>
        <w:div w:id="644966544">
          <w:marLeft w:val="0"/>
          <w:marRight w:val="0"/>
          <w:marTop w:val="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089374928">
          <w:marLeft w:val="0"/>
          <w:marRight w:val="0"/>
          <w:marTop w:val="0"/>
          <w:marBottom w:val="0"/>
          <w:divBdr>
            <w:top w:val="none" w:sz="0" w:space="0" w:color="auto"/>
            <w:left w:val="none" w:sz="0" w:space="0" w:color="auto"/>
            <w:bottom w:val="none" w:sz="0" w:space="0" w:color="auto"/>
            <w:right w:val="none" w:sz="0" w:space="0" w:color="auto"/>
          </w:divBdr>
        </w:div>
        <w:div w:id="1513370865">
          <w:marLeft w:val="0"/>
          <w:marRight w:val="0"/>
          <w:marTop w:val="0"/>
          <w:marBottom w:val="0"/>
          <w:divBdr>
            <w:top w:val="none" w:sz="0" w:space="0" w:color="auto"/>
            <w:left w:val="none" w:sz="0" w:space="0" w:color="auto"/>
            <w:bottom w:val="none" w:sz="0" w:space="0" w:color="auto"/>
            <w:right w:val="none" w:sz="0" w:space="0" w:color="auto"/>
          </w:divBdr>
        </w:div>
        <w:div w:id="390273745">
          <w:marLeft w:val="0"/>
          <w:marRight w:val="0"/>
          <w:marTop w:val="0"/>
          <w:marBottom w:val="0"/>
          <w:divBdr>
            <w:top w:val="none" w:sz="0" w:space="0" w:color="auto"/>
            <w:left w:val="none" w:sz="0" w:space="0" w:color="auto"/>
            <w:bottom w:val="none" w:sz="0" w:space="0" w:color="auto"/>
            <w:right w:val="none" w:sz="0" w:space="0" w:color="auto"/>
          </w:divBdr>
        </w:div>
        <w:div w:id="1342125744">
          <w:marLeft w:val="0"/>
          <w:marRight w:val="0"/>
          <w:marTop w:val="0"/>
          <w:marBottom w:val="0"/>
          <w:divBdr>
            <w:top w:val="none" w:sz="0" w:space="0" w:color="auto"/>
            <w:left w:val="none" w:sz="0" w:space="0" w:color="auto"/>
            <w:bottom w:val="none" w:sz="0" w:space="0" w:color="auto"/>
            <w:right w:val="none" w:sz="0" w:space="0" w:color="auto"/>
          </w:divBdr>
        </w:div>
      </w:divsChild>
    </w:div>
    <w:div w:id="572277770">
      <w:bodyDiv w:val="1"/>
      <w:marLeft w:val="0"/>
      <w:marRight w:val="0"/>
      <w:marTop w:val="0"/>
      <w:marBottom w:val="0"/>
      <w:divBdr>
        <w:top w:val="none" w:sz="0" w:space="0" w:color="auto"/>
        <w:left w:val="none" w:sz="0" w:space="0" w:color="auto"/>
        <w:bottom w:val="none" w:sz="0" w:space="0" w:color="auto"/>
        <w:right w:val="none" w:sz="0" w:space="0" w:color="auto"/>
      </w:divBdr>
    </w:div>
    <w:div w:id="1096631622">
      <w:bodyDiv w:val="1"/>
      <w:marLeft w:val="0"/>
      <w:marRight w:val="0"/>
      <w:marTop w:val="0"/>
      <w:marBottom w:val="0"/>
      <w:divBdr>
        <w:top w:val="none" w:sz="0" w:space="0" w:color="auto"/>
        <w:left w:val="none" w:sz="0" w:space="0" w:color="auto"/>
        <w:bottom w:val="none" w:sz="0" w:space="0" w:color="auto"/>
        <w:right w:val="none" w:sz="0" w:space="0" w:color="auto"/>
      </w:divBdr>
      <w:divsChild>
        <w:div w:id="943684747">
          <w:marLeft w:val="0"/>
          <w:marRight w:val="0"/>
          <w:marTop w:val="0"/>
          <w:marBottom w:val="0"/>
          <w:divBdr>
            <w:top w:val="none" w:sz="0" w:space="0" w:color="auto"/>
            <w:left w:val="none" w:sz="0" w:space="0" w:color="auto"/>
            <w:bottom w:val="none" w:sz="0" w:space="0" w:color="auto"/>
            <w:right w:val="none" w:sz="0" w:space="0" w:color="auto"/>
          </w:divBdr>
        </w:div>
        <w:div w:id="385108412">
          <w:marLeft w:val="0"/>
          <w:marRight w:val="0"/>
          <w:marTop w:val="0"/>
          <w:marBottom w:val="0"/>
          <w:divBdr>
            <w:top w:val="none" w:sz="0" w:space="0" w:color="auto"/>
            <w:left w:val="none" w:sz="0" w:space="0" w:color="auto"/>
            <w:bottom w:val="none" w:sz="0" w:space="0" w:color="auto"/>
            <w:right w:val="none" w:sz="0" w:space="0" w:color="auto"/>
          </w:divBdr>
        </w:div>
      </w:divsChild>
    </w:div>
    <w:div w:id="1274824574">
      <w:bodyDiv w:val="1"/>
      <w:marLeft w:val="0"/>
      <w:marRight w:val="0"/>
      <w:marTop w:val="0"/>
      <w:marBottom w:val="0"/>
      <w:divBdr>
        <w:top w:val="none" w:sz="0" w:space="0" w:color="auto"/>
        <w:left w:val="none" w:sz="0" w:space="0" w:color="auto"/>
        <w:bottom w:val="none" w:sz="0" w:space="0" w:color="auto"/>
        <w:right w:val="none" w:sz="0" w:space="0" w:color="auto"/>
      </w:divBdr>
    </w:div>
    <w:div w:id="210241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ip.legalis.pl/document-view.seam?documentId=mfrxilrtg4ytenjwg4zd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6F23-7F5B-437E-BB8A-260752927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8</Pages>
  <Words>2772</Words>
  <Characters>16636</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Zuzanna Janek</dc:creator>
  <cp:lastModifiedBy>Wąsikowska Anna</cp:lastModifiedBy>
  <cp:revision>20</cp:revision>
  <cp:lastPrinted>2019-12-09T08:48:00Z</cp:lastPrinted>
  <dcterms:created xsi:type="dcterms:W3CDTF">2024-01-17T11:31:00Z</dcterms:created>
  <dcterms:modified xsi:type="dcterms:W3CDTF">2025-09-25T12:18:00Z</dcterms:modified>
</cp:coreProperties>
</file>