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C3BF" w14:textId="77777777" w:rsidR="0086509F" w:rsidRDefault="00787A43" w:rsidP="00614820">
      <w:pPr>
        <w:spacing w:after="360"/>
        <w:jc w:val="center"/>
        <w:rPr>
          <w:rFonts w:asciiTheme="minorHAnsi" w:hAnsiTheme="minorHAnsi"/>
        </w:rPr>
      </w:pPr>
      <w:r w:rsidRPr="00540F02">
        <w:rPr>
          <w:rFonts w:asciiTheme="minorHAnsi" w:eastAsia="Calibri" w:hAnsiTheme="minorHAnsi"/>
          <w:noProof/>
        </w:rPr>
        <w:drawing>
          <wp:inline distT="0" distB="0" distL="0" distR="0" wp14:anchorId="02772D63" wp14:editId="12C5782F">
            <wp:extent cx="4909705" cy="533400"/>
            <wp:effectExtent l="0" t="0" r="5715" b="0"/>
            <wp:docPr id="5" name="Obraz 5" descr="Pasek logotypów: Fundusze Europejskie,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15471" cy="534026"/>
                    </a:xfrm>
                    <a:prstGeom prst="rect">
                      <a:avLst/>
                    </a:prstGeom>
                    <a:noFill/>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0617AD3C" w14:textId="7636E6EE" w:rsidR="00BE0EA3" w:rsidRPr="00540F02" w:rsidRDefault="00CE30AF" w:rsidP="004C0BB0">
      <w:pPr>
        <w:spacing w:before="240" w:after="120" w:line="276" w:lineRule="auto"/>
        <w:rPr>
          <w:rFonts w:asciiTheme="minorHAnsi" w:hAnsiTheme="minorHAnsi"/>
          <w:b/>
          <w:bCs/>
        </w:rPr>
      </w:pPr>
      <w:r w:rsidRPr="00540F02">
        <w:rPr>
          <w:rFonts w:asciiTheme="minorHAnsi" w:hAnsiTheme="minorHAnsi"/>
          <w:b/>
          <w:bCs/>
        </w:rPr>
        <w:t>Regulamin konkursu</w:t>
      </w:r>
      <w:r w:rsidR="004E0658">
        <w:rPr>
          <w:rFonts w:asciiTheme="minorHAnsi" w:hAnsiTheme="minorHAnsi"/>
          <w:b/>
          <w:bCs/>
        </w:rPr>
        <w:t xml:space="preserve"> </w:t>
      </w:r>
      <w:r w:rsidRPr="00540F02">
        <w:rPr>
          <w:rFonts w:asciiTheme="minorHAnsi" w:hAnsiTheme="minorHAnsi"/>
          <w:b/>
          <w:bCs/>
        </w:rPr>
        <w:t>w ramach</w:t>
      </w:r>
      <w:r w:rsidR="004E0658">
        <w:rPr>
          <w:rFonts w:asciiTheme="minorHAnsi" w:hAnsiTheme="minorHAnsi"/>
          <w:b/>
          <w:bCs/>
        </w:rPr>
        <w:t xml:space="preserve"> </w:t>
      </w:r>
      <w:r w:rsidR="004E0658">
        <w:rPr>
          <w:rFonts w:asciiTheme="minorHAnsi" w:hAnsiTheme="minorHAnsi"/>
          <w:b/>
          <w:bCs/>
        </w:rPr>
        <w:br/>
      </w:r>
      <w:r w:rsidRPr="00540F02">
        <w:rPr>
          <w:rFonts w:asciiTheme="minorHAnsi" w:hAnsiTheme="minorHAnsi"/>
          <w:b/>
          <w:bCs/>
        </w:rPr>
        <w:t>Programu Operacyjneg</w:t>
      </w:r>
      <w:r w:rsidR="004C0BB0">
        <w:rPr>
          <w:rFonts w:asciiTheme="minorHAnsi" w:hAnsiTheme="minorHAnsi"/>
          <w:b/>
          <w:bCs/>
        </w:rPr>
        <w:t>o Inteligentny Rozwój 2014-2020</w:t>
      </w:r>
    </w:p>
    <w:p w14:paraId="7D184027" w14:textId="4949D9E2" w:rsidR="00BE0EA3" w:rsidRPr="00540F02" w:rsidRDefault="00CE30AF" w:rsidP="00540F02">
      <w:pPr>
        <w:spacing w:after="120" w:line="276" w:lineRule="auto"/>
        <w:rPr>
          <w:rFonts w:asciiTheme="minorHAnsi" w:hAnsiTheme="minorHAnsi"/>
          <w:b/>
          <w:bCs/>
          <w:i/>
          <w:iCs/>
        </w:rPr>
      </w:pPr>
      <w:r w:rsidRPr="00540F02">
        <w:rPr>
          <w:rFonts w:asciiTheme="minorHAnsi" w:hAnsiTheme="minorHAnsi"/>
          <w:b/>
        </w:rPr>
        <w:t>oś priorytetowa</w:t>
      </w:r>
      <w:r w:rsidR="004C0BB0">
        <w:rPr>
          <w:rFonts w:asciiTheme="minorHAnsi" w:hAnsiTheme="minorHAnsi"/>
          <w:b/>
        </w:rPr>
        <w:t xml:space="preserve"> III</w:t>
      </w:r>
      <w:r w:rsidRPr="00540F02">
        <w:rPr>
          <w:rFonts w:asciiTheme="minorHAnsi" w:hAnsiTheme="minorHAnsi"/>
          <w:b/>
        </w:rPr>
        <w:t xml:space="preserve">: </w:t>
      </w:r>
      <w:r w:rsidR="004C0BB0">
        <w:rPr>
          <w:rFonts w:asciiTheme="minorHAnsi" w:hAnsiTheme="minorHAnsi"/>
          <w:b/>
        </w:rPr>
        <w:t>Wsparcie innowacji w przedsiębiorstwach</w:t>
      </w:r>
    </w:p>
    <w:p w14:paraId="56E508E5" w14:textId="77777777" w:rsidR="006145A8" w:rsidRDefault="00CE30AF" w:rsidP="006145A8">
      <w:pPr>
        <w:spacing w:line="276" w:lineRule="auto"/>
        <w:rPr>
          <w:rFonts w:asciiTheme="minorHAnsi" w:hAnsiTheme="minorHAnsi"/>
          <w:b/>
          <w:bCs/>
        </w:rPr>
      </w:pPr>
      <w:r w:rsidRPr="00540F02">
        <w:rPr>
          <w:rFonts w:asciiTheme="minorHAnsi" w:hAnsiTheme="minorHAnsi"/>
          <w:b/>
          <w:bCs/>
        </w:rPr>
        <w:t>działanie</w:t>
      </w:r>
      <w:r w:rsidR="004C0BB0">
        <w:rPr>
          <w:rFonts w:asciiTheme="minorHAnsi" w:hAnsiTheme="minorHAnsi"/>
          <w:b/>
          <w:bCs/>
        </w:rPr>
        <w:t xml:space="preserve"> 3.2 Wsparcie wdrożeń wyników prac B+R </w:t>
      </w:r>
      <w:r w:rsidR="004C0BB0">
        <w:rPr>
          <w:rFonts w:asciiTheme="minorHAnsi" w:hAnsiTheme="minorHAnsi"/>
          <w:b/>
          <w:bCs/>
        </w:rPr>
        <w:br/>
      </w:r>
      <w:r w:rsidRPr="00540F02">
        <w:rPr>
          <w:rFonts w:asciiTheme="minorHAnsi" w:hAnsiTheme="minorHAnsi"/>
          <w:b/>
          <w:bCs/>
        </w:rPr>
        <w:t>poddziałanie</w:t>
      </w:r>
      <w:r w:rsidR="004C0BB0">
        <w:rPr>
          <w:rFonts w:asciiTheme="minorHAnsi" w:hAnsiTheme="minorHAnsi"/>
          <w:b/>
          <w:bCs/>
        </w:rPr>
        <w:t xml:space="preserve"> 3.2.1 Badania na rynek</w:t>
      </w:r>
    </w:p>
    <w:p w14:paraId="56FA57E0" w14:textId="41404B6B" w:rsidR="006145A8" w:rsidRPr="00540F02" w:rsidRDefault="006145A8" w:rsidP="00540F02">
      <w:pPr>
        <w:spacing w:after="600" w:line="276" w:lineRule="auto"/>
        <w:rPr>
          <w:rFonts w:asciiTheme="minorHAnsi" w:hAnsiTheme="minorHAnsi"/>
          <w:b/>
          <w:bCs/>
        </w:rPr>
      </w:pPr>
      <w:r w:rsidRPr="006145A8">
        <w:rPr>
          <w:rFonts w:asciiTheme="minorHAnsi" w:hAnsiTheme="minorHAnsi"/>
          <w:b/>
          <w:bCs/>
        </w:rPr>
        <w:t>Konkurs dedykowany projektom realiz</w:t>
      </w:r>
      <w:r w:rsidR="00786B1C">
        <w:rPr>
          <w:rFonts w:asciiTheme="minorHAnsi" w:hAnsiTheme="minorHAnsi"/>
          <w:b/>
          <w:bCs/>
        </w:rPr>
        <w:t xml:space="preserve">ującym Program Dostępność Plus </w:t>
      </w:r>
    </w:p>
    <w:p w14:paraId="15936A2E" w14:textId="3890E5E0" w:rsidR="00B66DA3" w:rsidRPr="00540F02" w:rsidRDefault="00B66DA3" w:rsidP="00540F02">
      <w:pPr>
        <w:spacing w:after="120" w:line="276" w:lineRule="auto"/>
        <w:rPr>
          <w:rFonts w:asciiTheme="minorHAnsi" w:hAnsiTheme="minorHAnsi"/>
          <w:bCs/>
        </w:rPr>
      </w:pPr>
      <w:r w:rsidRPr="00540F02">
        <w:rPr>
          <w:rFonts w:asciiTheme="minorHAnsi" w:hAnsiTheme="minorHAnsi"/>
          <w:bCs/>
        </w:rPr>
        <w:t>Kwota przeznacz</w:t>
      </w:r>
      <w:r w:rsidR="007C78A4">
        <w:rPr>
          <w:rFonts w:asciiTheme="minorHAnsi" w:hAnsiTheme="minorHAnsi"/>
          <w:bCs/>
        </w:rPr>
        <w:t>ona na dofinansowanie projektów</w:t>
      </w:r>
      <w:r w:rsidRPr="00540F02">
        <w:rPr>
          <w:rFonts w:asciiTheme="minorHAnsi" w:hAnsiTheme="minorHAnsi"/>
          <w:bCs/>
        </w:rPr>
        <w:t>:</w:t>
      </w:r>
    </w:p>
    <w:p w14:paraId="1BDCB21F" w14:textId="0DA70869" w:rsidR="003415FC" w:rsidRPr="00540F02" w:rsidRDefault="00B66DA3">
      <w:pPr>
        <w:spacing w:after="120" w:line="276" w:lineRule="auto"/>
        <w:rPr>
          <w:rFonts w:asciiTheme="minorHAnsi" w:hAnsiTheme="minorHAnsi"/>
          <w:bCs/>
        </w:rPr>
      </w:pPr>
      <w:r w:rsidRPr="00540F02">
        <w:rPr>
          <w:rFonts w:asciiTheme="minorHAnsi" w:hAnsiTheme="minorHAnsi"/>
          <w:bCs/>
        </w:rPr>
        <w:t xml:space="preserve">- zlokalizowanych w województwie mazowieckim </w:t>
      </w:r>
      <w:r w:rsidR="002256D7" w:rsidRPr="006145A8">
        <w:rPr>
          <w:rFonts w:asciiTheme="minorHAnsi" w:hAnsiTheme="minorHAnsi"/>
          <w:bCs/>
        </w:rPr>
        <w:t>–</w:t>
      </w:r>
      <w:r w:rsidRPr="006145A8">
        <w:rPr>
          <w:rFonts w:asciiTheme="minorHAnsi" w:hAnsiTheme="minorHAnsi"/>
          <w:bCs/>
        </w:rPr>
        <w:t xml:space="preserve"> </w:t>
      </w:r>
      <w:r w:rsidR="00786B1C">
        <w:rPr>
          <w:rFonts w:asciiTheme="minorHAnsi" w:hAnsiTheme="minorHAnsi"/>
          <w:bCs/>
        </w:rPr>
        <w:t>4 5</w:t>
      </w:r>
      <w:r w:rsidR="002256D7" w:rsidRPr="006145A8">
        <w:rPr>
          <w:rFonts w:asciiTheme="minorHAnsi" w:hAnsiTheme="minorHAnsi"/>
          <w:bCs/>
        </w:rPr>
        <w:t>00 000,00 zł</w:t>
      </w:r>
    </w:p>
    <w:p w14:paraId="7DCD5C80" w14:textId="5A9A1EB6" w:rsidR="003415FC" w:rsidRPr="00540F02" w:rsidRDefault="00B66DA3" w:rsidP="00540F02">
      <w:pPr>
        <w:spacing w:after="600" w:line="276" w:lineRule="auto"/>
        <w:rPr>
          <w:rFonts w:asciiTheme="minorHAnsi" w:hAnsiTheme="minorHAnsi"/>
          <w:bCs/>
        </w:rPr>
      </w:pPr>
      <w:r w:rsidRPr="00540F02">
        <w:rPr>
          <w:rFonts w:asciiTheme="minorHAnsi" w:hAnsiTheme="minorHAnsi"/>
          <w:bCs/>
        </w:rPr>
        <w:t>- zlokalizowanych w wo</w:t>
      </w:r>
      <w:bookmarkStart w:id="0" w:name="_GoBack"/>
      <w:bookmarkEnd w:id="0"/>
      <w:r w:rsidRPr="00540F02">
        <w:rPr>
          <w:rFonts w:asciiTheme="minorHAnsi" w:hAnsiTheme="minorHAnsi"/>
          <w:bCs/>
        </w:rPr>
        <w:t>jewództwach innych niż mazowieckie</w:t>
      </w:r>
      <w:r w:rsidR="00CA485D" w:rsidRPr="00540F02">
        <w:rPr>
          <w:rFonts w:asciiTheme="minorHAnsi" w:hAnsiTheme="minorHAnsi"/>
          <w:bCs/>
        </w:rPr>
        <w:t xml:space="preserve"> </w:t>
      </w:r>
      <w:r w:rsidR="002256D7" w:rsidRPr="006145A8">
        <w:rPr>
          <w:rFonts w:asciiTheme="minorHAnsi" w:hAnsiTheme="minorHAnsi"/>
          <w:bCs/>
        </w:rPr>
        <w:t>–</w:t>
      </w:r>
      <w:r w:rsidR="00CA485D" w:rsidRPr="006145A8">
        <w:rPr>
          <w:rFonts w:asciiTheme="minorHAnsi" w:hAnsiTheme="minorHAnsi"/>
          <w:bCs/>
        </w:rPr>
        <w:t xml:space="preserve"> </w:t>
      </w:r>
      <w:r w:rsidR="00786B1C">
        <w:rPr>
          <w:rFonts w:asciiTheme="minorHAnsi" w:hAnsiTheme="minorHAnsi"/>
          <w:bCs/>
        </w:rPr>
        <w:t>45 5</w:t>
      </w:r>
      <w:r w:rsidR="002256D7" w:rsidRPr="006145A8">
        <w:rPr>
          <w:rFonts w:asciiTheme="minorHAnsi" w:hAnsiTheme="minorHAnsi"/>
          <w:bCs/>
        </w:rPr>
        <w:t>00 000,00 zł</w:t>
      </w:r>
    </w:p>
    <w:p w14:paraId="501E33C2" w14:textId="29CF9E63" w:rsidR="00BE0EA3" w:rsidRPr="00540F02" w:rsidRDefault="00CE30AF">
      <w:pPr>
        <w:spacing w:after="120" w:line="276" w:lineRule="auto"/>
        <w:rPr>
          <w:rFonts w:asciiTheme="minorHAnsi" w:hAnsiTheme="minorHAnsi"/>
          <w:bCs/>
          <w:i/>
        </w:rPr>
      </w:pPr>
      <w:r w:rsidRPr="00540F02">
        <w:rPr>
          <w:rFonts w:asciiTheme="minorHAnsi" w:hAnsiTheme="minorHAnsi"/>
          <w:bCs/>
        </w:rPr>
        <w:t xml:space="preserve">Nr konkursu: </w:t>
      </w:r>
      <w:r w:rsidR="00BA0A36">
        <w:rPr>
          <w:rFonts w:asciiTheme="minorHAnsi" w:hAnsiTheme="minorHAnsi"/>
          <w:bCs/>
        </w:rPr>
        <w:t>3</w:t>
      </w:r>
    </w:p>
    <w:p w14:paraId="73FAAD9C" w14:textId="340FBAB4" w:rsidR="00BE0EA3" w:rsidRPr="00540F02" w:rsidRDefault="00CE30AF" w:rsidP="00540F02">
      <w:pPr>
        <w:spacing w:after="120" w:line="276" w:lineRule="auto"/>
        <w:rPr>
          <w:rFonts w:asciiTheme="minorHAnsi" w:hAnsiTheme="minorHAnsi"/>
          <w:bCs/>
          <w:iCs/>
        </w:rPr>
      </w:pPr>
      <w:r w:rsidRPr="00540F02">
        <w:rPr>
          <w:rFonts w:asciiTheme="minorHAnsi" w:hAnsiTheme="minorHAnsi"/>
          <w:bCs/>
          <w:iCs/>
        </w:rPr>
        <w:t>Rok</w:t>
      </w:r>
      <w:r w:rsidR="0086509F">
        <w:rPr>
          <w:rFonts w:asciiTheme="minorHAnsi" w:hAnsiTheme="minorHAnsi"/>
          <w:bCs/>
          <w:iCs/>
        </w:rPr>
        <w:t xml:space="preserve"> </w:t>
      </w:r>
      <w:r w:rsidR="00BA0A36">
        <w:rPr>
          <w:rFonts w:asciiTheme="minorHAnsi" w:hAnsiTheme="minorHAnsi"/>
          <w:bCs/>
          <w:iCs/>
        </w:rPr>
        <w:t xml:space="preserve">2020 </w:t>
      </w:r>
      <w:r w:rsidR="009B2142">
        <w:rPr>
          <w:rFonts w:asciiTheme="minorHAnsi" w:hAnsiTheme="minorHAnsi"/>
          <w:bCs/>
          <w:iCs/>
        </w:rPr>
        <w:t>[24/02/2020]</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540F02" w:rsidRDefault="00CE30AF" w:rsidP="00540F02">
      <w:pPr>
        <w:pStyle w:val="Nagwek1"/>
        <w:spacing w:before="240" w:after="240" w:line="276" w:lineRule="auto"/>
        <w:rPr>
          <w:rFonts w:asciiTheme="minorHAnsi" w:hAnsiTheme="minorHAnsi"/>
          <w:b w:val="0"/>
          <w:lang w:eastAsia="en-US"/>
        </w:rPr>
      </w:pPr>
      <w:r w:rsidRPr="00540F02">
        <w:rPr>
          <w:rFonts w:asciiTheme="minorHAnsi" w:hAnsiTheme="minorHAnsi" w:cs="Times New Roman"/>
          <w:lang w:eastAsia="en-US"/>
        </w:rPr>
        <w:lastRenderedPageBreak/>
        <w:t>§ 1</w:t>
      </w:r>
      <w:r w:rsidR="00792E9D" w:rsidRPr="00540F02">
        <w:rPr>
          <w:rFonts w:asciiTheme="minorHAnsi" w:hAnsiTheme="minorHAnsi" w:cs="Times New Roman"/>
          <w:lang w:eastAsia="en-US"/>
        </w:rPr>
        <w:t xml:space="preserve">. </w:t>
      </w:r>
      <w:r w:rsidRPr="00540F02">
        <w:rPr>
          <w:rFonts w:asciiTheme="minorHAnsi" w:hAnsiTheme="minorHAnsi" w:cs="Times New Roman"/>
          <w:lang w:eastAsia="en-US"/>
        </w:rPr>
        <w:t>Podstawy prawne</w:t>
      </w:r>
    </w:p>
    <w:p w14:paraId="4B386EAE" w14:textId="77777777"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5ADA6614"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 zakresie polityki spójności finansowanych w perspektywie finansowej 2014-2020 (Dz. U. z 201</w:t>
      </w:r>
      <w:r w:rsidR="00CC6D02" w:rsidRPr="00540F02">
        <w:rPr>
          <w:rFonts w:asciiTheme="minorHAnsi" w:eastAsia="Calibri" w:hAnsiTheme="minorHAnsi"/>
          <w:lang w:eastAsia="en-US"/>
        </w:rPr>
        <w:t>8</w:t>
      </w:r>
      <w:r w:rsidRPr="00540F02">
        <w:rPr>
          <w:rFonts w:asciiTheme="minorHAnsi" w:eastAsia="Calibri" w:hAnsiTheme="minorHAnsi"/>
          <w:lang w:eastAsia="en-US"/>
        </w:rPr>
        <w:t xml:space="preserve"> r. poz. 14</w:t>
      </w:r>
      <w:r w:rsidR="00CC6D02" w:rsidRPr="00540F02">
        <w:rPr>
          <w:rFonts w:asciiTheme="minorHAnsi" w:eastAsia="Calibri" w:hAnsiTheme="minorHAnsi"/>
          <w:lang w:eastAsia="en-US"/>
        </w:rPr>
        <w:t>31</w:t>
      </w:r>
      <w:r w:rsidR="00422429">
        <w:rPr>
          <w:rFonts w:asciiTheme="minorHAnsi" w:eastAsia="Calibri" w:hAnsiTheme="minorHAnsi"/>
          <w:lang w:eastAsia="en-US"/>
        </w:rPr>
        <w:t>,</w:t>
      </w:r>
      <w:r w:rsidR="00224060">
        <w:rPr>
          <w:rFonts w:asciiTheme="minorHAnsi" w:eastAsia="Calibri" w:hAnsiTheme="minorHAnsi"/>
          <w:lang w:eastAsia="en-US"/>
        </w:rPr>
        <w:t xml:space="preserve"> z późn.</w:t>
      </w:r>
      <w:r w:rsidR="00422429">
        <w:rPr>
          <w:rFonts w:asciiTheme="minorHAnsi" w:eastAsia="Calibri" w:hAnsiTheme="minorHAnsi"/>
          <w:lang w:eastAsia="en-US"/>
        </w:rPr>
        <w:t xml:space="preserve"> </w:t>
      </w:r>
      <w:r w:rsidR="00224060">
        <w:rPr>
          <w:rFonts w:asciiTheme="minorHAnsi" w:eastAsia="Calibri" w:hAnsiTheme="minorHAnsi"/>
          <w:lang w:eastAsia="en-US"/>
        </w:rPr>
        <w:t>zm.</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5F92954D" w:rsidR="00BE0EA3" w:rsidRPr="00540F02" w:rsidRDefault="00CE30AF" w:rsidP="00540F02">
      <w:pPr>
        <w:numPr>
          <w:ilvl w:val="0"/>
          <w:numId w:val="23"/>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47B3454" w14:textId="12EE1200"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hAnsiTheme="minorHAnsi"/>
        </w:rPr>
        <w:t>porozumienia z dnia 21 kwietnia 2016 r w sprawie powierzenia realizacji Programu Operacyjnego Inteligentny Rozwój, lata 2014-2020 zawartego pomiędzy Ministrem Rozwoju a Polską Age</w:t>
      </w:r>
      <w:r w:rsidR="00772A10" w:rsidRPr="00540F02">
        <w:rPr>
          <w:rFonts w:asciiTheme="minorHAnsi" w:hAnsiTheme="minorHAnsi"/>
        </w:rPr>
        <w:t>ncją Rozwoju Przedsiębiorczości.</w:t>
      </w:r>
    </w:p>
    <w:p w14:paraId="7BDF295B" w14:textId="41D4D73B" w:rsidR="00BE0EA3" w:rsidRPr="00540F02" w:rsidRDefault="00E44F88" w:rsidP="00540F02">
      <w:pPr>
        <w:numPr>
          <w:ilvl w:val="0"/>
          <w:numId w:val="9"/>
        </w:numPr>
        <w:spacing w:after="120" w:line="276" w:lineRule="auto"/>
        <w:ind w:left="426" w:hanging="426"/>
        <w:rPr>
          <w:rFonts w:asciiTheme="minorHAnsi" w:eastAsia="Calibri" w:hAnsiTheme="minorHAnsi"/>
          <w:lang w:eastAsia="en-US"/>
        </w:rPr>
      </w:pPr>
      <w:r>
        <w:rPr>
          <w:rFonts w:asciiTheme="minorHAnsi" w:eastAsia="Calibri" w:hAnsiTheme="minorHAnsi"/>
          <w:lang w:eastAsia="en-US"/>
        </w:rPr>
        <w:t>P</w:t>
      </w:r>
      <w:r w:rsidR="00CE30AF" w:rsidRPr="00540F02">
        <w:rPr>
          <w:rFonts w:asciiTheme="minorHAnsi" w:eastAsia="Calibri" w:hAnsiTheme="minorHAnsi"/>
          <w:lang w:eastAsia="en-US"/>
        </w:rPr>
        <w:t>oddziałanie realizowane</w:t>
      </w:r>
      <w:r w:rsidR="00CE30AF" w:rsidRPr="00540F02">
        <w:rPr>
          <w:rFonts w:asciiTheme="minorHAnsi" w:eastAsia="Calibri" w:hAnsiTheme="minorHAnsi"/>
          <w:i/>
          <w:lang w:eastAsia="en-US"/>
        </w:rPr>
        <w:t xml:space="preserve"> </w:t>
      </w:r>
      <w:r w:rsidR="00CE30AF" w:rsidRPr="00540F02">
        <w:rPr>
          <w:rFonts w:asciiTheme="minorHAnsi" w:eastAsia="Calibri" w:hAnsiTheme="minorHAnsi"/>
          <w:lang w:eastAsia="en-US"/>
        </w:rPr>
        <w:t>jest w szczególności zgodnie z następującymi regulacjami krajowymi:</w:t>
      </w:r>
    </w:p>
    <w:p w14:paraId="3B42706F" w14:textId="34133F8B"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Programem Operacyjnym Inteligentny Rozwój 2014-2020, zatwierdzonym decyzją Komisji Europejskiej z dnia 12 lutego 2015 r., </w:t>
      </w:r>
      <w:r w:rsidR="00C0163F">
        <w:rPr>
          <w:rFonts w:asciiTheme="minorHAnsi" w:eastAsia="Calibri" w:hAnsiTheme="minorHAnsi"/>
          <w:lang w:eastAsia="en-US"/>
        </w:rPr>
        <w:t xml:space="preserve">wraz z późn. zm., </w:t>
      </w:r>
      <w:r w:rsidRPr="00540F02">
        <w:rPr>
          <w:rFonts w:asciiTheme="minorHAnsi" w:eastAsia="Calibri" w:hAnsiTheme="minorHAnsi"/>
          <w:lang w:eastAsia="en-US"/>
        </w:rPr>
        <w:t>zwanym „</w:t>
      </w:r>
      <w:r w:rsidRPr="00540F02">
        <w:rPr>
          <w:rFonts w:asciiTheme="minorHAnsi" w:eastAsia="Calibri" w:hAnsiTheme="minorHAnsi"/>
          <w:b/>
          <w:lang w:eastAsia="en-US"/>
        </w:rPr>
        <w:t>POIR</w:t>
      </w:r>
      <w:r w:rsidRPr="00540F02">
        <w:rPr>
          <w:rFonts w:asciiTheme="minorHAnsi" w:eastAsia="Calibri" w:hAnsiTheme="minorHAnsi"/>
          <w:lang w:eastAsia="en-US"/>
        </w:rPr>
        <w:t>”;</w:t>
      </w:r>
    </w:p>
    <w:p w14:paraId="7933571E" w14:textId="3F479BC8"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Szczegółowym Opisem Osi Priorytetowych Programu Operacyjnego Inteligentny Rozwój 2014-2020, zwanym „</w:t>
      </w:r>
      <w:r w:rsidRPr="00540F02">
        <w:rPr>
          <w:rFonts w:asciiTheme="minorHAnsi" w:eastAsia="Calibri" w:hAnsiTheme="minorHAnsi"/>
          <w:b/>
          <w:lang w:eastAsia="en-US"/>
        </w:rPr>
        <w:t>SZOOP</w:t>
      </w:r>
      <w:r w:rsidRPr="00540F02">
        <w:rPr>
          <w:rFonts w:asciiTheme="minorHAnsi" w:eastAsia="Calibri" w:hAnsiTheme="minorHAnsi"/>
          <w:lang w:eastAsia="en-US"/>
        </w:rPr>
        <w:t>”;</w:t>
      </w:r>
    </w:p>
    <w:p w14:paraId="7FD94B55" w14:textId="5C1A1FD6"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p>
    <w:p w14:paraId="4E2BEA06" w14:textId="18B64A19"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201</w:t>
      </w:r>
      <w:r w:rsidR="00BF4AB2">
        <w:rPr>
          <w:rFonts w:asciiTheme="minorHAnsi" w:eastAsia="Calibri" w:hAnsiTheme="minorHAnsi"/>
          <w:lang w:eastAsia="en-US"/>
        </w:rPr>
        <w:t>9</w:t>
      </w:r>
      <w:r w:rsidRPr="00540F02">
        <w:rPr>
          <w:rFonts w:asciiTheme="minorHAnsi" w:eastAsia="Calibri" w:hAnsiTheme="minorHAnsi"/>
          <w:lang w:eastAsia="en-US"/>
        </w:rPr>
        <w:t xml:space="preserve"> r. poz. </w:t>
      </w:r>
      <w:r w:rsidR="00BF4AB2">
        <w:rPr>
          <w:rFonts w:asciiTheme="minorHAnsi" w:eastAsia="Calibri" w:hAnsiTheme="minorHAnsi"/>
          <w:lang w:eastAsia="en-US"/>
        </w:rPr>
        <w:t>3</w:t>
      </w:r>
      <w:r w:rsidR="004258D2" w:rsidRPr="00540F02">
        <w:rPr>
          <w:rFonts w:asciiTheme="minorHAnsi" w:eastAsia="Calibri" w:hAnsiTheme="minorHAnsi"/>
          <w:lang w:eastAsia="en-US"/>
        </w:rPr>
        <w:t>10</w:t>
      </w:r>
      <w:r w:rsidR="00250D37">
        <w:rPr>
          <w:rFonts w:asciiTheme="minorHAnsi" w:eastAsia="Calibri" w:hAnsiTheme="minorHAnsi"/>
          <w:lang w:eastAsia="en-US"/>
        </w:rPr>
        <w:t>, z późn. zm.</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2819BB90" w:rsidR="00DB7E2A"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(Dz. U. z 201</w:t>
      </w:r>
      <w:r w:rsidR="008341A4">
        <w:rPr>
          <w:rFonts w:asciiTheme="minorHAnsi" w:eastAsia="Calibri" w:hAnsiTheme="minorHAnsi"/>
          <w:lang w:eastAsia="en-US"/>
        </w:rPr>
        <w:t>9</w:t>
      </w:r>
      <w:r w:rsidR="00881F4A" w:rsidRPr="00540F02">
        <w:rPr>
          <w:rFonts w:asciiTheme="minorHAnsi" w:eastAsia="Calibri" w:hAnsiTheme="minorHAnsi"/>
          <w:lang w:eastAsia="en-US"/>
        </w:rPr>
        <w:t xml:space="preserve"> r. poz. </w:t>
      </w:r>
      <w:r w:rsidR="008341A4">
        <w:rPr>
          <w:rFonts w:asciiTheme="minorHAnsi" w:eastAsia="Calibri" w:hAnsiTheme="minorHAnsi"/>
          <w:lang w:eastAsia="en-US"/>
        </w:rPr>
        <w:t>869</w:t>
      </w:r>
      <w:r w:rsidR="006124E8">
        <w:rPr>
          <w:rFonts w:asciiTheme="minorHAnsi" w:eastAsia="Calibri" w:hAnsiTheme="minorHAnsi"/>
          <w:lang w:eastAsia="en-US"/>
        </w:rPr>
        <w:t>, z późn. zm.</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5823CA0A"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30 kwietnia 2004 r. o postępowaniu w sprawach dotyczących pomocy publicznej (Dz. U. z 201</w:t>
      </w:r>
      <w:r w:rsidR="00F31469" w:rsidRPr="00540F02">
        <w:rPr>
          <w:rFonts w:asciiTheme="minorHAnsi" w:eastAsia="Calibri" w:hAnsiTheme="minorHAnsi"/>
          <w:lang w:eastAsia="en-US"/>
        </w:rPr>
        <w:t>8</w:t>
      </w:r>
      <w:r w:rsidRPr="00540F02">
        <w:rPr>
          <w:rFonts w:asciiTheme="minorHAnsi" w:eastAsia="Calibri" w:hAnsiTheme="minorHAnsi"/>
          <w:lang w:eastAsia="en-US"/>
        </w:rPr>
        <w:t xml:space="preserve"> r. poz. </w:t>
      </w:r>
      <w:r w:rsidR="00F31469" w:rsidRPr="00540F02">
        <w:rPr>
          <w:rFonts w:asciiTheme="minorHAnsi" w:eastAsia="Calibri" w:hAnsiTheme="minorHAnsi"/>
          <w:lang w:eastAsia="en-US"/>
        </w:rPr>
        <w:t>362</w:t>
      </w:r>
      <w:r w:rsidR="00250D37">
        <w:rPr>
          <w:rFonts w:asciiTheme="minorHAnsi" w:eastAsia="Calibri" w:hAnsiTheme="minorHAnsi"/>
          <w:lang w:eastAsia="en-US"/>
        </w:rPr>
        <w:t>, z późn. zm.</w:t>
      </w:r>
      <w:r w:rsidRPr="00540F02">
        <w:rPr>
          <w:rFonts w:asciiTheme="minorHAnsi" w:eastAsia="Calibri" w:hAnsiTheme="minorHAnsi"/>
          <w:lang w:eastAsia="en-US"/>
        </w:rPr>
        <w:t>);</w:t>
      </w:r>
    </w:p>
    <w:p w14:paraId="3CFDE2ED" w14:textId="56EA16FE"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1" w:name="highlightHit_0"/>
      <w:bookmarkEnd w:id="1"/>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2019</w:t>
      </w:r>
      <w:r w:rsidRPr="00540F02">
        <w:rPr>
          <w:rFonts w:asciiTheme="minorHAnsi" w:eastAsia="Calibri" w:hAnsiTheme="minorHAnsi"/>
          <w:lang w:eastAsia="en-US"/>
        </w:rPr>
        <w:t xml:space="preserve"> r. poz. 70</w:t>
      </w:r>
      <w:r w:rsidR="00247CE8">
        <w:rPr>
          <w:rFonts w:asciiTheme="minorHAnsi" w:eastAsia="Calibri" w:hAnsiTheme="minorHAnsi"/>
          <w:lang w:eastAsia="en-US"/>
        </w:rPr>
        <w:t>0</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późn.zm.</w:t>
      </w:r>
      <w:r w:rsidRPr="00540F02">
        <w:rPr>
          <w:rFonts w:asciiTheme="minorHAnsi" w:eastAsia="Calibri" w:hAnsiTheme="minorHAnsi"/>
          <w:lang w:eastAsia="en-US"/>
        </w:rPr>
        <w:t>);</w:t>
      </w:r>
    </w:p>
    <w:p w14:paraId="72F76F51" w14:textId="678D39B4"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Ministra Infrastruktury i Rozwoju z dnia 10 lipca 2015 r. w sprawie udzielania przez Polską Agencję Rozwoju Przedsiębiorczości pomocy finansowej w ramach Programu Operacyjnego Inteligentny Rozwój 2014-2020 (Dz. U. </w:t>
      </w:r>
      <w:r w:rsidR="00695086" w:rsidRPr="00540F02">
        <w:rPr>
          <w:rFonts w:asciiTheme="minorHAnsi" w:eastAsia="Calibri" w:hAnsiTheme="minorHAnsi"/>
          <w:lang w:eastAsia="en-US"/>
        </w:rPr>
        <w:t>z 201</w:t>
      </w:r>
      <w:r w:rsidR="00255D0A" w:rsidRPr="00540F02">
        <w:rPr>
          <w:rFonts w:asciiTheme="minorHAnsi" w:eastAsia="Calibri" w:hAnsiTheme="minorHAnsi"/>
          <w:lang w:eastAsia="en-US"/>
        </w:rPr>
        <w:t>8</w:t>
      </w:r>
      <w:r w:rsidR="00695086" w:rsidRPr="00540F02">
        <w:rPr>
          <w:rFonts w:asciiTheme="minorHAnsi" w:eastAsia="Calibri" w:hAnsiTheme="minorHAnsi"/>
          <w:lang w:eastAsia="en-US"/>
        </w:rPr>
        <w:t xml:space="preserve"> r. </w:t>
      </w:r>
      <w:r w:rsidRPr="00540F02">
        <w:rPr>
          <w:rFonts w:asciiTheme="minorHAnsi" w:eastAsia="Calibri" w:hAnsiTheme="minorHAnsi"/>
          <w:lang w:eastAsia="en-US"/>
        </w:rPr>
        <w:t xml:space="preserve">poz. </w:t>
      </w:r>
      <w:r w:rsidR="00255D0A" w:rsidRPr="00540F02">
        <w:rPr>
          <w:rFonts w:asciiTheme="minorHAnsi" w:eastAsia="Calibri" w:hAnsiTheme="minorHAnsi"/>
          <w:lang w:eastAsia="en-US"/>
        </w:rPr>
        <w:t>871</w:t>
      </w:r>
      <w:r w:rsidR="00A86718" w:rsidRPr="00540F02">
        <w:rPr>
          <w:rFonts w:asciiTheme="minorHAnsi" w:eastAsia="Calibri" w:hAnsiTheme="minorHAnsi"/>
          <w:lang w:eastAsia="en-US"/>
        </w:rPr>
        <w:t>,</w:t>
      </w:r>
      <w:r w:rsidRPr="00540F02">
        <w:rPr>
          <w:rFonts w:asciiTheme="minorHAnsi" w:eastAsia="Calibri" w:hAnsiTheme="minorHAnsi"/>
          <w:lang w:eastAsia="en-US"/>
        </w:rPr>
        <w:t xml:space="preserve"> z późn. zm.), zwanym „</w:t>
      </w:r>
      <w:r w:rsidRPr="00614820">
        <w:rPr>
          <w:rFonts w:asciiTheme="minorHAnsi" w:eastAsia="Calibri" w:hAnsiTheme="minorHAnsi"/>
          <w:b/>
          <w:lang w:eastAsia="en-US"/>
        </w:rPr>
        <w:t>r</w:t>
      </w:r>
      <w:r w:rsidRPr="00540F02">
        <w:rPr>
          <w:rFonts w:asciiTheme="minorHAnsi" w:eastAsia="Calibri" w:hAnsiTheme="minorHAnsi"/>
          <w:b/>
          <w:lang w:eastAsia="en-US"/>
        </w:rPr>
        <w:t>ozporządzeniem</w:t>
      </w:r>
      <w:r w:rsidRPr="00540F02">
        <w:rPr>
          <w:rFonts w:asciiTheme="minorHAnsi" w:eastAsia="Calibri" w:hAnsiTheme="minorHAnsi"/>
          <w:lang w:eastAsia="en-US"/>
        </w:rPr>
        <w:t>”;</w:t>
      </w:r>
    </w:p>
    <w:p w14:paraId="77A4743D" w14:textId="12E4710F" w:rsidR="00BE0EA3" w:rsidRPr="00540F02" w:rsidRDefault="00F81989" w:rsidP="00540F02">
      <w:pPr>
        <w:numPr>
          <w:ilvl w:val="0"/>
          <w:numId w:val="13"/>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140DDD27" w:rsidR="00BE0EA3" w:rsidRPr="00540F02" w:rsidRDefault="002B111B" w:rsidP="00540F02">
      <w:pPr>
        <w:pStyle w:val="Akapitzlist"/>
        <w:numPr>
          <w:ilvl w:val="0"/>
          <w:numId w:val="9"/>
        </w:numPr>
        <w:spacing w:after="120" w:line="276" w:lineRule="auto"/>
        <w:ind w:left="360"/>
        <w:rPr>
          <w:rFonts w:asciiTheme="minorHAnsi" w:hAnsiTheme="minorHAnsi"/>
        </w:rPr>
      </w:pPr>
      <w:r>
        <w:rPr>
          <w:rFonts w:asciiTheme="minorHAnsi" w:eastAsia="Calibri" w:hAnsiTheme="minorHAnsi"/>
          <w:lang w:eastAsia="en-US"/>
        </w:rPr>
        <w:t>P</w:t>
      </w:r>
      <w:r w:rsidR="001403B1">
        <w:rPr>
          <w:rFonts w:asciiTheme="minorHAnsi" w:eastAsia="Calibri" w:hAnsiTheme="minorHAnsi"/>
          <w:lang w:eastAsia="en-US"/>
        </w:rPr>
        <w:t>oddziałanie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337B76B4"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lastRenderedPageBreak/>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póź</w:t>
      </w:r>
      <w:r w:rsidR="00D80876" w:rsidRPr="00540F02">
        <w:rPr>
          <w:rFonts w:asciiTheme="minorHAnsi" w:eastAsia="Calibri" w:hAnsiTheme="minorHAnsi"/>
          <w:lang w:eastAsia="en-US"/>
        </w:rPr>
        <w:t>n</w:t>
      </w:r>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1C33875C"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 Urz. UE L 347 z 20.12.2013 r., str. 289</w:t>
      </w:r>
      <w:r w:rsidR="00564A1B" w:rsidRPr="00564A1B">
        <w:rPr>
          <w:rFonts w:asciiTheme="minorHAnsi" w:eastAsia="Calibri" w:hAnsiTheme="minorHAnsi"/>
          <w:lang w:eastAsia="en-US"/>
        </w:rPr>
        <w:t>, z późn.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F53CE8F" w:rsidR="00BE0EA3" w:rsidRPr="00540F02" w:rsidRDefault="00D17515"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 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późn.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6DB4CFF5"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3C054E">
        <w:rPr>
          <w:rFonts w:asciiTheme="minorHAnsi" w:eastAsia="Calibri" w:hAnsiTheme="minorHAnsi"/>
          <w:lang w:eastAsia="en-US"/>
        </w:rPr>
        <w:t>pomocy</w:t>
      </w:r>
      <w:r w:rsidRPr="00540F02">
        <w:rPr>
          <w:rFonts w:asciiTheme="minorHAnsi" w:eastAsia="Calibri" w:hAnsiTheme="minorHAnsi"/>
          <w:i/>
          <w:lang w:eastAsia="en-US"/>
        </w:rPr>
        <w:t xml:space="preserve"> de minimis</w:t>
      </w:r>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2267350F" w14:textId="7AA4722F"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Pr>
          <w:rFonts w:asciiTheme="minorHAnsi" w:eastAsia="Calibri" w:hAnsiTheme="minorHAnsi"/>
          <w:lang w:eastAsia="en-US"/>
        </w:rPr>
        <w:t>,</w:t>
      </w:r>
      <w:r w:rsidRPr="00540F02">
        <w:rPr>
          <w:rFonts w:asciiTheme="minorHAnsi" w:eastAsia="Calibri" w:hAnsiTheme="minorHAnsi"/>
          <w:lang w:eastAsia="en-US"/>
        </w:rPr>
        <w:t xml:space="preserve"> z późn. zm.).</w:t>
      </w:r>
    </w:p>
    <w:p w14:paraId="3C45DC0B" w14:textId="7447E7FC" w:rsidR="00BE0EA3" w:rsidRPr="00540F02" w:rsidRDefault="00CE30AF" w:rsidP="00540F02">
      <w:pPr>
        <w:pStyle w:val="Nagwek1"/>
        <w:spacing w:before="240" w:after="240" w:line="276" w:lineRule="auto"/>
        <w:rPr>
          <w:rFonts w:asciiTheme="minorHAnsi" w:hAnsiTheme="minorHAnsi"/>
          <w:lang w:eastAsia="en-US"/>
        </w:rPr>
      </w:pPr>
      <w:r w:rsidRPr="00540F02">
        <w:rPr>
          <w:rFonts w:asciiTheme="minorHAnsi" w:hAnsiTheme="minorHAnsi" w:cs="Times New Roman"/>
          <w:lang w:eastAsia="en-US"/>
        </w:rPr>
        <w:t>§ 2</w:t>
      </w:r>
      <w:r w:rsidR="008C63F5" w:rsidRPr="00540F02">
        <w:rPr>
          <w:rFonts w:asciiTheme="minorHAnsi" w:hAnsiTheme="minorHAnsi" w:cs="Times New Roman"/>
          <w:lang w:eastAsia="en-US"/>
        </w:rPr>
        <w:t xml:space="preserve">. </w:t>
      </w:r>
      <w:r w:rsidRPr="00540F02">
        <w:rPr>
          <w:rFonts w:asciiTheme="minorHAnsi" w:hAnsiTheme="minorHAnsi" w:cs="Times New Roman"/>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529B8C0B" w:rsidR="00432975" w:rsidRPr="00A04769" w:rsidRDefault="00432975" w:rsidP="00007F7D">
      <w:pPr>
        <w:pStyle w:val="Akapitzlist"/>
        <w:numPr>
          <w:ilvl w:val="0"/>
          <w:numId w:val="27"/>
        </w:numPr>
        <w:rPr>
          <w:rFonts w:asciiTheme="minorHAnsi" w:hAnsiTheme="minorHAnsi"/>
        </w:rPr>
      </w:pPr>
      <w:r w:rsidRPr="00A04769">
        <w:rPr>
          <w:rFonts w:asciiTheme="minorHAnsi" w:hAnsiTheme="minorHAnsi"/>
          <w:b/>
        </w:rPr>
        <w:t>adres poczty elektronicznej wnioskodawcy</w:t>
      </w:r>
      <w:r w:rsidRPr="00A04769">
        <w:rPr>
          <w:rFonts w:asciiTheme="minorHAnsi" w:hAnsiTheme="minorHAnsi"/>
        </w:rPr>
        <w:t xml:space="preserve"> – adres poczty elektronicznej </w:t>
      </w:r>
      <w:r w:rsidR="0070223B" w:rsidRPr="00A04769">
        <w:rPr>
          <w:rFonts w:asciiTheme="minorHAnsi" w:hAnsiTheme="minorHAnsi"/>
        </w:rPr>
        <w:t xml:space="preserve">wskazany w </w:t>
      </w:r>
      <w:r w:rsidR="007B3835" w:rsidRPr="00A04769">
        <w:rPr>
          <w:rFonts w:asciiTheme="minorHAnsi" w:hAnsiTheme="minorHAnsi"/>
        </w:rPr>
        <w:t>pkt</w:t>
      </w:r>
      <w:r w:rsidR="0070223B" w:rsidRPr="00A04769">
        <w:rPr>
          <w:rFonts w:asciiTheme="minorHAnsi" w:hAnsiTheme="minorHAnsi"/>
        </w:rPr>
        <w:t xml:space="preserve"> </w:t>
      </w:r>
      <w:r w:rsidR="00A04769" w:rsidRPr="009C483E">
        <w:rPr>
          <w:rFonts w:asciiTheme="minorHAnsi" w:hAnsiTheme="minorHAnsi"/>
        </w:rPr>
        <w:t xml:space="preserve"> III</w:t>
      </w:r>
      <w:r w:rsidR="00007F7D">
        <w:rPr>
          <w:rFonts w:asciiTheme="minorHAnsi" w:hAnsiTheme="minorHAnsi"/>
        </w:rPr>
        <w:t xml:space="preserve">. </w:t>
      </w:r>
      <w:r w:rsidR="00007F7D" w:rsidRPr="00007F7D">
        <w:rPr>
          <w:rFonts w:asciiTheme="minorHAnsi" w:hAnsiTheme="minorHAnsi"/>
        </w:rPr>
        <w:t>WNIOSKODAWCA – ADRES KORESPONDENCYJNY</w:t>
      </w:r>
      <w:r w:rsidR="0070223B" w:rsidRPr="00A04769">
        <w:rPr>
          <w:rFonts w:asciiTheme="minorHAnsi" w:hAnsiTheme="minorHAnsi"/>
        </w:rPr>
        <w:t xml:space="preserve"> wniosku o dofinansowanie zapewniający skuteczną komunikację</w:t>
      </w:r>
      <w:r w:rsidR="001A3BDF" w:rsidRPr="00A04769">
        <w:rPr>
          <w:rFonts w:asciiTheme="minorHAnsi" w:hAnsiTheme="minorHAnsi"/>
        </w:rPr>
        <w:t xml:space="preserve"> z Instytucją Pośredniczącą</w:t>
      </w:r>
      <w:r w:rsidRPr="00A04769">
        <w:rPr>
          <w:rFonts w:asciiTheme="minorHAnsi" w:hAnsiTheme="minorHAnsi"/>
        </w:rPr>
        <w:t>;</w:t>
      </w:r>
    </w:p>
    <w:p w14:paraId="1E185EDE" w14:textId="77777777" w:rsidR="00BE0EA3" w:rsidRPr="00540F02" w:rsidRDefault="00CE30AF" w:rsidP="00BB223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którym  mowa w art. 2 pkt 1 ustawy wdrożeniowej;</w:t>
      </w:r>
    </w:p>
    <w:p w14:paraId="417195FB" w14:textId="3A2169DF" w:rsidR="009407A5" w:rsidRPr="00540F02" w:rsidRDefault="009407A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lastRenderedPageBreak/>
        <w:t xml:space="preserve">dni </w:t>
      </w:r>
      <w:r w:rsidR="00456E71" w:rsidRPr="00540F02">
        <w:rPr>
          <w:rFonts w:asciiTheme="minorHAnsi" w:hAnsiTheme="minorHAnsi"/>
          <w:b/>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p>
    <w:p w14:paraId="11AE9A2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4893D6A1" w14:textId="18675492" w:rsidR="00B027C1" w:rsidRPr="00540F02" w:rsidRDefault="00B027C1"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540F02">
        <w:rPr>
          <w:rFonts w:asciiTheme="minorHAnsi" w:hAnsiTheme="minorHAnsi"/>
          <w:b/>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E86BFF">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393D1590"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 konkursie przeprowadzanym w ramach poddziałania</w:t>
      </w:r>
      <w:r w:rsidRPr="00540F02">
        <w:rPr>
          <w:rFonts w:asciiTheme="minorHAnsi" w:hAnsiTheme="minorHAnsi"/>
        </w:rPr>
        <w:t>;</w:t>
      </w:r>
    </w:p>
    <w:p w14:paraId="45134E50" w14:textId="77030DC7"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xml:space="preserve">– podmiot, o którym mowa w art. 2 pkt 9 ustawy wdrożeniowej. W przypadku </w:t>
      </w:r>
      <w:r w:rsidR="00DF1ECE">
        <w:rPr>
          <w:rFonts w:asciiTheme="minorHAnsi" w:hAnsiTheme="minorHAnsi"/>
        </w:rPr>
        <w:t>poddziałania</w:t>
      </w:r>
      <w:r w:rsidRPr="00540F02">
        <w:rPr>
          <w:rFonts w:asciiTheme="minorHAnsi" w:hAnsiTheme="minorHAnsi"/>
        </w:rPr>
        <w:t xml:space="preserve"> </w:t>
      </w:r>
      <w:r w:rsidR="00536D58">
        <w:rPr>
          <w:rFonts w:asciiTheme="minorHAnsi" w:hAnsiTheme="minorHAnsi"/>
        </w:rPr>
        <w:t xml:space="preserve">3.2.1 Badania na rynek </w:t>
      </w:r>
      <w:r w:rsidRPr="00540F02">
        <w:rPr>
          <w:rFonts w:asciiTheme="minorHAnsi" w:hAnsiTheme="minorHAnsi"/>
        </w:rPr>
        <w:t>funkcję Instytucji Pośredniczącej pełni Polska Agencja Rozwoju Przedsiębiorczości (PARP);</w:t>
      </w:r>
    </w:p>
    <w:p w14:paraId="10B034A0" w14:textId="2449570E"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xml:space="preserve">, o której mowa w art. 2 pkt 11 ustawy wdrożeniowej. W przypadku </w:t>
      </w:r>
      <w:r w:rsidR="00DF1ECE">
        <w:rPr>
          <w:rFonts w:asciiTheme="minorHAnsi" w:hAnsiTheme="minorHAnsi"/>
        </w:rPr>
        <w:t>poddziałania</w:t>
      </w:r>
      <w:r w:rsidR="00536D58">
        <w:rPr>
          <w:rFonts w:asciiTheme="minorHAnsi" w:hAnsiTheme="minorHAnsi"/>
        </w:rPr>
        <w:t xml:space="preserve"> 3.2.1 Badania na rynek</w:t>
      </w:r>
      <w:r w:rsidR="00390491" w:rsidRPr="00540F02">
        <w:rPr>
          <w:rFonts w:asciiTheme="minorHAnsi" w:hAnsiTheme="minorHAnsi"/>
        </w:rPr>
        <w:t xml:space="preserve"> </w:t>
      </w:r>
      <w:r w:rsidRPr="00540F02">
        <w:rPr>
          <w:rFonts w:asciiTheme="minorHAnsi" w:hAnsiTheme="minorHAnsi"/>
        </w:rPr>
        <w:t>funkcję Instytucji Zarządzającej pełni minister właściwy do spraw rozwoju regionalnego</w:t>
      </w:r>
      <w:r w:rsidR="00EE2CE7" w:rsidRPr="00540F02">
        <w:rPr>
          <w:rFonts w:asciiTheme="minorHAnsi" w:hAnsiTheme="minorHAnsi"/>
        </w:rPr>
        <w:t>;</w:t>
      </w:r>
    </w:p>
    <w:p w14:paraId="0C457294" w14:textId="5F5A8259" w:rsidR="0020589B" w:rsidRPr="00540F02" w:rsidRDefault="00CE30AF" w:rsidP="00540F02">
      <w:pPr>
        <w:pStyle w:val="Akapitzlist"/>
        <w:numPr>
          <w:ilvl w:val="0"/>
          <w:numId w:val="27"/>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489E3AE1"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mikroprzedsiębiorca, mały lub średni przedsiębiorca (MŚP) –</w:t>
      </w:r>
      <w:r w:rsidRPr="00540F02">
        <w:rPr>
          <w:rFonts w:asciiTheme="minorHAnsi" w:hAnsiTheme="minorHAnsi"/>
        </w:rPr>
        <w:t xml:space="preserve"> </w:t>
      </w:r>
      <w:r w:rsidRPr="00540F02">
        <w:rPr>
          <w:rFonts w:asciiTheme="minorHAnsi" w:eastAsia="Calibri" w:hAnsiTheme="minorHAnsi"/>
        </w:rPr>
        <w:t>odpowiednio mikroprzedsiębiorcę, małego lub średniego przedsiębiorcę spełniającego warunki określone w załączniku I do rozporządzenia  KE  nr 651/2014;</w:t>
      </w:r>
    </w:p>
    <w:p w14:paraId="353CD56E" w14:textId="3BC2A0C9"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Panel Ekspertów</w:t>
      </w:r>
      <w:r w:rsidR="0052546E" w:rsidRPr="00540F02">
        <w:rPr>
          <w:rFonts w:asciiTheme="minorHAnsi" w:hAnsiTheme="minorHAnsi"/>
        </w:rPr>
        <w:t xml:space="preserve"> </w:t>
      </w:r>
      <w:r w:rsidRPr="00540F02">
        <w:rPr>
          <w:rFonts w:asciiTheme="minorHAnsi" w:hAnsiTheme="minorHAnsi"/>
        </w:rPr>
        <w:t>–</w:t>
      </w:r>
      <w:r w:rsidR="00E86BFF">
        <w:rPr>
          <w:rFonts w:asciiTheme="minorHAnsi" w:hAnsiTheme="minorHAnsi"/>
        </w:rPr>
        <w:t xml:space="preserve"> </w:t>
      </w:r>
      <w:r w:rsidR="00154051" w:rsidRPr="00540F02">
        <w:rPr>
          <w:rFonts w:asciiTheme="minorHAnsi" w:hAnsiTheme="minorHAnsi"/>
        </w:rPr>
        <w:t>członków KOP,</w:t>
      </w:r>
      <w:r w:rsidRPr="00540F02">
        <w:rPr>
          <w:rFonts w:asciiTheme="minorHAnsi" w:hAnsiTheme="minorHAnsi"/>
        </w:rPr>
        <w:t xml:space="preserve"> dokonujących wspólnej oce</w:t>
      </w:r>
      <w:r w:rsidR="00FB0952" w:rsidRPr="00540F02">
        <w:rPr>
          <w:rFonts w:asciiTheme="minorHAnsi" w:hAnsiTheme="minorHAnsi"/>
        </w:rPr>
        <w:t>ny projektu</w:t>
      </w:r>
      <w:r w:rsidR="00197C22" w:rsidRPr="00540F02">
        <w:rPr>
          <w:rFonts w:asciiTheme="minorHAnsi" w:hAnsiTheme="minorHAnsi"/>
        </w:rPr>
        <w:t xml:space="preserve"> zgodnie z zasadami określonymi w regulaminie prac Komisji Oceny Projektów</w:t>
      </w:r>
      <w:r w:rsidRPr="00540F02">
        <w:rPr>
          <w:rFonts w:asciiTheme="minorHAnsi" w:hAnsiTheme="minorHAnsi"/>
        </w:rPr>
        <w:t>;</w:t>
      </w:r>
    </w:p>
    <w:p w14:paraId="79D4BD8A" w14:textId="777102C9"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poddziałanie </w:t>
      </w:r>
      <w:r w:rsidR="009C483E">
        <w:rPr>
          <w:rFonts w:asciiTheme="minorHAnsi" w:hAnsiTheme="minorHAnsi"/>
          <w:b/>
        </w:rPr>
        <w:t>-</w:t>
      </w:r>
      <w:r w:rsidRPr="00540F02">
        <w:rPr>
          <w:rFonts w:asciiTheme="minorHAnsi" w:hAnsiTheme="minorHAnsi"/>
          <w:b/>
        </w:rPr>
        <w:t xml:space="preserve"> </w:t>
      </w:r>
      <w:r w:rsidRPr="00540F02">
        <w:rPr>
          <w:rFonts w:asciiTheme="minorHAnsi" w:hAnsiTheme="minorHAnsi"/>
        </w:rPr>
        <w:t>poddziałanie</w:t>
      </w:r>
      <w:r w:rsidR="00536D58">
        <w:rPr>
          <w:rFonts w:asciiTheme="minorHAnsi" w:hAnsiTheme="minorHAnsi"/>
        </w:rPr>
        <w:t xml:space="preserve"> 3.2.1 Badania na rynek</w:t>
      </w:r>
      <w:r w:rsidRPr="00540F02">
        <w:rPr>
          <w:rFonts w:asciiTheme="minorHAnsi" w:hAnsiTheme="minorHAnsi"/>
        </w:rPr>
        <w:t>, w ramach</w:t>
      </w:r>
      <w:r w:rsidR="00536D58">
        <w:rPr>
          <w:rFonts w:asciiTheme="minorHAnsi" w:hAnsiTheme="minorHAnsi"/>
        </w:rPr>
        <w:t xml:space="preserve"> III</w:t>
      </w:r>
      <w:r w:rsidRPr="00540F02">
        <w:rPr>
          <w:rFonts w:asciiTheme="minorHAnsi" w:hAnsiTheme="minorHAnsi"/>
        </w:rPr>
        <w:t xml:space="preserve"> osi priorytetowej</w:t>
      </w:r>
      <w:r w:rsidR="00536D58">
        <w:rPr>
          <w:rFonts w:asciiTheme="minorHAnsi" w:hAnsiTheme="minorHAnsi"/>
        </w:rPr>
        <w:t xml:space="preserve"> Wsparcie innowacji w przedsiębiorstwach </w:t>
      </w:r>
      <w:r w:rsidRPr="00540F02">
        <w:rPr>
          <w:rFonts w:asciiTheme="minorHAnsi" w:hAnsiTheme="minorHAnsi"/>
        </w:rPr>
        <w:t xml:space="preserve">Programu </w:t>
      </w:r>
      <w:r w:rsidRPr="00540F02">
        <w:rPr>
          <w:rFonts w:asciiTheme="minorHAnsi" w:eastAsia="Calibri" w:hAnsiTheme="minorHAnsi"/>
        </w:rPr>
        <w:t>Operacyjnego</w:t>
      </w:r>
      <w:r w:rsidR="00536D58">
        <w:rPr>
          <w:rFonts w:asciiTheme="minorHAnsi" w:eastAsia="Calibri" w:hAnsiTheme="minorHAnsi"/>
        </w:rPr>
        <w:t xml:space="preserve"> </w:t>
      </w:r>
      <w:r w:rsidR="00536D58" w:rsidRPr="00B92EB8">
        <w:rPr>
          <w:rFonts w:asciiTheme="minorHAnsi" w:eastAsia="Calibri" w:hAnsiTheme="minorHAnsi"/>
        </w:rPr>
        <w:t>Inteligentny Rozwój</w:t>
      </w:r>
      <w:r w:rsidRPr="00844604">
        <w:rPr>
          <w:rFonts w:asciiTheme="minorHAnsi" w:eastAsia="Calibri" w:hAnsiTheme="minorHAnsi"/>
        </w:rPr>
        <w:t xml:space="preserve"> 2014-</w:t>
      </w:r>
      <w:r w:rsidR="00412FE5" w:rsidRPr="00844604">
        <w:rPr>
          <w:rFonts w:asciiTheme="minorHAnsi" w:eastAsia="Calibri" w:hAnsiTheme="minorHAnsi"/>
        </w:rPr>
        <w:t>2020</w:t>
      </w:r>
      <w:r w:rsidRPr="00844604">
        <w:rPr>
          <w:rFonts w:asciiTheme="minorHAnsi" w:eastAsia="Calibri" w:hAnsiTheme="minorHAnsi"/>
        </w:rPr>
        <w:t>;</w:t>
      </w:r>
    </w:p>
    <w:p w14:paraId="71785C81" w14:textId="77777777" w:rsidR="00BE0EA3" w:rsidRPr="00E754FF"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eastAsia="Calibri" w:hAnsiTheme="minorHAnsi"/>
          <w:b/>
          <w:lang w:eastAsia="en-US"/>
        </w:rPr>
        <w:t>portal</w:t>
      </w:r>
      <w:r w:rsidRPr="00540F02">
        <w:rPr>
          <w:rFonts w:asciiTheme="minorHAnsi" w:eastAsia="Calibri" w:hAnsiTheme="minorHAnsi"/>
          <w:lang w:eastAsia="en-US"/>
        </w:rPr>
        <w:t xml:space="preserve"> – portal internetowy, o którym mowa w art. 2 pkt 16 ustawy wdrożeniowej, dostępny pod adresem </w:t>
      </w:r>
      <w:hyperlink r:id="rId9">
        <w:r w:rsidRPr="00540F02">
          <w:rPr>
            <w:rStyle w:val="czeinternetowe"/>
            <w:rFonts w:asciiTheme="minorHAnsi" w:eastAsia="Calibri" w:hAnsiTheme="minorHAnsi"/>
            <w:lang w:eastAsia="en-US"/>
          </w:rPr>
          <w:t>www.funduszeeuropejskie.gov.pl</w:t>
        </w:r>
      </w:hyperlink>
      <w:hyperlink>
        <w:r w:rsidRPr="00540F02">
          <w:rPr>
            <w:rFonts w:asciiTheme="minorHAnsi" w:eastAsia="Calibri" w:hAnsiTheme="minorHAnsi"/>
            <w:lang w:eastAsia="en-US"/>
          </w:rPr>
          <w:t>;</w:t>
        </w:r>
      </w:hyperlink>
    </w:p>
    <w:p w14:paraId="44B04E3F" w14:textId="775626E7" w:rsidR="00A04769" w:rsidRDefault="00A04769" w:rsidP="00540F02">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prace badawczo</w:t>
      </w:r>
      <w:r w:rsidRPr="00E754FF">
        <w:rPr>
          <w:rFonts w:asciiTheme="minorHAnsi" w:hAnsiTheme="minorHAnsi"/>
          <w:b/>
        </w:rPr>
        <w:t>-rozwojowe</w:t>
      </w:r>
      <w:r>
        <w:rPr>
          <w:rFonts w:asciiTheme="minorHAnsi" w:hAnsiTheme="minorHAnsi"/>
        </w:rPr>
        <w:t xml:space="preserve"> -</w:t>
      </w:r>
      <w:r w:rsidRPr="00A04769">
        <w:rPr>
          <w:rFonts w:ascii="Arial" w:hAnsi="Arial"/>
          <w:szCs w:val="22"/>
        </w:rPr>
        <w:t xml:space="preserve"> </w:t>
      </w:r>
      <w:r w:rsidRPr="00A04769">
        <w:rPr>
          <w:rFonts w:asciiTheme="minorHAnsi" w:hAnsiTheme="minorHAnsi"/>
        </w:rPr>
        <w:t xml:space="preserve">badania przemysłowe i eksperymentalne prace rozwojowe. </w:t>
      </w:r>
      <w:r w:rsidRPr="00A04769">
        <w:rPr>
          <w:rFonts w:asciiTheme="minorHAnsi" w:hAnsiTheme="minorHAnsi"/>
          <w:b/>
        </w:rPr>
        <w:t>„Badania przemysłowe”</w:t>
      </w:r>
      <w:r w:rsidRPr="00A04769">
        <w:rPr>
          <w:rFonts w:asciiTheme="minorHAnsi" w:hAnsiTheme="minorHAns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A04769">
        <w:rPr>
          <w:rFonts w:asciiTheme="minorHAnsi" w:hAnsiTheme="minorHAnsi"/>
          <w:b/>
        </w:rPr>
        <w:t>„Eksperymentalne prace rozwojowe”</w:t>
      </w:r>
      <w:r w:rsidRPr="00A04769">
        <w:rPr>
          <w:rFonts w:asciiTheme="minorHAnsi" w:hAnsiTheme="minorHAnsi"/>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demonstrowanie, opracowanie projektów pilotażowych, testowanie i </w:t>
      </w:r>
      <w:r w:rsidRPr="00A04769">
        <w:rPr>
          <w:rFonts w:asciiTheme="minorHAnsi" w:hAnsiTheme="minorHAnsi"/>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w:t>
      </w:r>
      <w:r w:rsidRPr="00A04769">
        <w:rPr>
          <w:rFonts w:asciiTheme="minorHAnsi" w:hAnsiTheme="minorHAnsi"/>
        </w:rPr>
        <w:br/>
        <w:t>z konieczności jest produktem końcowym do wykorzystania do celów komercyjnych, a jego produkcja jest zbyt kosztowna, aby służył on jedynie do demonstrowania i walidacji. Eksperymentalne prace rozwojowe nie obejmują rutynowych i okresowych zmian wprowadzanych do istniejących produktów, linii produkcyjnych, procesów wytwórczych, usług oraz innych operacji w toku, nawet, jeśli takie zmiany mają charakter ulepszeń</w:t>
      </w:r>
      <w:r w:rsidR="00AE38C0" w:rsidRPr="00AE38C0">
        <w:rPr>
          <w:rFonts w:asciiTheme="minorHAnsi" w:hAnsiTheme="minorHAnsi"/>
          <w:vertAlign w:val="superscript"/>
        </w:rPr>
        <w:footnoteReference w:id="1"/>
      </w:r>
      <w:r w:rsidRPr="00A04769">
        <w:rPr>
          <w:rFonts w:asciiTheme="minorHAnsi" w:hAnsiTheme="minorHAnsi"/>
        </w:rPr>
        <w:t>;</w:t>
      </w:r>
    </w:p>
    <w:p w14:paraId="79630866" w14:textId="75CF9BD2" w:rsidR="00A04769" w:rsidRPr="00B92EB8" w:rsidRDefault="00A04769" w:rsidP="00A04769">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 xml:space="preserve">prace rozwojowe </w:t>
      </w:r>
      <w:r w:rsidRPr="00A04769">
        <w:rPr>
          <w:rFonts w:asciiTheme="minorHAnsi" w:hAnsiTheme="minorHAnsi"/>
        </w:rPr>
        <w:t>– eksperymentalne prace rozw</w:t>
      </w:r>
      <w:r w:rsidR="00A34AA2">
        <w:rPr>
          <w:rFonts w:asciiTheme="minorHAnsi" w:hAnsiTheme="minorHAnsi"/>
        </w:rPr>
        <w:t xml:space="preserve">ojowe </w:t>
      </w:r>
      <w:r w:rsidRPr="00A04769">
        <w:rPr>
          <w:rFonts w:asciiTheme="minorHAnsi" w:hAnsiTheme="minorHAnsi"/>
        </w:rPr>
        <w:t>zgodnie z definicją wskazaną w pkt 1</w:t>
      </w:r>
      <w:r w:rsidR="00A34AA2">
        <w:rPr>
          <w:rFonts w:asciiTheme="minorHAnsi" w:hAnsiTheme="minorHAnsi"/>
        </w:rPr>
        <w:t>4</w:t>
      </w:r>
      <w:r w:rsidRPr="00A04769">
        <w:rPr>
          <w:rFonts w:asciiTheme="minorHAnsi" w:hAnsiTheme="minorHAnsi"/>
        </w:rPr>
        <w:t>;</w:t>
      </w:r>
    </w:p>
    <w:p w14:paraId="55F027E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044A2075" w:rsidR="0058438B" w:rsidRPr="00540F02" w:rsidRDefault="008F6E47" w:rsidP="007264FA">
      <w:pPr>
        <w:pStyle w:val="Akapitzlist"/>
        <w:numPr>
          <w:ilvl w:val="0"/>
          <w:numId w:val="27"/>
        </w:numPr>
        <w:spacing w:after="120" w:line="276" w:lineRule="auto"/>
        <w:rPr>
          <w:rFonts w:asciiTheme="minorHAnsi" w:eastAsia="Calibri" w:hAnsiTheme="minorHAnsi"/>
          <w:i/>
          <w:lang w:eastAsia="en-US"/>
        </w:rPr>
      </w:pPr>
      <w:r w:rsidRPr="00540F02">
        <w:rPr>
          <w:rFonts w:asciiTheme="minorHAnsi" w:eastAsia="Calibri" w:hAnsiTheme="minorHAnsi"/>
          <w:b/>
          <w:lang w:eastAsia="en-US"/>
        </w:rPr>
        <w:t>strona poddziałani</w:t>
      </w:r>
      <w:r w:rsidR="00E17125" w:rsidRPr="00540F02">
        <w:rPr>
          <w:rFonts w:asciiTheme="minorHAnsi" w:eastAsia="Calibri" w:hAnsiTheme="minorHAnsi"/>
          <w:b/>
          <w:lang w:eastAsia="en-US"/>
        </w:rPr>
        <w:t>a</w:t>
      </w:r>
      <w:r w:rsidRPr="00540F02">
        <w:rPr>
          <w:rFonts w:asciiTheme="minorHAnsi" w:eastAsia="Calibri" w:hAnsiTheme="minorHAnsi"/>
          <w:lang w:eastAsia="en-US"/>
        </w:rPr>
        <w:t xml:space="preserve"> - podstron</w:t>
      </w:r>
      <w:r w:rsidR="001C474F" w:rsidRPr="00540F02">
        <w:rPr>
          <w:rFonts w:asciiTheme="minorHAnsi" w:eastAsia="Calibri" w:hAnsiTheme="minorHAnsi"/>
          <w:lang w:eastAsia="en-US"/>
        </w:rPr>
        <w:t>ę</w:t>
      </w:r>
      <w:r w:rsidRPr="00540F02">
        <w:rPr>
          <w:rFonts w:asciiTheme="minorHAnsi" w:eastAsia="Calibri" w:hAnsiTheme="minorHAnsi"/>
          <w:lang w:eastAsia="en-US"/>
        </w:rPr>
        <w:t xml:space="preserve"> internetow</w:t>
      </w:r>
      <w:r w:rsidR="001C474F" w:rsidRPr="00540F02">
        <w:rPr>
          <w:rFonts w:asciiTheme="minorHAnsi" w:eastAsia="Calibri" w:hAnsiTheme="minorHAnsi"/>
          <w:lang w:eastAsia="en-US"/>
        </w:rPr>
        <w:t>ą</w:t>
      </w:r>
      <w:r w:rsidRPr="00540F02">
        <w:rPr>
          <w:rFonts w:asciiTheme="minorHAnsi" w:eastAsia="Calibri" w:hAnsiTheme="minorHAnsi"/>
          <w:lang w:eastAsia="en-US"/>
        </w:rPr>
        <w:t xml:space="preserve"> PARP działająca pod adresem </w:t>
      </w:r>
      <w:hyperlink r:id="rId10" w:history="1">
        <w:r w:rsidR="006145A8" w:rsidRPr="009571AD">
          <w:rPr>
            <w:rStyle w:val="Hipercze"/>
            <w:rFonts w:asciiTheme="minorHAnsi" w:eastAsia="Calibri" w:hAnsiTheme="minorHAnsi"/>
            <w:lang w:eastAsia="en-US"/>
          </w:rPr>
          <w:t>https://www.parp.gov.pl/component/grants/grants/badania-na-rynek-konkurs-ogolny-2</w:t>
        </w:r>
      </w:hyperlink>
      <w:r w:rsidR="006145A8">
        <w:rPr>
          <w:rFonts w:asciiTheme="minorHAnsi" w:eastAsia="Calibri" w:hAnsiTheme="minorHAnsi"/>
          <w:lang w:eastAsia="en-US"/>
        </w:rPr>
        <w:t xml:space="preserve"> </w:t>
      </w:r>
      <w:r w:rsidRPr="00540F02">
        <w:rPr>
          <w:rFonts w:asciiTheme="minorHAnsi" w:eastAsia="Calibri" w:hAnsiTheme="minorHAnsi"/>
          <w:lang w:eastAsia="en-US"/>
        </w:rPr>
        <w:t>zawierając</w:t>
      </w:r>
      <w:r w:rsidR="00E7685D">
        <w:rPr>
          <w:rFonts w:asciiTheme="minorHAnsi" w:eastAsia="Calibri" w:hAnsiTheme="minorHAnsi"/>
          <w:lang w:eastAsia="en-US"/>
        </w:rPr>
        <w:t>ą</w:t>
      </w:r>
      <w:r w:rsidRPr="00540F02">
        <w:rPr>
          <w:rFonts w:asciiTheme="minorHAnsi" w:eastAsia="Calibri" w:hAnsiTheme="minorHAnsi"/>
          <w:lang w:eastAsia="en-US"/>
        </w:rPr>
        <w:t xml:space="preserve"> informacje pomocnicze w zakresie </w:t>
      </w:r>
      <w:r w:rsidR="00227DD7">
        <w:rPr>
          <w:rFonts w:asciiTheme="minorHAnsi" w:eastAsia="Calibri" w:hAnsiTheme="minorHAnsi"/>
          <w:lang w:eastAsia="en-US"/>
        </w:rPr>
        <w:t>konkursu</w:t>
      </w:r>
      <w:r w:rsidR="00F456B3" w:rsidRPr="00540F02">
        <w:rPr>
          <w:rFonts w:asciiTheme="minorHAnsi" w:eastAsia="Calibri" w:hAnsiTheme="minorHAnsi"/>
          <w:lang w:eastAsia="en-US"/>
        </w:rPr>
        <w:t>;</w:t>
      </w:r>
    </w:p>
    <w:p w14:paraId="0918C025" w14:textId="426F271C" w:rsidR="00697FC8"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 xml:space="preserve">wniosek o dofinansowanie </w:t>
      </w:r>
      <w:r w:rsidRPr="00540F02">
        <w:rPr>
          <w:rFonts w:asciiTheme="minorHAnsi" w:eastAsia="Calibri" w:hAnsiTheme="minorHAnsi"/>
          <w:lang w:eastAsia="en-US"/>
        </w:rPr>
        <w:t xml:space="preserve">– dokument, w którym zawarte są informacje o wnioskodawcy oraz opis projektu lub przedstawione w innej formie </w:t>
      </w:r>
      <w:r w:rsidR="00BD09C5">
        <w:rPr>
          <w:rFonts w:asciiTheme="minorHAnsi" w:eastAsia="Calibri" w:hAnsiTheme="minorHAnsi"/>
          <w:lang w:eastAsia="en-US"/>
        </w:rPr>
        <w:t xml:space="preserve"> </w:t>
      </w:r>
      <w:r w:rsidRPr="00540F02">
        <w:rPr>
          <w:rFonts w:asciiTheme="minorHAnsi" w:eastAsia="Calibri" w:hAnsiTheme="minorHAnsi"/>
          <w:lang w:eastAsia="en-US"/>
        </w:rPr>
        <w:t>informacje na temat projektu i wnioskodawcy</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158FF2A2" w:rsidR="00BE0EA3"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2" w:name="_Toc184791332"/>
      <w:bookmarkStart w:id="3" w:name="_Toc184790623"/>
      <w:r w:rsidRPr="00540F02">
        <w:rPr>
          <w:rFonts w:asciiTheme="minorHAnsi" w:eastAsia="Calibri" w:hAnsiTheme="minorHAnsi"/>
          <w:lang w:eastAsia="en-US"/>
        </w:rPr>
        <w:t xml:space="preserve"> – podmiot,  o którym mowa w art. 2 pkt 28 ustawy wdrożeniowej.</w:t>
      </w:r>
    </w:p>
    <w:p w14:paraId="2ABB58EC" w14:textId="04BC6DA9" w:rsidR="00BE0EA3" w:rsidRPr="00540F02" w:rsidRDefault="00CE30AF" w:rsidP="00540F02">
      <w:pPr>
        <w:pStyle w:val="Nagwek1"/>
        <w:spacing w:before="240" w:after="240" w:line="276" w:lineRule="auto"/>
        <w:rPr>
          <w:rFonts w:asciiTheme="minorHAnsi" w:hAnsiTheme="minorHAnsi"/>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540F02">
        <w:rPr>
          <w:rFonts w:asciiTheme="minorHAnsi" w:hAnsiTheme="minorHAnsi" w:cs="Times New Roman"/>
        </w:rPr>
        <w:t>§ 3</w:t>
      </w:r>
      <w:r w:rsidR="008C63F5" w:rsidRPr="00540F02">
        <w:rPr>
          <w:rFonts w:asciiTheme="minorHAnsi" w:hAnsiTheme="minorHAnsi" w:cs="Times New Roman"/>
        </w:rPr>
        <w:t xml:space="preserve">. </w:t>
      </w:r>
      <w:r w:rsidRPr="00540F02">
        <w:rPr>
          <w:rFonts w:asciiTheme="minorHAnsi" w:hAnsiTheme="minorHAnsi" w:cs="Times New Roman"/>
        </w:rPr>
        <w:t>Postanowienia ogólne</w:t>
      </w:r>
    </w:p>
    <w:p w14:paraId="704F230F" w14:textId="09B82F80"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 xml:space="preserve">Celem konkursu jest wybór </w:t>
      </w:r>
      <w:r w:rsidR="008040AE" w:rsidRPr="00540F02">
        <w:rPr>
          <w:rFonts w:asciiTheme="minorHAnsi" w:hAnsiTheme="minorHAnsi"/>
        </w:rPr>
        <w:t xml:space="preserve">do dofinansowania </w:t>
      </w:r>
      <w:r w:rsidRPr="00540F02">
        <w:rPr>
          <w:rFonts w:asciiTheme="minorHAnsi" w:hAnsiTheme="minorHAnsi"/>
        </w:rPr>
        <w:t>projektów, które w największym stopniu przyczynią się do osiągnięcia celów</w:t>
      </w:r>
      <w:r w:rsidR="001438C6">
        <w:rPr>
          <w:rFonts w:asciiTheme="minorHAnsi" w:hAnsiTheme="minorHAnsi"/>
        </w:rPr>
        <w:t xml:space="preserve"> </w:t>
      </w:r>
      <w:r w:rsidRPr="00540F02">
        <w:rPr>
          <w:rFonts w:asciiTheme="minorHAnsi" w:hAnsiTheme="minorHAnsi"/>
        </w:rPr>
        <w:t>POIR</w:t>
      </w:r>
      <w:r w:rsidR="001438C6">
        <w:rPr>
          <w:rFonts w:asciiTheme="minorHAnsi" w:hAnsiTheme="minorHAnsi"/>
        </w:rPr>
        <w:t xml:space="preserve"> </w:t>
      </w:r>
      <w:r w:rsidRPr="00540F02">
        <w:rPr>
          <w:rFonts w:asciiTheme="minorHAnsi" w:hAnsiTheme="minorHAnsi"/>
        </w:rPr>
        <w:t xml:space="preserve">oraz celów </w:t>
      </w:r>
      <w:r w:rsidR="00DD31A4">
        <w:rPr>
          <w:rFonts w:asciiTheme="minorHAnsi" w:hAnsiTheme="minorHAnsi"/>
        </w:rPr>
        <w:t>poddziałania</w:t>
      </w:r>
      <w:r w:rsidRPr="00540F02">
        <w:rPr>
          <w:rFonts w:asciiTheme="minorHAnsi" w:hAnsiTheme="minorHAnsi"/>
        </w:rPr>
        <w:t xml:space="preserve"> określonych w SZOOP. Do celów tych należy w szczególności</w:t>
      </w:r>
      <w:r w:rsidR="00075403">
        <w:rPr>
          <w:rFonts w:asciiTheme="minorHAnsi" w:hAnsiTheme="minorHAnsi"/>
        </w:rPr>
        <w:t xml:space="preserve"> </w:t>
      </w:r>
      <w:r w:rsidR="001438C6">
        <w:rPr>
          <w:rFonts w:asciiTheme="minorHAnsi" w:hAnsiTheme="minorHAnsi"/>
        </w:rPr>
        <w:t>wzmocnienie konkurencyjności i innowacyjności przedsiębiorstw z sektora MSP poprzez wdrażanie wyników prac badawczo-rozwojowych.</w:t>
      </w:r>
      <w:r w:rsidR="00075403" w:rsidRPr="00540F02">
        <w:rPr>
          <w:rFonts w:asciiTheme="minorHAnsi" w:hAnsiTheme="minorHAnsi"/>
        </w:rPr>
        <w:t xml:space="preserve"> </w:t>
      </w:r>
    </w:p>
    <w:p w14:paraId="2700E1AC" w14:textId="77777777"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Wybór projektów do dofinansowania następuje w trybie konkursowym, o  którym mowa w art. 38 ust. 1 pkt 1 ustawy wdrożeniowej.</w:t>
      </w:r>
    </w:p>
    <w:p w14:paraId="3B9F4BB2" w14:textId="4E6229C2" w:rsidR="00F07040" w:rsidRPr="00540F02" w:rsidRDefault="00D25CA4"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 xml:space="preserve">Wnioski o dofinansowanie mogą być składane w </w:t>
      </w:r>
      <w:r w:rsidRPr="00540F02">
        <w:rPr>
          <w:rFonts w:asciiTheme="minorHAnsi" w:hAnsiTheme="minorHAnsi"/>
        </w:rPr>
        <w:t>terminie</w:t>
      </w:r>
      <w:r w:rsidR="00CA4E52" w:rsidRPr="00540F02">
        <w:rPr>
          <w:rFonts w:asciiTheme="minorHAnsi" w:hAnsiTheme="minorHAnsi"/>
        </w:rPr>
        <w:t xml:space="preserve"> od </w:t>
      </w:r>
      <w:r w:rsidR="00BA0A36">
        <w:rPr>
          <w:rFonts w:asciiTheme="minorHAnsi" w:hAnsiTheme="minorHAnsi"/>
        </w:rPr>
        <w:t>25</w:t>
      </w:r>
      <w:r w:rsidR="001438C6">
        <w:rPr>
          <w:rFonts w:asciiTheme="minorHAnsi" w:hAnsiTheme="minorHAnsi"/>
        </w:rPr>
        <w:t xml:space="preserve"> </w:t>
      </w:r>
      <w:r w:rsidR="00BA0A36">
        <w:rPr>
          <w:rFonts w:asciiTheme="minorHAnsi" w:hAnsiTheme="minorHAnsi"/>
        </w:rPr>
        <w:t>marca</w:t>
      </w:r>
      <w:r w:rsidR="001438C6">
        <w:rPr>
          <w:rFonts w:asciiTheme="minorHAnsi" w:hAnsiTheme="minorHAnsi"/>
        </w:rPr>
        <w:t xml:space="preserve"> </w:t>
      </w:r>
      <w:r w:rsidR="00CA4E52" w:rsidRPr="00540F02">
        <w:rPr>
          <w:rFonts w:asciiTheme="minorHAnsi" w:hAnsiTheme="minorHAnsi"/>
        </w:rPr>
        <w:t>do</w:t>
      </w:r>
      <w:r w:rsidR="001438C6">
        <w:rPr>
          <w:rFonts w:asciiTheme="minorHAnsi" w:hAnsiTheme="minorHAnsi"/>
        </w:rPr>
        <w:t xml:space="preserve"> </w:t>
      </w:r>
      <w:r w:rsidR="00BA0A36">
        <w:rPr>
          <w:rFonts w:asciiTheme="minorHAnsi" w:hAnsiTheme="minorHAnsi"/>
        </w:rPr>
        <w:t>23</w:t>
      </w:r>
      <w:r w:rsidR="001438C6">
        <w:rPr>
          <w:rFonts w:asciiTheme="minorHAnsi" w:hAnsiTheme="minorHAnsi"/>
        </w:rPr>
        <w:t xml:space="preserve"> </w:t>
      </w:r>
      <w:r w:rsidR="00BA0A36">
        <w:rPr>
          <w:rFonts w:asciiTheme="minorHAnsi" w:hAnsiTheme="minorHAnsi"/>
        </w:rPr>
        <w:t>kwietnia</w:t>
      </w:r>
      <w:r w:rsidR="00B1094B">
        <w:rPr>
          <w:rFonts w:asciiTheme="minorHAnsi" w:hAnsiTheme="minorHAnsi"/>
        </w:rPr>
        <w:t xml:space="preserve"> </w:t>
      </w:r>
      <w:r w:rsidR="00CA4E52" w:rsidRPr="00540F02">
        <w:rPr>
          <w:rFonts w:asciiTheme="minorHAnsi" w:hAnsiTheme="minorHAnsi"/>
        </w:rPr>
        <w:t>20</w:t>
      </w:r>
      <w:r w:rsidR="00BA0A36">
        <w:rPr>
          <w:rFonts w:asciiTheme="minorHAnsi" w:hAnsiTheme="minorHAnsi"/>
        </w:rPr>
        <w:t>20</w:t>
      </w:r>
      <w:r w:rsidR="00CA4E52" w:rsidRPr="00540F02">
        <w:rPr>
          <w:rFonts w:asciiTheme="minorHAnsi" w:hAnsiTheme="minorHAnsi"/>
        </w:rPr>
        <w:t xml:space="preserve"> r. (w ostatnim dniu naboru do godz. 16:00:00).</w:t>
      </w:r>
      <w:r w:rsidR="00DD31A4">
        <w:rPr>
          <w:rFonts w:asciiTheme="minorHAnsi" w:hAnsiTheme="minorHAnsi"/>
        </w:rPr>
        <w:t>/</w:t>
      </w:r>
      <w:r w:rsidR="00CA4E52" w:rsidRPr="00540F02">
        <w:rPr>
          <w:rFonts w:asciiTheme="minorHAnsi" w:hAnsiTheme="minorHAnsi"/>
        </w:rPr>
        <w:t xml:space="preserve"> </w:t>
      </w:r>
    </w:p>
    <w:p w14:paraId="0E87ED53" w14:textId="0863828C" w:rsidR="00413BA3" w:rsidRPr="00540F02" w:rsidRDefault="00FD099E" w:rsidP="00540F02">
      <w:pPr>
        <w:tabs>
          <w:tab w:val="left" w:pos="360"/>
          <w:tab w:val="left" w:pos="426"/>
        </w:tabs>
        <w:spacing w:after="120" w:line="276" w:lineRule="auto"/>
        <w:ind w:left="425"/>
        <w:rPr>
          <w:rFonts w:asciiTheme="minorHAnsi" w:hAnsiTheme="minorHAnsi"/>
        </w:rPr>
      </w:pPr>
      <w:r w:rsidRPr="00540F02">
        <w:rPr>
          <w:rFonts w:asciiTheme="minorHAnsi" w:hAnsiTheme="minorHAnsi"/>
        </w:rPr>
        <w:t xml:space="preserve">Termin naboru </w:t>
      </w:r>
      <w:r w:rsidR="000062E4">
        <w:rPr>
          <w:rFonts w:asciiTheme="minorHAnsi" w:hAnsiTheme="minorHAnsi"/>
        </w:rPr>
        <w:t xml:space="preserve">wniosków o dofinansowanie </w:t>
      </w:r>
      <w:r w:rsidRPr="00540F02">
        <w:rPr>
          <w:rFonts w:asciiTheme="minorHAnsi" w:hAnsiTheme="minorHAnsi"/>
        </w:rPr>
        <w:t>nie ulegnie skróceniu.</w:t>
      </w:r>
    </w:p>
    <w:p w14:paraId="2A4FA197" w14:textId="5635CAEF" w:rsidR="00DC376E" w:rsidRPr="00861DC2" w:rsidRDefault="00DC376E" w:rsidP="00662474">
      <w:pPr>
        <w:numPr>
          <w:ilvl w:val="0"/>
          <w:numId w:val="1"/>
        </w:numPr>
        <w:tabs>
          <w:tab w:val="left" w:pos="426"/>
        </w:tabs>
        <w:spacing w:after="120" w:line="276" w:lineRule="auto"/>
        <w:rPr>
          <w:rFonts w:asciiTheme="minorHAnsi" w:hAnsiTheme="minorHAnsi"/>
        </w:rPr>
      </w:pPr>
      <w:r w:rsidRPr="00861DC2">
        <w:rPr>
          <w:rFonts w:asciiTheme="minorHAnsi" w:hAnsiTheme="minorHAnsi"/>
        </w:rPr>
        <w:t>Kwota środków przeznaczonych na dofinansowanie projektów:</w:t>
      </w:r>
    </w:p>
    <w:p w14:paraId="3BBB97EE" w14:textId="7194DA39"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lastRenderedPageBreak/>
        <w:t>zlokalizowanych w województwie mazowieckim wynosi</w:t>
      </w:r>
      <w:r w:rsidR="002256D7">
        <w:rPr>
          <w:rFonts w:asciiTheme="minorHAnsi" w:hAnsiTheme="minorHAnsi"/>
        </w:rPr>
        <w:t xml:space="preserve"> </w:t>
      </w:r>
      <w:r w:rsidR="00786B1C">
        <w:rPr>
          <w:rFonts w:asciiTheme="minorHAnsi" w:hAnsiTheme="minorHAnsi"/>
        </w:rPr>
        <w:t>4</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sidRPr="006145A8">
        <w:rPr>
          <w:rFonts w:asciiTheme="minorHAnsi" w:hAnsiTheme="minorHAnsi"/>
        </w:rPr>
        <w:t xml:space="preserve"> zł</w:t>
      </w:r>
      <w:r w:rsidRPr="00540F02">
        <w:rPr>
          <w:rFonts w:asciiTheme="minorHAnsi" w:hAnsiTheme="minorHAnsi"/>
        </w:rPr>
        <w:t xml:space="preserve"> (słownie: </w:t>
      </w:r>
      <w:r w:rsidR="00786B1C">
        <w:rPr>
          <w:rFonts w:asciiTheme="minorHAnsi" w:hAnsiTheme="minorHAnsi"/>
        </w:rPr>
        <w:t>cztery miliony pięćset tysięcy</w:t>
      </w:r>
      <w:r w:rsidR="003C3A21">
        <w:rPr>
          <w:rFonts w:asciiTheme="minorHAnsi" w:hAnsiTheme="minorHAnsi"/>
        </w:rPr>
        <w:t xml:space="preserve"> </w:t>
      </w:r>
      <w:r w:rsidRPr="00540F02">
        <w:rPr>
          <w:rFonts w:asciiTheme="minorHAnsi" w:hAnsiTheme="minorHAnsi"/>
        </w:rPr>
        <w:t>złotych);</w:t>
      </w:r>
    </w:p>
    <w:p w14:paraId="0FFB9185" w14:textId="7684A96D"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 xml:space="preserve">zlokalizowanych w województwach innych niż mazowieckie wynosi </w:t>
      </w:r>
      <w:r w:rsidR="00786B1C">
        <w:rPr>
          <w:rFonts w:asciiTheme="minorHAnsi" w:hAnsiTheme="minorHAnsi"/>
        </w:rPr>
        <w:t>45</w:t>
      </w:r>
      <w:r w:rsidR="002256D7" w:rsidRPr="006145A8">
        <w:rPr>
          <w:rFonts w:asciiTheme="minorHAnsi" w:hAnsiTheme="minorHAnsi"/>
        </w:rPr>
        <w:t> </w:t>
      </w:r>
      <w:r w:rsidR="00786B1C">
        <w:rPr>
          <w:rFonts w:asciiTheme="minorHAnsi" w:hAnsiTheme="minorHAnsi"/>
        </w:rPr>
        <w:t>5</w:t>
      </w:r>
      <w:r w:rsidR="002256D7" w:rsidRPr="006145A8">
        <w:rPr>
          <w:rFonts w:asciiTheme="minorHAnsi" w:hAnsiTheme="minorHAnsi"/>
        </w:rPr>
        <w:t>00 000,00</w:t>
      </w:r>
      <w:r w:rsidR="009717C4">
        <w:rPr>
          <w:rFonts w:asciiTheme="minorHAnsi" w:hAnsiTheme="minorHAnsi"/>
        </w:rPr>
        <w:t xml:space="preserve"> zł </w:t>
      </w:r>
      <w:r w:rsidRPr="00540F02">
        <w:rPr>
          <w:rFonts w:asciiTheme="minorHAnsi" w:hAnsiTheme="minorHAnsi"/>
        </w:rPr>
        <w:t xml:space="preserve">(słownie: </w:t>
      </w:r>
      <w:r w:rsidR="00786B1C">
        <w:rPr>
          <w:rFonts w:asciiTheme="minorHAnsi" w:hAnsiTheme="minorHAnsi"/>
        </w:rPr>
        <w:t>czterdzieści pięć milionów pięćset tysięcy</w:t>
      </w:r>
      <w:r w:rsidR="003C3A21">
        <w:rPr>
          <w:rFonts w:asciiTheme="minorHAnsi" w:hAnsiTheme="minorHAnsi"/>
        </w:rPr>
        <w:t xml:space="preserve"> </w:t>
      </w:r>
      <w:r w:rsidRPr="00540F02">
        <w:rPr>
          <w:rFonts w:asciiTheme="minorHAnsi" w:hAnsiTheme="minorHAnsi"/>
        </w:rPr>
        <w:t>złotych)</w:t>
      </w:r>
      <w:r w:rsidR="00322869" w:rsidRPr="00540F02">
        <w:rPr>
          <w:rFonts w:asciiTheme="minorHAnsi" w:hAnsiTheme="minorHAnsi"/>
        </w:rPr>
        <w:t>.</w:t>
      </w:r>
    </w:p>
    <w:p w14:paraId="7B31A317" w14:textId="29746B75" w:rsidR="009717C4" w:rsidRPr="0097436D" w:rsidRDefault="00FA6E26" w:rsidP="0097436D">
      <w:pPr>
        <w:pStyle w:val="Akapitzlist"/>
        <w:numPr>
          <w:ilvl w:val="0"/>
          <w:numId w:val="1"/>
        </w:numPr>
        <w:rPr>
          <w:rFonts w:asciiTheme="minorHAnsi" w:hAnsiTheme="minorHAnsi"/>
        </w:rPr>
      </w:pPr>
      <w:r w:rsidRPr="00540F02">
        <w:rPr>
          <w:rFonts w:asciiTheme="minorHAnsi" w:hAnsiTheme="minorHAnsi"/>
        </w:rPr>
        <w:t xml:space="preserve">Kwota </w:t>
      </w:r>
      <w:r w:rsidR="003D5840" w:rsidRPr="00540F02">
        <w:rPr>
          <w:rFonts w:asciiTheme="minorHAnsi" w:hAnsiTheme="minorHAnsi"/>
        </w:rPr>
        <w:t xml:space="preserve">środków </w:t>
      </w:r>
      <w:r w:rsidRPr="00540F02">
        <w:rPr>
          <w:rFonts w:asciiTheme="minorHAnsi" w:hAnsiTheme="minorHAnsi"/>
        </w:rPr>
        <w:t>przeznaczona na dofinansowanie może ulec zwiększeniu</w:t>
      </w:r>
      <w:r w:rsidR="00E47547" w:rsidRPr="00540F02">
        <w:rPr>
          <w:rFonts w:asciiTheme="minorHAnsi" w:hAnsiTheme="minorHAnsi"/>
        </w:rPr>
        <w:t>,</w:t>
      </w:r>
      <w:r w:rsidRPr="00540F02">
        <w:rPr>
          <w:rFonts w:asciiTheme="minorHAnsi" w:hAnsiTheme="minorHAnsi"/>
        </w:rPr>
        <w:t xml:space="preserve"> o czym PARP poinformuje </w:t>
      </w:r>
      <w:r w:rsidR="00772A10" w:rsidRPr="00540F02">
        <w:rPr>
          <w:rFonts w:asciiTheme="minorHAnsi" w:hAnsiTheme="minorHAnsi"/>
        </w:rPr>
        <w:t xml:space="preserve">zgodnie z </w:t>
      </w:r>
      <w:r w:rsidR="0023248B" w:rsidRPr="00540F02">
        <w:rPr>
          <w:rFonts w:asciiTheme="minorHAnsi" w:hAnsiTheme="minorHAnsi"/>
        </w:rPr>
        <w:t>§ 15 ust. 2.</w:t>
      </w:r>
      <w:r w:rsidRPr="00540F02">
        <w:rPr>
          <w:rFonts w:asciiTheme="minorHAnsi" w:hAnsiTheme="minorHAnsi"/>
        </w:rPr>
        <w:t xml:space="preserve"> </w:t>
      </w:r>
    </w:p>
    <w:p w14:paraId="0D01317D" w14:textId="6483053B"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4</w:t>
      </w:r>
      <w:r w:rsidR="002618E0" w:rsidRPr="00540F02">
        <w:rPr>
          <w:rFonts w:asciiTheme="minorHAnsi" w:hAnsiTheme="minorHAnsi" w:cs="Times New Roman"/>
        </w:rPr>
        <w:t xml:space="preserve">. </w:t>
      </w:r>
      <w:r w:rsidRPr="00540F02">
        <w:rPr>
          <w:rFonts w:asciiTheme="minorHAnsi" w:hAnsiTheme="minorHAnsi" w:cs="Times New Roman"/>
        </w:rPr>
        <w:t>Warunki uczestnictwa w konkursie</w:t>
      </w:r>
    </w:p>
    <w:p w14:paraId="35DEF282" w14:textId="1CB282EA" w:rsidR="00BE0EA3" w:rsidRPr="006145A8" w:rsidRDefault="00CE30AF" w:rsidP="00662474">
      <w:pPr>
        <w:pStyle w:val="Akapitzlist"/>
        <w:numPr>
          <w:ilvl w:val="0"/>
          <w:numId w:val="2"/>
        </w:numPr>
        <w:spacing w:line="276" w:lineRule="auto"/>
        <w:rPr>
          <w:rFonts w:asciiTheme="minorHAnsi" w:hAnsiTheme="minorHAnsi"/>
        </w:rPr>
      </w:pPr>
      <w:r w:rsidRPr="006145A8">
        <w:rPr>
          <w:rFonts w:asciiTheme="minorHAnsi" w:hAnsiTheme="minorHAnsi"/>
        </w:rPr>
        <w:t xml:space="preserve">Dofinansowanie  </w:t>
      </w:r>
      <w:r w:rsidR="002A2FE6" w:rsidRPr="006145A8">
        <w:rPr>
          <w:rFonts w:asciiTheme="minorHAnsi" w:hAnsiTheme="minorHAnsi"/>
        </w:rPr>
        <w:t>mogą otrzymać</w:t>
      </w:r>
      <w:r w:rsidRPr="006145A8">
        <w:rPr>
          <w:rFonts w:asciiTheme="minorHAnsi" w:hAnsiTheme="minorHAnsi"/>
        </w:rPr>
        <w:t xml:space="preserve"> </w:t>
      </w:r>
      <w:r w:rsidR="003B2D7C" w:rsidRPr="006145A8">
        <w:rPr>
          <w:rFonts w:asciiTheme="minorHAnsi" w:hAnsiTheme="minorHAnsi"/>
        </w:rPr>
        <w:t xml:space="preserve"> </w:t>
      </w:r>
      <w:r w:rsidRPr="006145A8">
        <w:rPr>
          <w:rFonts w:asciiTheme="minorHAnsi" w:hAnsiTheme="minorHAnsi"/>
        </w:rPr>
        <w:t>projekty dotyczące</w:t>
      </w:r>
      <w:r w:rsidR="003C3A21" w:rsidRPr="006145A8">
        <w:rPr>
          <w:rFonts w:asciiTheme="minorHAnsi" w:hAnsiTheme="minorHAnsi"/>
        </w:rPr>
        <w:t xml:space="preserve"> </w:t>
      </w:r>
      <w:r w:rsidR="006145A8" w:rsidRPr="006145A8">
        <w:rPr>
          <w:rFonts w:asciiTheme="minorHAnsi" w:hAnsiTheme="minorHAnsi"/>
        </w:rPr>
        <w:t>wprowadzenia na rynek nowych lub znacząco ulepszonych produktów (wyrobów lub usług), które są wynikiem przeprowadzonych przez wnioskodawcę samodzielnie lub na jego zlecenie prac badawczo-rozwojowych lub zakupionych wyn</w:t>
      </w:r>
      <w:r w:rsidR="00786B1C">
        <w:rPr>
          <w:rFonts w:asciiTheme="minorHAnsi" w:hAnsiTheme="minorHAnsi"/>
        </w:rPr>
        <w:t xml:space="preserve">ików prac badawczo-rozwojowych </w:t>
      </w:r>
      <w:r w:rsidR="00786B1C" w:rsidRPr="00786B1C">
        <w:rPr>
          <w:rFonts w:asciiTheme="minorHAnsi" w:hAnsiTheme="minorHAnsi"/>
        </w:rPr>
        <w:t>dedykowanych programowi Dostępność Plus. Projekty powinny dotyczyć wdrożenia wyników prac badawczo-rozwojowych nakierowanych na zaspokojenie specyficznych potrzeb osób z ograniczeniami funkcjonalnymi (fizycznymi, poznawczymi) to jest, przedmiotem projektu powinno być wdrożenie wyników prac badawczo-rozwojowych mających na celu rozwiązanie problemu/problemów ww. osób, poprzez stworzenie produktów istotnie przyczyniających się do zwiększenia dostępności, rozumianej jako zniesienie jednej lub więcej barier we właściwościach środowiska (przestrzeni fizycznej, rzeczywistości cyfrowej, systemów informacyjno-komunikacyjnych, produktów, usług), co w efekcie pozwoli osobom z trudnościami funkcjonalnymi (fizycznymi, poznawczymi) na korzystanie z niego na zasadzie równości z innymi</w:t>
      </w:r>
    </w:p>
    <w:p w14:paraId="32D87E76" w14:textId="4716F960" w:rsidR="007D7E4C" w:rsidRPr="007D7E4C" w:rsidRDefault="00CE30AF" w:rsidP="007D7E4C">
      <w:pPr>
        <w:pStyle w:val="Akapitzlist"/>
        <w:numPr>
          <w:ilvl w:val="0"/>
          <w:numId w:val="2"/>
        </w:numPr>
        <w:spacing w:after="120" w:line="276" w:lineRule="auto"/>
        <w:rPr>
          <w:rFonts w:asciiTheme="minorHAnsi" w:hAnsiTheme="minorHAnsi"/>
        </w:rPr>
      </w:pPr>
      <w:r w:rsidRPr="00540F02">
        <w:rPr>
          <w:rFonts w:asciiTheme="minorHAnsi" w:hAnsiTheme="minorHAnsi"/>
        </w:rPr>
        <w:t xml:space="preserve">O dofinansowanie w ramach </w:t>
      </w:r>
      <w:r w:rsidR="00F5129E">
        <w:rPr>
          <w:rFonts w:asciiTheme="minorHAnsi" w:hAnsiTheme="minorHAnsi"/>
        </w:rPr>
        <w:t>poddziałania</w:t>
      </w:r>
      <w:r w:rsidRPr="00540F02">
        <w:rPr>
          <w:rFonts w:asciiTheme="minorHAnsi" w:hAnsiTheme="minorHAnsi"/>
        </w:rPr>
        <w:t xml:space="preserve"> mogą ubiegać się</w:t>
      </w:r>
      <w:r w:rsidR="007D7E4C">
        <w:rPr>
          <w:rFonts w:asciiTheme="minorHAnsi" w:hAnsiTheme="minorHAnsi"/>
        </w:rPr>
        <w:t xml:space="preserve"> </w:t>
      </w:r>
      <w:r w:rsidRPr="00540F02">
        <w:rPr>
          <w:rFonts w:asciiTheme="minorHAnsi" w:hAnsiTheme="minorHAnsi"/>
        </w:rPr>
        <w:t xml:space="preserve"> </w:t>
      </w:r>
      <w:r w:rsidR="007D7E4C" w:rsidRPr="007D7E4C">
        <w:rPr>
          <w:rFonts w:asciiTheme="minorHAnsi" w:hAnsiTheme="minorHAnsi"/>
        </w:rPr>
        <w:t>wyłącznie mikro-, mali lub średni przedsiębiorcy prowadzący działalność gospodarczą na terytorium Rzeczypospolitej Polskiej potwierdzoną wpisem do odpowiedniego rejestru, którzy:</w:t>
      </w:r>
    </w:p>
    <w:p w14:paraId="367832FC" w14:textId="7AE7421C"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zamknęli jeden rok obrotowy trwający przynajmniej 12 miesięcy oraz</w:t>
      </w:r>
    </w:p>
    <w:p w14:paraId="3C48B747" w14:textId="3B36F999"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przynajmniej w jednym zamkniętym roku obrotowym trwającym 12 miesięcy, w okresie 3 lat poprzedzających rok, w którym złożyli wniosek o udzielenie wsparcia osiągnęli przychody ze sprzedaży nie mniejsze niż 600 tysięcy złotych (dotyczy mikro i małych przedsiębiorców) lub nie mniejsze niż 1 mln złotych (dotyczy średnich przedsiębiorców).</w:t>
      </w:r>
    </w:p>
    <w:p w14:paraId="7E769F66" w14:textId="1F25FBCE" w:rsidR="001D242C" w:rsidRPr="009C483E" w:rsidRDefault="00CE30AF" w:rsidP="006145A8">
      <w:pPr>
        <w:pStyle w:val="Akapitzlist"/>
        <w:numPr>
          <w:ilvl w:val="0"/>
          <w:numId w:val="2"/>
        </w:numPr>
        <w:spacing w:after="120" w:line="276" w:lineRule="auto"/>
        <w:ind w:left="426" w:hanging="426"/>
        <w:rPr>
          <w:rFonts w:asciiTheme="minorHAnsi" w:hAnsiTheme="minorHAnsi"/>
        </w:rPr>
      </w:pPr>
      <w:r w:rsidRPr="0097436D">
        <w:rPr>
          <w:rFonts w:asciiTheme="minorHAnsi" w:hAnsiTheme="minorHAnsi"/>
        </w:rPr>
        <w:t>Dofinansowanie stanowi:</w:t>
      </w:r>
    </w:p>
    <w:p w14:paraId="6E473EE0" w14:textId="43E9C517" w:rsidR="001D242C" w:rsidRPr="006145A8"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regionalną pomoc inwestycyjną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2 </w:t>
      </w:r>
      <w:r w:rsidR="006124E8" w:rsidRPr="006124E8">
        <w:rPr>
          <w:rFonts w:asciiTheme="minorHAnsi" w:hAnsiTheme="minorHAnsi"/>
          <w:iCs/>
        </w:rPr>
        <w:t xml:space="preserve">rozporządzenia </w:t>
      </w:r>
      <w:r w:rsidR="006124E8">
        <w:rPr>
          <w:rFonts w:asciiTheme="minorHAnsi" w:hAnsiTheme="minorHAnsi"/>
          <w:iCs/>
        </w:rPr>
        <w:t>„</w:t>
      </w:r>
      <w:r w:rsidRPr="004821D1">
        <w:rPr>
          <w:rFonts w:asciiTheme="minorHAnsi" w:hAnsiTheme="minorHAnsi"/>
          <w:iCs/>
        </w:rPr>
        <w:t>Regionalna pomoc inwestycyjna dla MŚP</w:t>
      </w:r>
      <w:r w:rsidR="006124E8">
        <w:rPr>
          <w:rFonts w:asciiTheme="minorHAnsi" w:hAnsiTheme="minorHAnsi"/>
          <w:iCs/>
        </w:rPr>
        <w:t>”</w:t>
      </w:r>
      <w:r w:rsidRPr="004821D1">
        <w:rPr>
          <w:rFonts w:asciiTheme="minorHAnsi" w:hAnsiTheme="minorHAnsi"/>
          <w:iCs/>
        </w:rPr>
        <w:t>;</w:t>
      </w:r>
      <w:r w:rsidRPr="009C483E">
        <w:rPr>
          <w:rFonts w:asciiTheme="minorHAnsi" w:hAnsiTheme="minorHAnsi"/>
          <w:iCs/>
        </w:rPr>
        <w:t xml:space="preserve"> </w:t>
      </w:r>
    </w:p>
    <w:p w14:paraId="481E9091" w14:textId="3F55D80F" w:rsidR="001D242C" w:rsidRPr="004821D1"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usługi doradcze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10 </w:t>
      </w:r>
      <w:r w:rsidR="006124E8" w:rsidRPr="006124E8">
        <w:rPr>
          <w:rFonts w:asciiTheme="minorHAnsi" w:hAnsiTheme="minorHAnsi"/>
          <w:iCs/>
        </w:rPr>
        <w:t xml:space="preserve">rozporządzenia </w:t>
      </w:r>
      <w:r w:rsidR="006124E8">
        <w:rPr>
          <w:rFonts w:asciiTheme="minorHAnsi" w:hAnsiTheme="minorHAnsi"/>
          <w:iCs/>
        </w:rPr>
        <w:t>„</w:t>
      </w:r>
      <w:r w:rsidRPr="00E16358">
        <w:rPr>
          <w:rFonts w:asciiTheme="minorHAnsi" w:hAnsiTheme="minorHAnsi"/>
          <w:i/>
          <w:iCs/>
        </w:rPr>
        <w:t>Pomoc na usługi doradcze dla MŚP</w:t>
      </w:r>
      <w:r w:rsidR="006124E8">
        <w:rPr>
          <w:rFonts w:asciiTheme="minorHAnsi" w:hAnsiTheme="minorHAnsi"/>
          <w:i/>
          <w:iCs/>
        </w:rPr>
        <w:t>”</w:t>
      </w:r>
      <w:r w:rsidRPr="004821D1">
        <w:rPr>
          <w:rFonts w:asciiTheme="minorHAnsi" w:hAnsiTheme="minorHAnsi"/>
          <w:iCs/>
        </w:rPr>
        <w:t>;</w:t>
      </w:r>
    </w:p>
    <w:p w14:paraId="579CF06D" w14:textId="72227ECA" w:rsidR="001D242C" w:rsidRPr="004821D1" w:rsidRDefault="001D242C" w:rsidP="006124E8">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prace rozwojowe udzielaną zgodnie z przepisami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6 </w:t>
      </w:r>
      <w:r w:rsidR="006124E8" w:rsidRPr="006124E8">
        <w:rPr>
          <w:rFonts w:asciiTheme="minorHAnsi" w:hAnsiTheme="minorHAnsi"/>
          <w:iCs/>
        </w:rPr>
        <w:t xml:space="preserve">rozporządzenia </w:t>
      </w:r>
      <w:r w:rsidR="006124E8">
        <w:rPr>
          <w:rFonts w:asciiTheme="minorHAnsi" w:hAnsiTheme="minorHAnsi"/>
          <w:iCs/>
        </w:rPr>
        <w:t>„</w:t>
      </w:r>
      <w:r w:rsidRPr="00E16358">
        <w:rPr>
          <w:rFonts w:asciiTheme="minorHAnsi" w:hAnsiTheme="minorHAnsi"/>
          <w:i/>
          <w:iCs/>
        </w:rPr>
        <w:t>Pomoc na projekty badawczo - rozwojowe i studia wykonalności</w:t>
      </w:r>
      <w:r w:rsidR="006124E8">
        <w:rPr>
          <w:rFonts w:asciiTheme="minorHAnsi" w:hAnsiTheme="minorHAnsi"/>
          <w:i/>
          <w:iCs/>
        </w:rPr>
        <w:t>”</w:t>
      </w:r>
      <w:r w:rsidRPr="004821D1">
        <w:rPr>
          <w:rFonts w:asciiTheme="minorHAnsi" w:hAnsiTheme="minorHAnsi"/>
          <w:iCs/>
        </w:rPr>
        <w:t>;</w:t>
      </w:r>
    </w:p>
    <w:p w14:paraId="46E207BB" w14:textId="7CAD05CE" w:rsidR="00FB5CD8"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pomoc de minimis, na pokrycie kosztów ustanowienia i utrzymania zabezpieczenia, o którym mowa w § 42 pkt 18 rozporządzenia dla zaliczki wypłaconej na rzecz MŚP, udzielaną zgodnie z przepisami</w:t>
      </w:r>
      <w:r w:rsidRPr="004821D1">
        <w:t xml:space="preserve"> </w:t>
      </w:r>
      <w:r w:rsidR="006124E8">
        <w:rPr>
          <w:rFonts w:asciiTheme="minorHAnsi" w:hAnsiTheme="minorHAnsi"/>
          <w:iCs/>
        </w:rPr>
        <w:t>R</w:t>
      </w:r>
      <w:r w:rsidR="006124E8" w:rsidRPr="004821D1">
        <w:rPr>
          <w:rFonts w:asciiTheme="minorHAnsi" w:hAnsiTheme="minorHAnsi"/>
          <w:iCs/>
        </w:rPr>
        <w:t xml:space="preserve">ozdziału </w:t>
      </w:r>
      <w:r w:rsidRPr="004821D1">
        <w:rPr>
          <w:rFonts w:asciiTheme="minorHAnsi" w:hAnsiTheme="minorHAnsi"/>
          <w:iCs/>
        </w:rPr>
        <w:t xml:space="preserve">13 </w:t>
      </w:r>
      <w:r w:rsidR="006124E8" w:rsidRPr="004821D1">
        <w:rPr>
          <w:rFonts w:asciiTheme="minorHAnsi" w:hAnsiTheme="minorHAnsi"/>
          <w:iCs/>
        </w:rPr>
        <w:t>rozporządzenia</w:t>
      </w:r>
      <w:r w:rsidR="006124E8">
        <w:rPr>
          <w:rFonts w:asciiTheme="minorHAnsi" w:hAnsiTheme="minorHAnsi"/>
          <w:iCs/>
        </w:rPr>
        <w:t xml:space="preserve"> „</w:t>
      </w:r>
      <w:r w:rsidRPr="00E16358">
        <w:rPr>
          <w:rFonts w:asciiTheme="minorHAnsi" w:hAnsiTheme="minorHAnsi"/>
          <w:i/>
          <w:iCs/>
        </w:rPr>
        <w:t>Pomoc de minimis</w:t>
      </w:r>
      <w:r w:rsidR="006124E8" w:rsidRPr="00E16358">
        <w:rPr>
          <w:rFonts w:asciiTheme="minorHAnsi" w:hAnsiTheme="minorHAnsi"/>
          <w:i/>
          <w:iCs/>
        </w:rPr>
        <w:t>”</w:t>
      </w:r>
      <w:r w:rsidR="00164E16">
        <w:rPr>
          <w:rFonts w:asciiTheme="minorHAnsi" w:hAnsiTheme="minorHAnsi"/>
          <w:i/>
          <w:iCs/>
        </w:rPr>
        <w:t>.</w:t>
      </w:r>
    </w:p>
    <w:p w14:paraId="573B1FAA" w14:textId="3F9F78BA" w:rsidR="008454B6" w:rsidRDefault="00CE30AF"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eastAsiaTheme="minorHAnsi" w:hAnsiTheme="minorHAnsi"/>
          <w:color w:val="000000"/>
          <w:lang w:eastAsia="en-US"/>
        </w:rPr>
        <w:lastRenderedPageBreak/>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poddziałania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 IR</w:t>
      </w:r>
      <w:r w:rsidR="00FB5CD8">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03D5DEEC" w14:textId="123A9567" w:rsidR="008454B6" w:rsidRPr="00540F02" w:rsidRDefault="008454B6"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hAnsiTheme="minorHAnsi"/>
        </w:rPr>
        <w:t>Wniosek o dofinansowanie uznaje się za złożony, jeśli spełnia następujące warunki:</w:t>
      </w:r>
    </w:p>
    <w:p w14:paraId="3ED5BB7B" w14:textId="56AB37F0" w:rsidR="008454B6" w:rsidRPr="00540F02" w:rsidRDefault="008454B6" w:rsidP="008454B6">
      <w:pPr>
        <w:pStyle w:val="Akapitzlist"/>
        <w:numPr>
          <w:ilvl w:val="0"/>
          <w:numId w:val="70"/>
        </w:numPr>
        <w:spacing w:line="276" w:lineRule="auto"/>
        <w:ind w:left="785"/>
        <w:rPr>
          <w:rFonts w:asciiTheme="minorHAnsi" w:hAnsiTheme="minorHAnsi"/>
        </w:rPr>
      </w:pPr>
      <w:r w:rsidRPr="00540F02">
        <w:rPr>
          <w:rFonts w:asciiTheme="minorHAnsi" w:hAnsiTheme="minorHAnsi"/>
        </w:rPr>
        <w:t xml:space="preserve">został złożony w konkursie nr </w:t>
      </w:r>
      <w:r w:rsidR="00BA0A36">
        <w:rPr>
          <w:rFonts w:asciiTheme="minorHAnsi" w:hAnsiTheme="minorHAnsi"/>
        </w:rPr>
        <w:t>3</w:t>
      </w:r>
      <w:r w:rsidRPr="00540F02">
        <w:rPr>
          <w:rFonts w:asciiTheme="minorHAnsi" w:hAnsiTheme="minorHAnsi"/>
        </w:rPr>
        <w:t xml:space="preserve"> rok </w:t>
      </w:r>
      <w:r w:rsidR="00FB5CD8">
        <w:rPr>
          <w:rFonts w:asciiTheme="minorHAnsi" w:hAnsiTheme="minorHAnsi"/>
        </w:rPr>
        <w:t>20</w:t>
      </w:r>
      <w:r w:rsidR="00BA0A36">
        <w:rPr>
          <w:rFonts w:asciiTheme="minorHAnsi" w:hAnsiTheme="minorHAnsi"/>
        </w:rPr>
        <w:t>20</w:t>
      </w:r>
      <w:r w:rsidRPr="00540F02">
        <w:rPr>
          <w:rFonts w:asciiTheme="minorHAnsi" w:hAnsiTheme="minorHAnsi"/>
        </w:rPr>
        <w:t xml:space="preserve"> w ramach </w:t>
      </w:r>
      <w:r w:rsidR="00CC6126">
        <w:rPr>
          <w:rFonts w:asciiTheme="minorHAnsi" w:hAnsiTheme="minorHAnsi"/>
        </w:rPr>
        <w:t>podziałania</w:t>
      </w:r>
      <w:r w:rsidRPr="00540F02">
        <w:rPr>
          <w:rFonts w:asciiTheme="minorHAnsi" w:hAnsiTheme="minorHAnsi"/>
        </w:rPr>
        <w:t>;</w:t>
      </w:r>
    </w:p>
    <w:p w14:paraId="28863CEB" w14:textId="77777777" w:rsidR="008454B6" w:rsidRPr="00540F02" w:rsidRDefault="008454B6" w:rsidP="008454B6">
      <w:pPr>
        <w:pStyle w:val="Akapitzlist"/>
        <w:numPr>
          <w:ilvl w:val="0"/>
          <w:numId w:val="70"/>
        </w:numPr>
        <w:tabs>
          <w:tab w:val="left" w:pos="1080"/>
        </w:tabs>
        <w:spacing w:after="120" w:line="276" w:lineRule="auto"/>
        <w:ind w:left="785"/>
        <w:rPr>
          <w:rFonts w:asciiTheme="minorHAnsi" w:hAnsiTheme="minorHAnsi"/>
        </w:rPr>
      </w:pPr>
      <w:r w:rsidRPr="00540F02">
        <w:rPr>
          <w:rFonts w:asciiTheme="minorHAnsi" w:hAnsiTheme="minorHAnsi"/>
        </w:rPr>
        <w:t xml:space="preserve">został złożony w terminie, o którym mowa w § 3 ust. 3; </w:t>
      </w:r>
    </w:p>
    <w:p w14:paraId="40DBD80A" w14:textId="77777777" w:rsidR="008454B6" w:rsidRPr="00540F02" w:rsidRDefault="008454B6" w:rsidP="008454B6">
      <w:pPr>
        <w:pStyle w:val="Akapitzlist"/>
        <w:numPr>
          <w:ilvl w:val="0"/>
          <w:numId w:val="70"/>
        </w:numPr>
        <w:spacing w:after="120" w:line="276" w:lineRule="auto"/>
        <w:ind w:left="782" w:hanging="357"/>
        <w:rPr>
          <w:rFonts w:asciiTheme="minorHAnsi" w:hAnsiTheme="minorHAnsi"/>
        </w:rPr>
      </w:pPr>
      <w:r w:rsidRPr="00540F02">
        <w:rPr>
          <w:rFonts w:asciiTheme="minorHAnsi" w:hAnsiTheme="minorHAnsi"/>
        </w:rPr>
        <w:t>został złożony zgodnie z zasadami określonymi w § 6.</w:t>
      </w:r>
    </w:p>
    <w:p w14:paraId="7CD3EEB9" w14:textId="78A23596" w:rsidR="00A024AB" w:rsidRPr="007A6F9F" w:rsidRDefault="005248A4" w:rsidP="007A6F9F">
      <w:pPr>
        <w:pStyle w:val="Akapitzlist"/>
        <w:numPr>
          <w:ilvl w:val="0"/>
          <w:numId w:val="2"/>
        </w:numPr>
        <w:spacing w:after="120"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muszą być spełnione łącznie</w:t>
      </w:r>
      <w:r w:rsidR="00A024AB" w:rsidRPr="007A6F9F">
        <w:rPr>
          <w:rFonts w:asciiTheme="minorHAnsi" w:eastAsiaTheme="minorHAnsi" w:hAnsiTheme="minorHAnsi"/>
          <w:color w:val="000000"/>
          <w:lang w:eastAsia="en-US"/>
        </w:rPr>
        <w:t>:</w:t>
      </w:r>
    </w:p>
    <w:p w14:paraId="69A332FB" w14:textId="67AE90E0" w:rsidR="001D0C5E" w:rsidRPr="00540F02" w:rsidRDefault="00C751D5" w:rsidP="003D23C2">
      <w:pPr>
        <w:pStyle w:val="Akapitzlist"/>
        <w:widowControl w:val="0"/>
        <w:numPr>
          <w:ilvl w:val="1"/>
          <w:numId w:val="96"/>
        </w:numPr>
        <w:adjustRightInd w:val="0"/>
        <w:spacing w:after="120" w:line="276" w:lineRule="auto"/>
        <w:rPr>
          <w:rFonts w:asciiTheme="minorHAnsi" w:hAnsiTheme="minorHAnsi"/>
          <w:iCs/>
        </w:rPr>
      </w:pPr>
      <w:r w:rsidRPr="00C751D5">
        <w:rPr>
          <w:rFonts w:ascii="Arial" w:hAnsi="Arial"/>
          <w:szCs w:val="22"/>
        </w:rPr>
        <w:t xml:space="preserve"> </w:t>
      </w:r>
      <w:r w:rsidRPr="00C751D5">
        <w:rPr>
          <w:rFonts w:asciiTheme="minorHAnsi" w:hAnsiTheme="minorHAnsi"/>
          <w:iCs/>
        </w:rPr>
        <w:t>realizacja projektu nie może rozpocząć</w:t>
      </w:r>
      <w:r w:rsidR="00EF49D9" w:rsidRPr="00C751D5">
        <w:rPr>
          <w:rFonts w:asciiTheme="minorHAnsi" w:hAnsiTheme="minorHAnsi"/>
          <w:iCs/>
          <w:vertAlign w:val="superscript"/>
        </w:rPr>
        <w:footnoteReference w:id="2"/>
      </w:r>
      <w:r w:rsidRPr="00C751D5">
        <w:rPr>
          <w:rFonts w:asciiTheme="minorHAnsi" w:hAnsiTheme="minorHAnsi"/>
          <w:iCs/>
        </w:rPr>
        <w:t xml:space="preserve"> się przed dniem złożenia wniosku o dofinansowanie lub w dniu złożenia wniosku o dofinansowanie</w:t>
      </w:r>
    </w:p>
    <w:p w14:paraId="34E7C956" w14:textId="616B70E8" w:rsidR="001D0C5E" w:rsidRPr="00540F02" w:rsidRDefault="001D0C5E" w:rsidP="003D23C2">
      <w:pPr>
        <w:pStyle w:val="Akapitzlist"/>
        <w:widowControl w:val="0"/>
        <w:numPr>
          <w:ilvl w:val="1"/>
          <w:numId w:val="96"/>
        </w:numPr>
        <w:adjustRightInd w:val="0"/>
        <w:spacing w:after="120" w:line="276" w:lineRule="auto"/>
        <w:rPr>
          <w:rFonts w:asciiTheme="minorHAnsi" w:hAnsiTheme="minorHAnsi"/>
          <w:iCs/>
        </w:rPr>
      </w:pPr>
      <w:r w:rsidRPr="00540F02">
        <w:rPr>
          <w:rFonts w:asciiTheme="minorHAnsi" w:hAnsiTheme="minorHAnsi"/>
          <w:iCs/>
        </w:rPr>
        <w:t>rozpoczęcie realizacji projektu nie może zostać zaplanowane później niż</w:t>
      </w:r>
      <w:r w:rsidR="00C751D5">
        <w:rPr>
          <w:rFonts w:asciiTheme="minorHAnsi" w:hAnsiTheme="minorHAnsi"/>
          <w:iCs/>
        </w:rPr>
        <w:t xml:space="preserve"> 12 miesięcy od dnia złożenia wniosku o dofinansowanie</w:t>
      </w:r>
      <w:r w:rsidRPr="00540F02">
        <w:rPr>
          <w:rFonts w:asciiTheme="minorHAnsi" w:hAnsiTheme="minorHAnsi"/>
          <w:iCs/>
        </w:rPr>
        <w:t>;</w:t>
      </w:r>
    </w:p>
    <w:p w14:paraId="5475B02B" w14:textId="583DBDB8" w:rsidR="00381DB5" w:rsidRDefault="001D0C5E" w:rsidP="003D23C2">
      <w:pPr>
        <w:pStyle w:val="Akapitzlist"/>
        <w:widowControl w:val="0"/>
        <w:numPr>
          <w:ilvl w:val="1"/>
          <w:numId w:val="96"/>
        </w:numPr>
        <w:adjustRightInd w:val="0"/>
        <w:spacing w:after="120" w:line="276" w:lineRule="auto"/>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sidR="00C751D5">
        <w:rPr>
          <w:rFonts w:asciiTheme="minorHAnsi" w:hAnsiTheme="minorHAnsi"/>
          <w:iCs/>
        </w:rPr>
        <w:t>IR</w:t>
      </w:r>
      <w:r w:rsidR="008412E4">
        <w:rPr>
          <w:rFonts w:asciiTheme="minorHAnsi" w:hAnsiTheme="minorHAnsi"/>
          <w:iCs/>
        </w:rPr>
        <w:t>,</w:t>
      </w:r>
      <w:r w:rsidRPr="007A6F9F">
        <w:rPr>
          <w:rFonts w:asciiTheme="minorHAnsi" w:hAnsiTheme="minorHAnsi"/>
          <w:iCs/>
        </w:rPr>
        <w:t xml:space="preserve"> tj. 31 grudnia 2023 r.</w:t>
      </w:r>
    </w:p>
    <w:p w14:paraId="0CC2738B" w14:textId="1DC1D369" w:rsidR="00381DB5" w:rsidRPr="001F7F3B" w:rsidRDefault="00381DB5" w:rsidP="001F7F3B">
      <w:pPr>
        <w:pStyle w:val="Akapitzlist"/>
        <w:numPr>
          <w:ilvl w:val="0"/>
          <w:numId w:val="94"/>
        </w:numPr>
        <w:tabs>
          <w:tab w:val="left" w:pos="426"/>
          <w:tab w:val="left" w:pos="1080"/>
        </w:tabs>
        <w:spacing w:after="120" w:line="276" w:lineRule="auto"/>
        <w:ind w:left="426" w:hanging="426"/>
        <w:rPr>
          <w:rFonts w:asciiTheme="minorHAnsi" w:hAnsiTheme="minorHAnsi"/>
        </w:rPr>
      </w:pPr>
      <w:r w:rsidRPr="001F7F3B">
        <w:rPr>
          <w:rFonts w:asciiTheme="minorHAnsi" w:hAnsiTheme="minorHAnsi"/>
        </w:rPr>
        <w:t xml:space="preserve">W przypadku rozpoczęcia realizacji projektu po dniu złożenia wniosku o dofinansowanie, lecz przed dniem </w:t>
      </w:r>
      <w:r w:rsidR="00432975" w:rsidRPr="001F7F3B">
        <w:rPr>
          <w:rFonts w:asciiTheme="minorHAnsi" w:hAnsiTheme="minorHAnsi"/>
        </w:rPr>
        <w:t>zawarcia</w:t>
      </w:r>
      <w:r w:rsidRPr="001F7F3B">
        <w:rPr>
          <w:rFonts w:asciiTheme="minorHAnsi" w:hAnsiTheme="minorHAnsi"/>
        </w:rPr>
        <w:t xml:space="preserve"> umowy o dofinansowanie</w:t>
      </w:r>
      <w:r w:rsidR="00BB7452" w:rsidRPr="001F7F3B">
        <w:rPr>
          <w:rFonts w:asciiTheme="minorHAnsi" w:hAnsiTheme="minorHAnsi"/>
        </w:rPr>
        <w:t xml:space="preserve"> projektu</w:t>
      </w:r>
      <w:r w:rsidRPr="001F7F3B">
        <w:rPr>
          <w:rFonts w:asciiTheme="minorHAnsi" w:hAnsiTheme="minorHAnsi"/>
        </w:rPr>
        <w:t xml:space="preserve"> wnioskodawca realizuje projekt na własne ryzyko.</w:t>
      </w:r>
    </w:p>
    <w:p w14:paraId="5D3AE2A8" w14:textId="02E16C9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5</w:t>
      </w:r>
      <w:r w:rsidR="00B12387" w:rsidRPr="00540F02">
        <w:rPr>
          <w:rFonts w:asciiTheme="minorHAnsi" w:hAnsiTheme="minorHAnsi" w:cs="Times New Roman"/>
        </w:rPr>
        <w:t xml:space="preserve">. </w:t>
      </w:r>
      <w:r w:rsidRPr="00540F02">
        <w:rPr>
          <w:rFonts w:asciiTheme="minorHAnsi" w:hAnsiTheme="minorHAnsi" w:cs="Times New Roman"/>
        </w:rPr>
        <w:t>Zasady finansowania projektów</w:t>
      </w:r>
    </w:p>
    <w:p w14:paraId="66A280A7"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Minimalna wartość kosztów kwalifikowalnych projektu ogółem wynosi 1 mln zł.</w:t>
      </w:r>
    </w:p>
    <w:p w14:paraId="032E6BFA" w14:textId="646009FE"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wartość kosztów kwalifikowalnych projektu wynosi równowartość 50 mln EUR.</w:t>
      </w:r>
    </w:p>
    <w:p w14:paraId="26F0F91D" w14:textId="1AA576F4"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Maksymalna wartość kosztów kwalifikowalnych projektu na </w:t>
      </w:r>
      <w:r w:rsidR="001B6855">
        <w:rPr>
          <w:rFonts w:asciiTheme="minorHAnsi" w:hAnsiTheme="minorHAnsi"/>
          <w:iCs/>
        </w:rPr>
        <w:t xml:space="preserve"> </w:t>
      </w:r>
      <w:r w:rsidRPr="005A7431">
        <w:rPr>
          <w:rFonts w:asciiTheme="minorHAnsi" w:hAnsiTheme="minorHAnsi"/>
          <w:iCs/>
        </w:rPr>
        <w:t>prace rozwojowe wynosi 1 mln zł.</w:t>
      </w:r>
    </w:p>
    <w:p w14:paraId="05919639"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wartość kosztów kwalifikowalnych projektu na usługi doradcze wynosi 1 mln zł.</w:t>
      </w:r>
    </w:p>
    <w:p w14:paraId="3D3CB42A" w14:textId="77777777" w:rsidR="005A7431" w:rsidRPr="005A7431" w:rsidRDefault="005A7431" w:rsidP="00662474">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kwota dofinansowania wynosi:</w:t>
      </w:r>
    </w:p>
    <w:p w14:paraId="5CD89695" w14:textId="7BCFBB4A" w:rsidR="005A7431" w:rsidRDefault="00BF5923" w:rsidP="00662474">
      <w:pPr>
        <w:pStyle w:val="Akapitzlist"/>
        <w:numPr>
          <w:ilvl w:val="0"/>
          <w:numId w:val="103"/>
        </w:numPr>
        <w:spacing w:line="276" w:lineRule="auto"/>
        <w:rPr>
          <w:rFonts w:asciiTheme="minorHAnsi" w:hAnsiTheme="minorHAnsi"/>
          <w:iCs/>
        </w:rPr>
      </w:pPr>
      <w:r>
        <w:rPr>
          <w:rFonts w:asciiTheme="minorHAnsi" w:hAnsiTheme="minorHAnsi"/>
          <w:iCs/>
        </w:rPr>
        <w:t xml:space="preserve">na </w:t>
      </w:r>
      <w:r w:rsidR="005A7431" w:rsidRPr="005A7431">
        <w:rPr>
          <w:rFonts w:asciiTheme="minorHAnsi" w:hAnsiTheme="minorHAnsi"/>
          <w:iCs/>
        </w:rPr>
        <w:t>prace rozwojowe</w:t>
      </w:r>
      <w:r w:rsidR="005A7431" w:rsidRPr="005A7431" w:rsidDel="00494AF3">
        <w:rPr>
          <w:rFonts w:asciiTheme="minorHAnsi" w:hAnsiTheme="minorHAnsi"/>
          <w:iCs/>
        </w:rPr>
        <w:t xml:space="preserve"> </w:t>
      </w:r>
      <w:r w:rsidR="005A7431" w:rsidRPr="005A7431">
        <w:rPr>
          <w:rFonts w:asciiTheme="minorHAnsi" w:hAnsiTheme="minorHAnsi"/>
          <w:iCs/>
        </w:rPr>
        <w:t>450  tys. zł;</w:t>
      </w:r>
    </w:p>
    <w:p w14:paraId="7E44EF84" w14:textId="77777777" w:rsidR="005A7431" w:rsidRDefault="005A7431" w:rsidP="00662474">
      <w:pPr>
        <w:pStyle w:val="Akapitzlist"/>
        <w:numPr>
          <w:ilvl w:val="0"/>
          <w:numId w:val="103"/>
        </w:numPr>
        <w:spacing w:line="276" w:lineRule="auto"/>
        <w:rPr>
          <w:rFonts w:asciiTheme="minorHAnsi" w:hAnsiTheme="minorHAnsi"/>
          <w:iCs/>
        </w:rPr>
      </w:pPr>
      <w:r w:rsidRPr="007F2977">
        <w:rPr>
          <w:rFonts w:asciiTheme="minorHAnsi" w:hAnsiTheme="minorHAnsi"/>
          <w:iCs/>
        </w:rPr>
        <w:t>na usługi doradcze 500 tys. zł,</w:t>
      </w:r>
    </w:p>
    <w:p w14:paraId="69391AD2" w14:textId="13E7E74A" w:rsidR="005A7431" w:rsidRPr="007F2977" w:rsidRDefault="005A7431" w:rsidP="00662474">
      <w:pPr>
        <w:spacing w:line="276" w:lineRule="auto"/>
        <w:rPr>
          <w:rFonts w:asciiTheme="minorHAnsi" w:hAnsiTheme="minorHAnsi"/>
          <w:iCs/>
        </w:rPr>
      </w:pPr>
      <w:r w:rsidRPr="004821D1">
        <w:rPr>
          <w:rFonts w:asciiTheme="minorHAnsi" w:hAnsiTheme="minorHAnsi"/>
          <w:iCs/>
        </w:rPr>
        <w:t>przy czym nie jest określona maksymalna kwota dofinansowania na projekt</w:t>
      </w:r>
      <w:r w:rsidR="00007F7D" w:rsidRPr="004821D1">
        <w:rPr>
          <w:rFonts w:asciiTheme="minorHAnsi" w:hAnsiTheme="minorHAnsi"/>
          <w:iCs/>
        </w:rPr>
        <w:t>, z zastrzeżeniem ust. 2 oraz 10</w:t>
      </w:r>
      <w:r w:rsidRPr="004821D1">
        <w:rPr>
          <w:rFonts w:asciiTheme="minorHAnsi" w:hAnsiTheme="minorHAnsi"/>
          <w:iCs/>
        </w:rPr>
        <w:t>.</w:t>
      </w:r>
    </w:p>
    <w:p w14:paraId="4EC6D5A9"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lastRenderedPageBreak/>
        <w:t xml:space="preserve">Do kosztów kwalifikowalnych w </w:t>
      </w:r>
      <w:r w:rsidRPr="005A7431">
        <w:rPr>
          <w:rFonts w:asciiTheme="minorHAnsi" w:hAnsiTheme="minorHAnsi"/>
          <w:b/>
          <w:iCs/>
        </w:rPr>
        <w:t>zakresie regionalnej pomocy inwestycyjnej</w:t>
      </w:r>
      <w:r w:rsidRPr="005A7431">
        <w:rPr>
          <w:rFonts w:asciiTheme="minorHAnsi" w:hAnsiTheme="minorHAnsi"/>
          <w:iCs/>
        </w:rPr>
        <w:t xml:space="preserve"> zalicza się koszty:</w:t>
      </w:r>
    </w:p>
    <w:p w14:paraId="3CFF9966" w14:textId="3AAAB920" w:rsidR="005A7431" w:rsidRDefault="005A7431" w:rsidP="00184C96">
      <w:pPr>
        <w:pStyle w:val="Akapitzlist"/>
        <w:widowControl w:val="0"/>
        <w:numPr>
          <w:ilvl w:val="0"/>
          <w:numId w:val="104"/>
        </w:numPr>
        <w:spacing w:line="276" w:lineRule="auto"/>
        <w:rPr>
          <w:rFonts w:asciiTheme="minorHAnsi" w:hAnsiTheme="minorHAnsi"/>
          <w:iCs/>
        </w:rPr>
      </w:pPr>
      <w:r w:rsidRPr="005A7431">
        <w:rPr>
          <w:rFonts w:asciiTheme="minorHAnsi" w:hAnsiTheme="minorHAnsi"/>
          <w:iCs/>
        </w:rPr>
        <w:t>nabycia prawa użytkowania wieczystego gruntu oraz nabycia prawa własności nieruchomości, z wyłączeniem lokali mieszkalnych;</w:t>
      </w:r>
    </w:p>
    <w:p w14:paraId="34ACB233"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albo wytworzenia środków trwałych innych niż określone w pkt 1;</w:t>
      </w:r>
    </w:p>
    <w:p w14:paraId="603D27B1"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robót i materiałów budowlanych;</w:t>
      </w:r>
    </w:p>
    <w:p w14:paraId="252890FC" w14:textId="77777777" w:rsidR="005A7431" w:rsidRDefault="005A7431" w:rsidP="00184C96">
      <w:pPr>
        <w:pStyle w:val="Akapitzlist"/>
        <w:widowControl w:val="0"/>
        <w:numPr>
          <w:ilvl w:val="0"/>
          <w:numId w:val="104"/>
        </w:numPr>
        <w:spacing w:line="276" w:lineRule="auto"/>
        <w:rPr>
          <w:rFonts w:asciiTheme="minorHAnsi" w:hAnsiTheme="minorHAnsi"/>
          <w:iCs/>
        </w:rPr>
      </w:pPr>
      <w:r w:rsidRPr="007F2977">
        <w:rPr>
          <w:rFonts w:asciiTheme="minorHAnsi" w:hAnsiTheme="minorHAnsi"/>
          <w:iCs/>
        </w:rPr>
        <w:t>nabycia wartości niematerialnych i prawnych w formie patentów, licencji, know-how oraz innych praw własności intelektualnej, jeżeli spełniają łącznie następujące warunki:</w:t>
      </w:r>
    </w:p>
    <w:p w14:paraId="204EEBAA" w14:textId="5436785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7F2977">
        <w:rPr>
          <w:rFonts w:asciiTheme="minorHAnsi" w:hAnsiTheme="minorHAnsi"/>
          <w:iCs/>
        </w:rPr>
        <w:t>będą wykorzystywane wyłącznie w przedsiębiorstwie przedsiębiorcy otrzymującego pomoc,</w:t>
      </w:r>
    </w:p>
    <w:p w14:paraId="0EB3A39D"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będą podlegać amortyzacji zgodnie z przepisami o rachunkowości,</w:t>
      </w:r>
    </w:p>
    <w:p w14:paraId="1C98831F"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będą nabyte od osób trzecich niepowiązanych z przedsiębiorcą na warunkach rynkowych,</w:t>
      </w:r>
    </w:p>
    <w:p w14:paraId="21EB01DF" w14:textId="77777777" w:rsidR="005A7431" w:rsidRDefault="005A7431" w:rsidP="00184C96">
      <w:pPr>
        <w:pStyle w:val="Akapitzlist"/>
        <w:widowControl w:val="0"/>
        <w:numPr>
          <w:ilvl w:val="2"/>
          <w:numId w:val="96"/>
        </w:numPr>
        <w:spacing w:line="276" w:lineRule="auto"/>
        <w:ind w:left="1418" w:hanging="271"/>
        <w:rPr>
          <w:rFonts w:asciiTheme="minorHAnsi" w:hAnsiTheme="minorHAnsi"/>
          <w:iCs/>
        </w:rPr>
      </w:pPr>
      <w:r w:rsidRPr="00431BD3">
        <w:rPr>
          <w:rFonts w:asciiTheme="minorHAnsi" w:hAnsiTheme="minorHAnsi"/>
          <w:iCs/>
        </w:rPr>
        <w:t xml:space="preserve">będą stanowić aktywa przedsiębiorcy otrzymującego pomoc </w:t>
      </w:r>
      <w:r w:rsidRPr="00431BD3">
        <w:rPr>
          <w:rFonts w:asciiTheme="minorHAnsi" w:hAnsiTheme="minorHAnsi"/>
          <w:iCs/>
        </w:rPr>
        <w:br/>
        <w:t>i pozostaną związane z projektem, na który przyznano pomoc, przez co najmniej 3 lata od dnia zakończenia realizacji projektu.</w:t>
      </w:r>
    </w:p>
    <w:p w14:paraId="4FB39809" w14:textId="51798093" w:rsidR="005A7431" w:rsidRPr="00184C96" w:rsidRDefault="005A7431" w:rsidP="00184C96">
      <w:pPr>
        <w:pStyle w:val="Akapitzlist"/>
        <w:widowControl w:val="0"/>
        <w:numPr>
          <w:ilvl w:val="0"/>
          <w:numId w:val="104"/>
        </w:numPr>
        <w:spacing w:line="276" w:lineRule="auto"/>
        <w:rPr>
          <w:rFonts w:asciiTheme="minorHAnsi" w:hAnsiTheme="minorHAnsi"/>
          <w:iCs/>
        </w:rPr>
      </w:pPr>
      <w:r w:rsidRPr="00184C96">
        <w:rPr>
          <w:rFonts w:asciiTheme="minorHAnsi" w:hAnsiTheme="minorHAnsi"/>
          <w:iCs/>
        </w:rPr>
        <w:t>rat spłaty kapitału nieruchomości zabudowanych i niezabudowanych, poniesione przez korzystającego do dnia zakończenia realizacji projektu, do wysokości kapitału z dnia zawarcia umowy leasingu, albo spłatę kapitału nieruchomości zabudowanych i niezabudowanych, należną finansującemu z tytułu umowy leasingu, o ile we wniosku o udzielenie pomocy finansujący jest wskazany przez wnioskodawcę, jako podmiot upoważniony do poniesienia kosztu, przy czym umowa leasingu, będzie obejmowała okres, co najmniej 3 lat od przewidywanego dnia zakończenia realizacji projektu;</w:t>
      </w:r>
    </w:p>
    <w:p w14:paraId="37DC6ACF" w14:textId="111EC41B" w:rsidR="005A7431" w:rsidRPr="00431BD3" w:rsidRDefault="005A7431" w:rsidP="00184C96">
      <w:pPr>
        <w:pStyle w:val="Akapitzlist"/>
        <w:widowControl w:val="0"/>
        <w:numPr>
          <w:ilvl w:val="0"/>
          <w:numId w:val="104"/>
        </w:numPr>
        <w:spacing w:line="276" w:lineRule="auto"/>
        <w:rPr>
          <w:rFonts w:asciiTheme="minorHAnsi" w:hAnsiTheme="minorHAnsi"/>
          <w:iCs/>
        </w:rPr>
      </w:pPr>
      <w:r w:rsidRPr="00431BD3">
        <w:rPr>
          <w:rFonts w:asciiTheme="minorHAnsi" w:hAnsiTheme="minorHAnsi"/>
          <w:iCs/>
        </w:rPr>
        <w:t xml:space="preserve">rat spłaty kapitału środków trwałych, innych niż określone w pkt 5, poniesionych przez korzystającego do dnia zakończenia realizacji projektu, do wysokości kapitału z dnia zawarcia umowy leasingu albo spłatę kapitału środków trwałych, innych niż określone w pkt 5, należną finansującemu z tytułu umowy leasingu o ile we wniosku o udzielenie pomocy finansujący jest wskazany przez wnioskodawcę jako podmiot upoważniony do poniesienia kosztu, przy czym umowa leasingu prowadzi do przeniesienia własności tych środków na korzystającego, z wyłączeniem leasingu zwrotnego. </w:t>
      </w:r>
    </w:p>
    <w:p w14:paraId="1DFA635D" w14:textId="77777777" w:rsidR="005A7431" w:rsidRPr="00431BD3" w:rsidRDefault="005A7431" w:rsidP="00184C96">
      <w:pPr>
        <w:pStyle w:val="Akapitzlist"/>
        <w:numPr>
          <w:ilvl w:val="0"/>
          <w:numId w:val="14"/>
        </w:numPr>
        <w:spacing w:line="276" w:lineRule="auto"/>
        <w:ind w:left="426" w:hanging="426"/>
        <w:rPr>
          <w:rFonts w:asciiTheme="minorHAnsi" w:hAnsiTheme="minorHAnsi"/>
          <w:iCs/>
        </w:rPr>
      </w:pPr>
      <w:r w:rsidRPr="00431BD3">
        <w:rPr>
          <w:rFonts w:asciiTheme="minorHAnsi" w:hAnsiTheme="minorHAnsi"/>
          <w:iCs/>
        </w:rPr>
        <w:t xml:space="preserve">Łączna wartość kosztów kwalifikowalnych, o których mowa w ust. 6 pkt 1 i 5, może wynosić do 10 % kosztów kwalifikowalnych, o których mowa w ust. 6. </w:t>
      </w:r>
    </w:p>
    <w:p w14:paraId="29C2AA4C"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Do kosztów kwalifikowalnych w zakresie </w:t>
      </w:r>
      <w:r w:rsidRPr="005A7431">
        <w:rPr>
          <w:rFonts w:asciiTheme="minorHAnsi" w:hAnsiTheme="minorHAnsi"/>
          <w:b/>
          <w:iCs/>
        </w:rPr>
        <w:t>prac rozwojowych</w:t>
      </w:r>
      <w:r w:rsidRPr="005A7431">
        <w:rPr>
          <w:rFonts w:asciiTheme="minorHAnsi" w:hAnsiTheme="minorHAnsi"/>
          <w:iCs/>
        </w:rPr>
        <w:t xml:space="preserve"> zalicza się koszty:</w:t>
      </w:r>
    </w:p>
    <w:p w14:paraId="2C0BF256" w14:textId="28A7B531" w:rsidR="005A7431" w:rsidRDefault="005A7431" w:rsidP="00184C96">
      <w:pPr>
        <w:pStyle w:val="Akapitzlist"/>
        <w:widowControl w:val="0"/>
        <w:numPr>
          <w:ilvl w:val="0"/>
          <w:numId w:val="105"/>
        </w:numPr>
        <w:spacing w:line="276" w:lineRule="auto"/>
        <w:rPr>
          <w:rFonts w:asciiTheme="minorHAnsi" w:hAnsiTheme="minorHAnsi"/>
          <w:iCs/>
        </w:rPr>
      </w:pPr>
      <w:r w:rsidRPr="005A7431">
        <w:rPr>
          <w:rFonts w:asciiTheme="minorHAnsi" w:hAnsiTheme="minorHAnsi"/>
          <w:iCs/>
        </w:rPr>
        <w:t>wynagrodzeń wraz z pozapłacowymi kosztami pracy, w tym składkami na ubezpieczenia społeczne i zdrowotne osób zatrudnionych przy realizacji projektu w części, w jakiej wynagrodzenia te są bezpośrednio związane z jego realizacją;</w:t>
      </w:r>
    </w:p>
    <w:p w14:paraId="615CA714" w14:textId="77777777" w:rsidR="005A7431" w:rsidRDefault="005A7431" w:rsidP="00184C96">
      <w:pPr>
        <w:pStyle w:val="Akapitzlist"/>
        <w:widowControl w:val="0"/>
        <w:numPr>
          <w:ilvl w:val="0"/>
          <w:numId w:val="105"/>
        </w:numPr>
        <w:spacing w:line="276" w:lineRule="auto"/>
        <w:rPr>
          <w:rFonts w:asciiTheme="minorHAnsi" w:hAnsiTheme="minorHAnsi"/>
          <w:iCs/>
        </w:rPr>
      </w:pPr>
      <w:r w:rsidRPr="00431BD3">
        <w:rPr>
          <w:rFonts w:asciiTheme="minorHAnsi" w:hAnsiTheme="minorHAnsi"/>
          <w:iCs/>
        </w:rPr>
        <w:t xml:space="preserve">badań wykonywanych na podstawie umowy, wiedzy i patentów zakupionych lub użytkowanych na podstawie licencji udzielonej przez podmioty zewnętrzne na warunkach pełnej konkurencji oraz usług doradczych i usług równorzędnych </w:t>
      </w:r>
      <w:r w:rsidRPr="00431BD3">
        <w:rPr>
          <w:rFonts w:asciiTheme="minorHAnsi" w:hAnsiTheme="minorHAnsi"/>
          <w:iCs/>
        </w:rPr>
        <w:lastRenderedPageBreak/>
        <w:t>wykorzystywanych wyłącznie na potrzeby związane z realizacją projektu;</w:t>
      </w:r>
    </w:p>
    <w:p w14:paraId="3A82A24D" w14:textId="77777777" w:rsidR="005A7431" w:rsidRPr="00431BD3" w:rsidRDefault="005A7431" w:rsidP="00184C96">
      <w:pPr>
        <w:pStyle w:val="Akapitzlist"/>
        <w:widowControl w:val="0"/>
        <w:numPr>
          <w:ilvl w:val="0"/>
          <w:numId w:val="105"/>
        </w:numPr>
        <w:spacing w:line="276" w:lineRule="auto"/>
        <w:rPr>
          <w:rFonts w:asciiTheme="minorHAnsi" w:hAnsiTheme="minorHAnsi"/>
          <w:iCs/>
        </w:rPr>
      </w:pPr>
      <w:r w:rsidRPr="00431BD3">
        <w:rPr>
          <w:rFonts w:asciiTheme="minorHAnsi" w:hAnsiTheme="minorHAnsi"/>
          <w:iCs/>
        </w:rPr>
        <w:t xml:space="preserve">operacyjne, w tym koszty materiałów, środków eksploatacyjnych </w:t>
      </w:r>
      <w:r w:rsidRPr="00431BD3">
        <w:rPr>
          <w:rFonts w:asciiTheme="minorHAnsi" w:hAnsiTheme="minorHAnsi"/>
          <w:iCs/>
        </w:rPr>
        <w:br/>
        <w:t>i podobnych produktów ponoszone bezpośrednio w wyniku realizacji projektu.</w:t>
      </w:r>
    </w:p>
    <w:p w14:paraId="40993D5D" w14:textId="467AAF34"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 xml:space="preserve">Kosztami kwalifikowalnymi w </w:t>
      </w:r>
      <w:r w:rsidRPr="005A7431">
        <w:rPr>
          <w:rFonts w:asciiTheme="minorHAnsi" w:hAnsiTheme="minorHAnsi"/>
          <w:b/>
          <w:iCs/>
        </w:rPr>
        <w:t>zakresie usług doradczych</w:t>
      </w:r>
      <w:r w:rsidRPr="005A7431">
        <w:rPr>
          <w:rFonts w:asciiTheme="minorHAnsi" w:hAnsiTheme="minorHAnsi"/>
          <w:iCs/>
        </w:rPr>
        <w:t xml:space="preserve"> są koszty usług doradczych świadczonych przez doradców zewnętrznych. Usługi doradcze nie mogą mieć charakteru ciągłego ani okresowego, nie mogą być też związane z bieżącą działalnością operacyjną MŚP, w szczególności w zakresie doradztwa podatkowego, stałej obsługi prawnej lub reklamy. </w:t>
      </w:r>
    </w:p>
    <w:p w14:paraId="51D3E702"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regionalnej pomocy inwestycyjnej jest określona w § 3 i § 5 rozporządzenia Rady Ministrów z dnia 30 czerwca 2014 r. w sprawie ustalenia mapy pomocy regionalnej na lata 2014-2020 (Dz. U. z 2014 r. poz. 878).</w:t>
      </w:r>
    </w:p>
    <w:p w14:paraId="495229D8"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pomocy na prace rozwojowe wynosi:</w:t>
      </w:r>
    </w:p>
    <w:p w14:paraId="701C0F72" w14:textId="0E3AF6D0" w:rsidR="005A7431" w:rsidRDefault="005A7431" w:rsidP="00184C96">
      <w:pPr>
        <w:pStyle w:val="Akapitzlist"/>
        <w:widowControl w:val="0"/>
        <w:numPr>
          <w:ilvl w:val="0"/>
          <w:numId w:val="106"/>
        </w:numPr>
        <w:spacing w:line="276" w:lineRule="auto"/>
        <w:rPr>
          <w:rFonts w:asciiTheme="minorHAnsi" w:hAnsiTheme="minorHAnsi"/>
          <w:iCs/>
        </w:rPr>
      </w:pPr>
      <w:r w:rsidRPr="005A7431">
        <w:rPr>
          <w:rFonts w:asciiTheme="minorHAnsi" w:hAnsiTheme="minorHAnsi"/>
          <w:iCs/>
        </w:rPr>
        <w:t>35% kosztów kwalifikowalnych dla średnich przedsiębiorców;</w:t>
      </w:r>
    </w:p>
    <w:p w14:paraId="7F89694B" w14:textId="77777777" w:rsidR="005A7431" w:rsidRPr="00431BD3" w:rsidRDefault="005A7431" w:rsidP="00184C96">
      <w:pPr>
        <w:pStyle w:val="Akapitzlist"/>
        <w:widowControl w:val="0"/>
        <w:numPr>
          <w:ilvl w:val="0"/>
          <w:numId w:val="106"/>
        </w:numPr>
        <w:spacing w:line="276" w:lineRule="auto"/>
        <w:rPr>
          <w:rFonts w:asciiTheme="minorHAnsi" w:hAnsiTheme="minorHAnsi"/>
          <w:iCs/>
        </w:rPr>
      </w:pPr>
      <w:r w:rsidRPr="00431BD3">
        <w:rPr>
          <w:rFonts w:asciiTheme="minorHAnsi" w:hAnsiTheme="minorHAnsi"/>
          <w:iCs/>
        </w:rPr>
        <w:t>45% kosztów kwalifikowalnych dla mikro- i małych przedsiębiorców.</w:t>
      </w:r>
    </w:p>
    <w:p w14:paraId="55995D34" w14:textId="77777777" w:rsidR="005A7431" w:rsidRPr="005A7431" w:rsidRDefault="005A7431" w:rsidP="00184C96">
      <w:pPr>
        <w:pStyle w:val="Akapitzlist"/>
        <w:numPr>
          <w:ilvl w:val="0"/>
          <w:numId w:val="14"/>
        </w:numPr>
        <w:spacing w:line="276" w:lineRule="auto"/>
        <w:ind w:left="426" w:hanging="426"/>
        <w:rPr>
          <w:rFonts w:asciiTheme="minorHAnsi" w:hAnsiTheme="minorHAnsi"/>
          <w:iCs/>
        </w:rPr>
      </w:pPr>
      <w:r w:rsidRPr="005A7431">
        <w:rPr>
          <w:rFonts w:asciiTheme="minorHAnsi" w:hAnsiTheme="minorHAnsi"/>
          <w:iCs/>
        </w:rPr>
        <w:t>Maksymalna intensywność pomocy na usługi doradcze wynosi 50 % kosztów kwalifikowalnych.</w:t>
      </w:r>
    </w:p>
    <w:p w14:paraId="77997093" w14:textId="7A376D6B" w:rsidR="005A7431" w:rsidRPr="005A7431" w:rsidRDefault="005A7431" w:rsidP="00184C96">
      <w:pPr>
        <w:pStyle w:val="Akapitzlist"/>
        <w:widowControl w:val="0"/>
        <w:numPr>
          <w:ilvl w:val="0"/>
          <w:numId w:val="14"/>
        </w:numPr>
        <w:spacing w:line="276" w:lineRule="auto"/>
        <w:ind w:left="426" w:hanging="426"/>
        <w:rPr>
          <w:rFonts w:asciiTheme="minorHAnsi" w:hAnsiTheme="minorHAnsi"/>
          <w:iCs/>
        </w:rPr>
      </w:pPr>
      <w:r w:rsidRPr="005A7431">
        <w:rPr>
          <w:rFonts w:asciiTheme="minorHAnsi" w:hAnsiTheme="minorHAnsi"/>
          <w:iCs/>
        </w:rPr>
        <w:t xml:space="preserve">Pomoc </w:t>
      </w:r>
      <w:r w:rsidRPr="005A7431">
        <w:rPr>
          <w:rFonts w:asciiTheme="minorHAnsi" w:hAnsiTheme="minorHAnsi"/>
          <w:i/>
          <w:iCs/>
        </w:rPr>
        <w:t>de minimis</w:t>
      </w:r>
      <w:r w:rsidRPr="005A7431">
        <w:rPr>
          <w:rFonts w:asciiTheme="minorHAnsi" w:hAnsiTheme="minorHAnsi"/>
          <w:iCs/>
        </w:rPr>
        <w:t xml:space="preserve"> może być udzielona wnioskodawcy, jeżeli wartość tej pomocy brutto łącznie z wartością innej pomocy </w:t>
      </w:r>
      <w:r w:rsidRPr="005A7431">
        <w:rPr>
          <w:rFonts w:asciiTheme="minorHAnsi" w:hAnsiTheme="minorHAnsi"/>
          <w:i/>
          <w:iCs/>
        </w:rPr>
        <w:t>de minimis</w:t>
      </w:r>
      <w:r w:rsidRPr="005A7431">
        <w:rPr>
          <w:rFonts w:asciiTheme="minorHAnsi" w:hAnsiTheme="minorHAnsi"/>
          <w:iCs/>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5480ABB1" w14:textId="7867DC3B" w:rsidR="005A7431" w:rsidRPr="005A7431" w:rsidRDefault="005A7431" w:rsidP="00184C96">
      <w:pPr>
        <w:pStyle w:val="Akapitzlist"/>
        <w:widowControl w:val="0"/>
        <w:numPr>
          <w:ilvl w:val="0"/>
          <w:numId w:val="14"/>
        </w:numPr>
        <w:spacing w:line="276" w:lineRule="auto"/>
        <w:ind w:left="426" w:hanging="426"/>
        <w:rPr>
          <w:rFonts w:asciiTheme="minorHAnsi" w:hAnsiTheme="minorHAnsi"/>
          <w:b/>
          <w:iCs/>
        </w:rPr>
      </w:pPr>
      <w:r w:rsidRPr="005A7431">
        <w:rPr>
          <w:rFonts w:asciiTheme="minorHAnsi" w:hAnsiTheme="minorHAnsi"/>
          <w:iCs/>
        </w:rPr>
        <w:t xml:space="preserve">Maksymalna intensywność pomocy </w:t>
      </w:r>
      <w:r w:rsidRPr="005A7431">
        <w:rPr>
          <w:rFonts w:asciiTheme="minorHAnsi" w:hAnsiTheme="minorHAnsi"/>
          <w:i/>
          <w:iCs/>
        </w:rPr>
        <w:t>de minimis</w:t>
      </w:r>
      <w:r w:rsidRPr="005A7431">
        <w:rPr>
          <w:rFonts w:asciiTheme="minorHAnsi" w:hAnsiTheme="minorHAnsi"/>
          <w:iCs/>
        </w:rPr>
        <w:t xml:space="preserve"> na pokrycie kosztów ustanowienia i utrzymania zabezpieczenia</w:t>
      </w:r>
      <w:r w:rsidR="00694D82" w:rsidRPr="00763B67">
        <w:rPr>
          <w:rFonts w:ascii="Calibri" w:hAnsi="Calibri"/>
        </w:rPr>
        <w:t>, o którym mowa w § 42 pkt 18 rozporządzenia dla zaliczki wypłaconej na rzecz MŚP</w:t>
      </w:r>
      <w:r w:rsidRPr="005A7431">
        <w:rPr>
          <w:rFonts w:asciiTheme="minorHAnsi" w:hAnsiTheme="minorHAnsi"/>
          <w:iCs/>
        </w:rPr>
        <w:t xml:space="preserve"> jest tożsama z maksymalną intensywnością, o której mowa w</w:t>
      </w:r>
      <w:r w:rsidR="00007F7D">
        <w:rPr>
          <w:rFonts w:asciiTheme="minorHAnsi" w:hAnsiTheme="minorHAnsi"/>
          <w:iCs/>
        </w:rPr>
        <w:t xml:space="preserve"> ust. 10</w:t>
      </w:r>
      <w:r w:rsidRPr="005A7431">
        <w:rPr>
          <w:rFonts w:asciiTheme="minorHAnsi" w:hAnsiTheme="minorHAnsi"/>
          <w:iCs/>
        </w:rPr>
        <w:t>.</w:t>
      </w:r>
    </w:p>
    <w:p w14:paraId="7E6143B6" w14:textId="58D1227D" w:rsidR="00BE0EA3" w:rsidRPr="00540F02" w:rsidRDefault="00CE30AF" w:rsidP="006124E8">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iCs/>
        </w:rPr>
        <w:t>Warunki uznania kosztów za koszty kwalifikowalne zostały określone w szczególności</w:t>
      </w:r>
      <w:r w:rsidRPr="00540F02">
        <w:rPr>
          <w:rFonts w:asciiTheme="minorHAnsi" w:hAnsiTheme="minorHAnsi"/>
        </w:rPr>
        <w:t xml:space="preserve"> w </w:t>
      </w:r>
      <w:r w:rsidRPr="00540F02">
        <w:rPr>
          <w:rFonts w:asciiTheme="minorHAnsi" w:hAnsiTheme="minorHAnsi"/>
          <w:iCs/>
        </w:rPr>
        <w:t xml:space="preserve"> § </w:t>
      </w:r>
      <w:r w:rsidR="005A7431">
        <w:rPr>
          <w:rFonts w:asciiTheme="minorHAnsi" w:hAnsiTheme="minorHAnsi"/>
          <w:iCs/>
        </w:rPr>
        <w:t>6 ust. 1</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 finansach publicznych oraz w wytycznych w zakresie kwalifikowalności</w:t>
      </w:r>
      <w:r w:rsidR="00DB6FDE" w:rsidRPr="00540F02">
        <w:rPr>
          <w:rFonts w:asciiTheme="minorHAnsi" w:eastAsia="Calibri" w:hAnsiTheme="minorHAnsi"/>
          <w:lang w:eastAsia="en-US"/>
        </w:rPr>
        <w:t>.</w:t>
      </w:r>
      <w:r w:rsidR="005A7431">
        <w:rPr>
          <w:rFonts w:asciiTheme="minorHAnsi" w:eastAsia="Calibri" w:hAnsiTheme="minorHAnsi"/>
          <w:lang w:eastAsia="en-US"/>
        </w:rPr>
        <w:t xml:space="preserve"> Za kwalifikowalne mogą zostać uznane jedynie koszty poniesione po dniu złożenia wniosku o dofinansowanie, z zastrzeżeniem </w:t>
      </w:r>
      <w:r w:rsidR="005A7431">
        <w:rPr>
          <w:rFonts w:eastAsia="Calibri"/>
          <w:lang w:eastAsia="en-US"/>
        </w:rPr>
        <w:t>§</w:t>
      </w:r>
      <w:r w:rsidR="005A7431">
        <w:rPr>
          <w:rFonts w:asciiTheme="minorHAnsi" w:eastAsia="Calibri" w:hAnsiTheme="minorHAnsi"/>
          <w:lang w:eastAsia="en-US"/>
        </w:rPr>
        <w:t>4 ust. 6.</w:t>
      </w:r>
      <w:r w:rsidR="008A3703" w:rsidRPr="00540F02">
        <w:rPr>
          <w:rFonts w:asciiTheme="minorHAnsi" w:hAnsiTheme="minorHAnsi"/>
        </w:rPr>
        <w:t xml:space="preserve"> </w:t>
      </w:r>
    </w:p>
    <w:p w14:paraId="0F853DD7" w14:textId="369FA850" w:rsidR="00B12733" w:rsidRPr="00540F02" w:rsidRDefault="00B12733">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W przypadku zamówień, do których nie stosuje się ustawy z dnia 29 stycznia 2004 r. Prawo zamówień publicznych</w:t>
      </w:r>
      <w:r w:rsidR="005159EC">
        <w:rPr>
          <w:rFonts w:asciiTheme="minorHAnsi" w:hAnsiTheme="minorHAnsi"/>
        </w:rPr>
        <w:t xml:space="preserve"> </w:t>
      </w:r>
      <w:r w:rsidRPr="00540F02">
        <w:rPr>
          <w:rFonts w:asciiTheme="minorHAnsi" w:hAnsiTheme="minorHAnsi"/>
        </w:rPr>
        <w:t>(Dz. U. z 201</w:t>
      </w:r>
      <w:r w:rsidR="00694D82">
        <w:rPr>
          <w:rFonts w:asciiTheme="minorHAnsi" w:hAnsiTheme="minorHAnsi"/>
        </w:rPr>
        <w:t>9</w:t>
      </w:r>
      <w:r w:rsidRPr="00540F02">
        <w:rPr>
          <w:rFonts w:asciiTheme="minorHAnsi" w:hAnsiTheme="minorHAnsi"/>
        </w:rPr>
        <w:t xml:space="preserve"> r. poz. 1</w:t>
      </w:r>
      <w:r w:rsidR="00694D82">
        <w:rPr>
          <w:rFonts w:asciiTheme="minorHAnsi" w:hAnsiTheme="minorHAnsi"/>
        </w:rPr>
        <w:t>843</w:t>
      </w:r>
      <w:r w:rsidRPr="00540F02">
        <w:rPr>
          <w:rFonts w:asciiTheme="minorHAnsi" w:hAnsiTheme="minorHAnsi"/>
        </w:rPr>
        <w:t xml:space="preserve">, z późn.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 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31BD3">
        <w:rPr>
          <w:rFonts w:asciiTheme="minorHAnsi" w:hAnsiTheme="minorHAnsi"/>
        </w:rPr>
        <w:t>.</w:t>
      </w:r>
    </w:p>
    <w:p w14:paraId="6F8E0CDA" w14:textId="0048F5F0" w:rsidR="00CF3020" w:rsidRPr="00540F02" w:rsidRDefault="00CF3020">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7AB95019" w14:textId="3C9A1CE8"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lastRenderedPageBreak/>
        <w:t>§ 6</w:t>
      </w:r>
      <w:r w:rsidR="000D0C4D" w:rsidRPr="00540F02">
        <w:rPr>
          <w:rFonts w:asciiTheme="minorHAnsi" w:hAnsiTheme="minorHAnsi" w:cs="Times New Roman"/>
        </w:rPr>
        <w:t xml:space="preserve">. </w:t>
      </w:r>
      <w:r w:rsidRPr="00540F02">
        <w:rPr>
          <w:rFonts w:asciiTheme="minorHAnsi" w:hAnsiTheme="minorHAnsi" w:cs="Times New Roman"/>
        </w:rPr>
        <w:t xml:space="preserve">Zasady składania </w:t>
      </w:r>
      <w:r w:rsidR="000F129D" w:rsidRPr="00540F02">
        <w:rPr>
          <w:rFonts w:asciiTheme="minorHAnsi" w:hAnsiTheme="minorHAnsi" w:cs="Times New Roman"/>
        </w:rPr>
        <w:t xml:space="preserve">i wycofywania </w:t>
      </w:r>
      <w:r w:rsidRPr="00540F02">
        <w:rPr>
          <w:rFonts w:asciiTheme="minorHAnsi" w:hAnsiTheme="minorHAnsi" w:cs="Times New Roman"/>
        </w:rPr>
        <w:t>wniosków o dofinansowanie</w:t>
      </w:r>
    </w:p>
    <w:p w14:paraId="493C2813" w14:textId="0C21E734"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540F02">
        <w:rPr>
          <w:rFonts w:asciiTheme="minorHAnsi" w:hAnsiTheme="minorHAnsi"/>
        </w:rPr>
        <w:t>. 1</w:t>
      </w:r>
      <w:r w:rsidR="003D3702">
        <w:rPr>
          <w:rFonts w:asciiTheme="minorHAnsi" w:hAnsiTheme="minorHAnsi"/>
        </w:rPr>
        <w:t>0</w:t>
      </w:r>
      <w:r w:rsidR="0016020D" w:rsidRPr="00540F02">
        <w:rPr>
          <w:rFonts w:asciiTheme="minorHAnsi" w:hAnsiTheme="minorHAnsi"/>
        </w:rPr>
        <w:t xml:space="preserve"> </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elektronicznej lub papierowej wizualizacji treści wniosku nie stanowią wniosku o dofinansowanie i nie będą podlegać ocenie.</w:t>
      </w:r>
    </w:p>
    <w:p w14:paraId="23DA42E9" w14:textId="33234DCC"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 xml:space="preserve">zostać sporządzony w języku polskim zgodnie z art. 5 ustawy z dnia 7 października 1999 r. o języku polskim (Dz. U. z </w:t>
      </w:r>
      <w:r w:rsidR="005D7615" w:rsidRPr="00540F02">
        <w:rPr>
          <w:rFonts w:asciiTheme="minorHAnsi" w:hAnsiTheme="minorHAnsi"/>
        </w:rPr>
        <w:t>201</w:t>
      </w:r>
      <w:r w:rsidR="005D7615">
        <w:rPr>
          <w:rFonts w:asciiTheme="minorHAnsi" w:hAnsiTheme="minorHAnsi"/>
        </w:rPr>
        <w:t>9</w:t>
      </w:r>
      <w:r w:rsidR="005D7615" w:rsidRPr="00540F02">
        <w:rPr>
          <w:rFonts w:asciiTheme="minorHAnsi" w:hAnsiTheme="minorHAnsi"/>
        </w:rPr>
        <w:t xml:space="preserve"> </w:t>
      </w:r>
      <w:r w:rsidRPr="00540F02">
        <w:rPr>
          <w:rFonts w:asciiTheme="minorHAnsi" w:hAnsiTheme="minorHAnsi"/>
        </w:rPr>
        <w:t xml:space="preserve">r. poz. </w:t>
      </w:r>
      <w:r w:rsidR="005D7615">
        <w:rPr>
          <w:rFonts w:asciiTheme="minorHAnsi" w:hAnsiTheme="minorHAnsi"/>
        </w:rPr>
        <w:t>1480</w:t>
      </w:r>
      <w:r w:rsidRPr="00540F02">
        <w:rPr>
          <w:rFonts w:asciiTheme="minorHAnsi" w:hAnsiTheme="minorHAnsi"/>
        </w:rPr>
        <w:t>), z 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3F64058" w:rsidR="00CE5D20" w:rsidRPr="00540F02" w:rsidRDefault="00CE5D20" w:rsidP="00540F02">
      <w:pPr>
        <w:pStyle w:val="Akapitzlist"/>
        <w:numPr>
          <w:ilvl w:val="0"/>
          <w:numId w:val="3"/>
        </w:numPr>
        <w:spacing w:after="120" w:line="276" w:lineRule="auto"/>
        <w:rPr>
          <w:rFonts w:asciiTheme="minorHAnsi" w:hAnsiTheme="minorHAnsi"/>
          <w:bCs/>
        </w:rPr>
      </w:pPr>
      <w:r w:rsidRPr="00540F02">
        <w:rPr>
          <w:rFonts w:asciiTheme="minorHAnsi" w:hAnsiTheme="minorHAnsi"/>
          <w:bCs/>
        </w:rPr>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nioskodawcę, który w GW oświadcz</w:t>
      </w:r>
      <w:r w:rsidR="000806A4">
        <w:rPr>
          <w:rFonts w:asciiTheme="minorHAnsi" w:hAnsiTheme="minorHAnsi"/>
          <w:bCs/>
        </w:rPr>
        <w:t>y</w:t>
      </w:r>
      <w:r w:rsidR="00694D82">
        <w:rPr>
          <w:rFonts w:asciiTheme="minorHAnsi" w:hAnsiTheme="minorHAnsi"/>
          <w:bCs/>
        </w:rPr>
        <w:t>,</w:t>
      </w:r>
      <w:r w:rsidRPr="00540F02">
        <w:rPr>
          <w:rFonts w:asciiTheme="minorHAnsi" w:hAnsiTheme="minorHAnsi"/>
          <w:bCs/>
        </w:rPr>
        <w:t xml:space="preserve"> że:</w:t>
      </w:r>
    </w:p>
    <w:p w14:paraId="06F6A110" w14:textId="20C6C69D"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263510F0" w:rsidR="000B381F" w:rsidRPr="00540F02" w:rsidRDefault="00BF4FBD" w:rsidP="00540F02">
      <w:pPr>
        <w:pStyle w:val="Akapitzlist"/>
        <w:numPr>
          <w:ilvl w:val="0"/>
          <w:numId w:val="3"/>
        </w:numPr>
        <w:spacing w:after="120" w:line="276" w:lineRule="auto"/>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043AC5C8" w14:textId="64C0816E" w:rsidR="003F4003" w:rsidRPr="00695D88" w:rsidRDefault="00695D88" w:rsidP="00540F02">
      <w:pPr>
        <w:pStyle w:val="Akapitzlist"/>
        <w:numPr>
          <w:ilvl w:val="0"/>
          <w:numId w:val="3"/>
        </w:numPr>
        <w:autoSpaceDE w:val="0"/>
        <w:autoSpaceDN w:val="0"/>
        <w:adjustRightInd w:val="0"/>
        <w:spacing w:after="120" w:line="276" w:lineRule="auto"/>
        <w:rPr>
          <w:rFonts w:asciiTheme="minorHAnsi" w:hAnsiTheme="minorHAnsi"/>
        </w:rPr>
      </w:pPr>
      <w:r w:rsidRPr="00695D88">
        <w:rPr>
          <w:rFonts w:asciiTheme="minorHAnsi" w:hAnsiTheme="minorHAnsi"/>
        </w:rPr>
        <w:t xml:space="preserve">Wnioskodawca może złożyć tylko jeden wniosek o dofinansowanie dla jednego projektu w </w:t>
      </w:r>
      <w:r w:rsidRPr="004821D1">
        <w:rPr>
          <w:rFonts w:asciiTheme="minorHAnsi" w:hAnsiTheme="minorHAnsi"/>
        </w:rPr>
        <w:t>ramach niniejszego konkursu, konkursu nr</w:t>
      </w:r>
      <w:r w:rsidR="00FD4288" w:rsidRPr="004821D1">
        <w:rPr>
          <w:rFonts w:asciiTheme="minorHAnsi" w:hAnsiTheme="minorHAnsi"/>
        </w:rPr>
        <w:t xml:space="preserve"> </w:t>
      </w:r>
      <w:r w:rsidR="00BA0A36">
        <w:rPr>
          <w:rFonts w:asciiTheme="minorHAnsi" w:hAnsiTheme="minorHAnsi"/>
        </w:rPr>
        <w:t>1</w:t>
      </w:r>
      <w:r w:rsidRPr="004821D1">
        <w:rPr>
          <w:rFonts w:asciiTheme="minorHAnsi" w:hAnsiTheme="minorHAnsi"/>
        </w:rPr>
        <w:t xml:space="preserve"> </w:t>
      </w:r>
      <w:r w:rsidR="00E754FF" w:rsidRPr="004821D1">
        <w:rPr>
          <w:rFonts w:asciiTheme="minorHAnsi" w:hAnsiTheme="minorHAnsi"/>
        </w:rPr>
        <w:t>w 20</w:t>
      </w:r>
      <w:r w:rsidR="00BA0A36">
        <w:rPr>
          <w:rFonts w:asciiTheme="minorHAnsi" w:hAnsiTheme="minorHAnsi"/>
        </w:rPr>
        <w:t>20</w:t>
      </w:r>
      <w:r w:rsidR="00E754FF" w:rsidRPr="004821D1">
        <w:rPr>
          <w:rFonts w:asciiTheme="minorHAnsi" w:hAnsiTheme="minorHAnsi"/>
        </w:rPr>
        <w:t xml:space="preserve">r. </w:t>
      </w:r>
      <w:r w:rsidRPr="004821D1">
        <w:rPr>
          <w:rFonts w:asciiTheme="minorHAnsi" w:hAnsiTheme="minorHAnsi"/>
        </w:rPr>
        <w:t>oraz konkursu nr</w:t>
      </w:r>
      <w:r w:rsidR="00FD4288" w:rsidRPr="004821D1">
        <w:rPr>
          <w:rFonts w:asciiTheme="minorHAnsi" w:hAnsiTheme="minorHAnsi"/>
        </w:rPr>
        <w:t xml:space="preserve"> </w:t>
      </w:r>
      <w:r w:rsidR="00BA0A36">
        <w:rPr>
          <w:rFonts w:asciiTheme="minorHAnsi" w:hAnsiTheme="minorHAnsi"/>
        </w:rPr>
        <w:t>2</w:t>
      </w:r>
      <w:r w:rsidR="00FD4288" w:rsidRPr="004821D1">
        <w:rPr>
          <w:rFonts w:asciiTheme="minorHAnsi" w:hAnsiTheme="minorHAnsi"/>
        </w:rPr>
        <w:t xml:space="preserve"> </w:t>
      </w:r>
      <w:r w:rsidR="00E754FF" w:rsidRPr="004821D1">
        <w:rPr>
          <w:rFonts w:asciiTheme="minorHAnsi" w:hAnsiTheme="minorHAnsi"/>
        </w:rPr>
        <w:t>w</w:t>
      </w:r>
      <w:r w:rsidR="00FD4288" w:rsidRPr="004821D1">
        <w:rPr>
          <w:rFonts w:asciiTheme="minorHAnsi" w:hAnsiTheme="minorHAnsi"/>
        </w:rPr>
        <w:t xml:space="preserve"> 20</w:t>
      </w:r>
      <w:r w:rsidR="00BA0A36">
        <w:rPr>
          <w:rFonts w:asciiTheme="minorHAnsi" w:hAnsiTheme="minorHAnsi"/>
        </w:rPr>
        <w:t>20</w:t>
      </w:r>
      <w:r w:rsidR="00FD4288" w:rsidRPr="004821D1">
        <w:rPr>
          <w:rFonts w:asciiTheme="minorHAnsi" w:hAnsiTheme="minorHAnsi"/>
        </w:rPr>
        <w:t xml:space="preserve"> r.</w:t>
      </w:r>
      <w:r w:rsidRPr="00695D88">
        <w:rPr>
          <w:rFonts w:asciiTheme="minorHAnsi" w:hAnsiTheme="minorHAnsi"/>
        </w:rPr>
        <w:t xml:space="preserve"> W przypadku złożenia większej liczby wniosków o dofinansowanie dla jednego projektu w ramach niniejszego konkursu, konkursu nr</w:t>
      </w:r>
      <w:r w:rsidR="00FD4288">
        <w:rPr>
          <w:rFonts w:asciiTheme="minorHAnsi" w:hAnsiTheme="minorHAnsi"/>
        </w:rPr>
        <w:t xml:space="preserve"> </w:t>
      </w:r>
      <w:r w:rsidR="00BA0A36">
        <w:rPr>
          <w:rFonts w:asciiTheme="minorHAnsi" w:hAnsiTheme="minorHAnsi"/>
        </w:rPr>
        <w:t>1</w:t>
      </w:r>
      <w:r w:rsidRPr="00695D88">
        <w:rPr>
          <w:rFonts w:asciiTheme="minorHAnsi" w:hAnsiTheme="minorHAnsi"/>
        </w:rPr>
        <w:t xml:space="preserve"> </w:t>
      </w:r>
      <w:r w:rsidR="00694D82">
        <w:rPr>
          <w:rFonts w:asciiTheme="minorHAnsi" w:hAnsiTheme="minorHAnsi"/>
        </w:rPr>
        <w:t xml:space="preserve">w 2020 r. </w:t>
      </w:r>
      <w:r w:rsidRPr="00695D88">
        <w:rPr>
          <w:rFonts w:asciiTheme="minorHAnsi" w:hAnsiTheme="minorHAnsi"/>
        </w:rPr>
        <w:t>oraz konkursu nr</w:t>
      </w:r>
      <w:r w:rsidR="00FD4288">
        <w:rPr>
          <w:rFonts w:asciiTheme="minorHAnsi" w:hAnsiTheme="minorHAnsi"/>
        </w:rPr>
        <w:t xml:space="preserve"> </w:t>
      </w:r>
      <w:r w:rsidR="00BA0A36">
        <w:rPr>
          <w:rFonts w:asciiTheme="minorHAnsi" w:hAnsiTheme="minorHAnsi"/>
        </w:rPr>
        <w:t>2</w:t>
      </w:r>
      <w:r w:rsidR="00FD4288">
        <w:rPr>
          <w:rFonts w:asciiTheme="minorHAnsi" w:hAnsiTheme="minorHAnsi"/>
        </w:rPr>
        <w:t xml:space="preserve"> z 20</w:t>
      </w:r>
      <w:r w:rsidR="00BA0A36">
        <w:rPr>
          <w:rFonts w:asciiTheme="minorHAnsi" w:hAnsiTheme="minorHAnsi"/>
        </w:rPr>
        <w:t>20</w:t>
      </w:r>
      <w:r w:rsidR="00FD4288">
        <w:rPr>
          <w:rFonts w:asciiTheme="minorHAnsi" w:hAnsiTheme="minorHAnsi"/>
        </w:rPr>
        <w:t xml:space="preserve"> r.</w:t>
      </w:r>
      <w:r w:rsidRPr="00695D88">
        <w:rPr>
          <w:rFonts w:asciiTheme="minorHAnsi" w:hAnsiTheme="minorHAnsi"/>
        </w:rPr>
        <w:t>, PARP wzywa wnioskodawcę do wskazania jednego wniosku o dofinansowanie, który będzie podlegał ocenie, w terminie 7 dni od dnia następującego po dniu wysłania przez PARP informacji o wezwaniu. Po wskazaniu wniosku o dofinansowanie pozostałe wnioski o dofinansowanie zostaną pozostawione bez rozpatrzenia i nie zostaną dopuszczone do oceny spełnienia kryteriów wyboru projektów. W przypadku braku wskazania wniosku o dofinansowanie, ocenie będzie podlegał wniosek o dofinansowanie złożony jako pierwszy w niniejszym konkursie</w:t>
      </w:r>
      <w:r w:rsidR="007C4330">
        <w:rPr>
          <w:rFonts w:asciiTheme="minorHAnsi" w:hAnsiTheme="minorHAnsi"/>
        </w:rPr>
        <w:t>,</w:t>
      </w:r>
      <w:r w:rsidR="00FD4288">
        <w:rPr>
          <w:rFonts w:asciiTheme="minorHAnsi" w:hAnsiTheme="minorHAnsi"/>
        </w:rPr>
        <w:t xml:space="preserve"> </w:t>
      </w:r>
      <w:r w:rsidRPr="00695D88">
        <w:rPr>
          <w:rFonts w:asciiTheme="minorHAnsi" w:hAnsiTheme="minorHAnsi"/>
        </w:rPr>
        <w:t>k</w:t>
      </w:r>
      <w:r w:rsidR="00A417B1">
        <w:rPr>
          <w:rFonts w:asciiTheme="minorHAnsi" w:hAnsiTheme="minorHAnsi"/>
        </w:rPr>
        <w:t>onkursie nr</w:t>
      </w:r>
      <w:r w:rsidR="00FD4288">
        <w:rPr>
          <w:rFonts w:asciiTheme="minorHAnsi" w:hAnsiTheme="minorHAnsi"/>
        </w:rPr>
        <w:t xml:space="preserve"> </w:t>
      </w:r>
      <w:r w:rsidR="00BA0A36">
        <w:rPr>
          <w:rFonts w:asciiTheme="minorHAnsi" w:hAnsiTheme="minorHAnsi"/>
        </w:rPr>
        <w:t xml:space="preserve">1 </w:t>
      </w:r>
      <w:r w:rsidR="00E754FF">
        <w:rPr>
          <w:rFonts w:asciiTheme="minorHAnsi" w:hAnsiTheme="minorHAnsi"/>
        </w:rPr>
        <w:t>w 20</w:t>
      </w:r>
      <w:r w:rsidR="00C61047">
        <w:rPr>
          <w:rFonts w:asciiTheme="minorHAnsi" w:hAnsiTheme="minorHAnsi"/>
        </w:rPr>
        <w:t xml:space="preserve">20 </w:t>
      </w:r>
      <w:r w:rsidR="00E754FF">
        <w:rPr>
          <w:rFonts w:asciiTheme="minorHAnsi" w:hAnsiTheme="minorHAnsi"/>
        </w:rPr>
        <w:t xml:space="preserve">r. </w:t>
      </w:r>
      <w:r w:rsidR="00A417B1">
        <w:rPr>
          <w:rFonts w:asciiTheme="minorHAnsi" w:hAnsiTheme="minorHAnsi"/>
        </w:rPr>
        <w:t>oraz konkursie nr</w:t>
      </w:r>
      <w:r w:rsidR="00FD4288">
        <w:rPr>
          <w:rFonts w:asciiTheme="minorHAnsi" w:hAnsiTheme="minorHAnsi"/>
        </w:rPr>
        <w:t xml:space="preserve"> </w:t>
      </w:r>
      <w:r w:rsidR="00BA0A36">
        <w:rPr>
          <w:rFonts w:asciiTheme="minorHAnsi" w:hAnsiTheme="minorHAnsi"/>
        </w:rPr>
        <w:t xml:space="preserve">2 </w:t>
      </w:r>
      <w:r w:rsidR="00E754FF">
        <w:rPr>
          <w:rFonts w:asciiTheme="minorHAnsi" w:hAnsiTheme="minorHAnsi"/>
        </w:rPr>
        <w:t>w</w:t>
      </w:r>
      <w:r w:rsidR="00FD4288">
        <w:rPr>
          <w:rFonts w:asciiTheme="minorHAnsi" w:hAnsiTheme="minorHAnsi"/>
        </w:rPr>
        <w:t xml:space="preserve"> 20</w:t>
      </w:r>
      <w:r w:rsidR="00BA0A36">
        <w:rPr>
          <w:rFonts w:asciiTheme="minorHAnsi" w:hAnsiTheme="minorHAnsi"/>
        </w:rPr>
        <w:t>20</w:t>
      </w:r>
      <w:r w:rsidR="00FD4288">
        <w:rPr>
          <w:rFonts w:asciiTheme="minorHAnsi" w:hAnsiTheme="minorHAnsi"/>
        </w:rPr>
        <w:t>r.</w:t>
      </w:r>
      <w:r w:rsidRPr="00695D88">
        <w:rPr>
          <w:rFonts w:asciiTheme="minorHAnsi" w:hAnsiTheme="minorHAnsi"/>
        </w:rPr>
        <w:t xml:space="preserve">. Pozostałe wnioski o dofinansowanie zostaną pozostawione bez rozpatrzenia i nie zostaną dopuszczone do oceny spełnienia kryteriów wyboru projektów. </w:t>
      </w:r>
    </w:p>
    <w:p w14:paraId="6F672C13" w14:textId="13665C7E" w:rsidR="00185106" w:rsidRPr="00540F02" w:rsidRDefault="00287E77" w:rsidP="00540F02">
      <w:pPr>
        <w:pStyle w:val="Akapitzlist"/>
        <w:numPr>
          <w:ilvl w:val="0"/>
          <w:numId w:val="3"/>
        </w:numPr>
        <w:spacing w:after="120" w:line="276" w:lineRule="auto"/>
        <w:ind w:left="426"/>
        <w:rPr>
          <w:rFonts w:asciiTheme="minorHAnsi" w:hAnsiTheme="minorHAnsi"/>
        </w:rPr>
      </w:pPr>
      <w:r w:rsidRPr="00540F02">
        <w:rPr>
          <w:rFonts w:asciiTheme="minorHAnsi" w:hAnsiTheme="minorHAnsi"/>
        </w:rPr>
        <w:t>Wnioskodawca nie może</w:t>
      </w:r>
      <w:r w:rsidR="0050407A" w:rsidRPr="00540F02">
        <w:rPr>
          <w:rFonts w:asciiTheme="minorHAnsi" w:hAnsiTheme="minorHAnsi"/>
        </w:rPr>
        <w:t xml:space="preserve"> </w:t>
      </w:r>
      <w:r w:rsidRPr="00540F02">
        <w:rPr>
          <w:rFonts w:asciiTheme="minorHAnsi" w:hAnsiTheme="minorHAnsi"/>
        </w:rPr>
        <w:t xml:space="preserve">złożyć </w:t>
      </w:r>
      <w:r w:rsidRPr="00540F02">
        <w:rPr>
          <w:rFonts w:asciiTheme="minorHAnsi" w:hAnsiTheme="minorHAnsi"/>
          <w:szCs w:val="20"/>
        </w:rPr>
        <w:t xml:space="preserve">wniosku o dofinansowanie </w:t>
      </w:r>
      <w:r w:rsidR="0050407A" w:rsidRPr="00540F02">
        <w:rPr>
          <w:rFonts w:asciiTheme="minorHAnsi" w:hAnsiTheme="minorHAnsi"/>
          <w:szCs w:val="20"/>
        </w:rPr>
        <w:t xml:space="preserve">dla </w:t>
      </w:r>
      <w:r w:rsidRPr="00540F02">
        <w:rPr>
          <w:rFonts w:asciiTheme="minorHAnsi" w:hAnsiTheme="minorHAnsi"/>
          <w:szCs w:val="20"/>
        </w:rPr>
        <w:t>projektu</w:t>
      </w:r>
      <w:r w:rsidR="0050407A" w:rsidRPr="00540F02">
        <w:rPr>
          <w:rFonts w:asciiTheme="minorHAnsi" w:hAnsiTheme="minorHAnsi"/>
          <w:szCs w:val="20"/>
        </w:rPr>
        <w:t xml:space="preserve"> będącego</w:t>
      </w:r>
      <w:r w:rsidRPr="00540F02">
        <w:rPr>
          <w:rFonts w:asciiTheme="minorHAnsi" w:hAnsiTheme="minorHAnsi"/>
          <w:szCs w:val="20"/>
        </w:rPr>
        <w:t xml:space="preserve"> przedmiotem procedury odwoławczej lub postępowania sądowo-administracyjnego, </w:t>
      </w:r>
      <w:r w:rsidRPr="00540F02">
        <w:rPr>
          <w:rFonts w:asciiTheme="minorHAnsi" w:hAnsiTheme="minorHAnsi" w:cs="Calibri"/>
          <w:color w:val="000000"/>
        </w:rPr>
        <w:t xml:space="preserve">o których mowa w </w:t>
      </w:r>
      <w:r w:rsidR="005D7615">
        <w:rPr>
          <w:rFonts w:asciiTheme="minorHAnsi" w:hAnsiTheme="minorHAnsi"/>
          <w:color w:val="000000"/>
        </w:rPr>
        <w:t>R</w:t>
      </w:r>
      <w:r w:rsidR="005D7615" w:rsidRPr="00540F02">
        <w:rPr>
          <w:rFonts w:asciiTheme="minorHAnsi" w:hAnsiTheme="minorHAnsi"/>
          <w:color w:val="000000"/>
        </w:rPr>
        <w:t xml:space="preserve">ozdziale </w:t>
      </w:r>
      <w:r w:rsidRPr="00540F02">
        <w:rPr>
          <w:rFonts w:asciiTheme="minorHAnsi" w:hAnsiTheme="minorHAnsi"/>
          <w:color w:val="000000"/>
        </w:rPr>
        <w:t>15 ustawy wdrożeniowej</w:t>
      </w:r>
      <w:r w:rsidRPr="00540F02">
        <w:rPr>
          <w:rFonts w:asciiTheme="minorHAnsi" w:hAnsiTheme="minorHAnsi"/>
        </w:rPr>
        <w:t>.</w:t>
      </w:r>
      <w:r w:rsidR="00C97A0C" w:rsidRPr="00540F02">
        <w:rPr>
          <w:rFonts w:asciiTheme="minorHAnsi" w:eastAsia="Calibri" w:hAnsiTheme="minorHAnsi"/>
        </w:rPr>
        <w:t xml:space="preserve"> </w:t>
      </w:r>
      <w:r w:rsidR="00F93356" w:rsidRPr="00540F02">
        <w:rPr>
          <w:rFonts w:asciiTheme="minorHAnsi" w:hAnsiTheme="minorHAnsi"/>
        </w:rPr>
        <w:t xml:space="preserve">W przeciwnym przypadku </w:t>
      </w:r>
      <w:r w:rsidR="00F93356" w:rsidRPr="00540F02">
        <w:rPr>
          <w:rFonts w:asciiTheme="minorHAnsi" w:eastAsia="Calibri" w:hAnsiTheme="minorHAnsi"/>
          <w:color w:val="000000"/>
        </w:rPr>
        <w:t>wniosek o dofinansowanie zostanie pozostawiony bez rozpatrzenia i, w konsekwencji, nie zostanie dopuszczony do oceny spełnienia kryteriów wyboru projektów.</w:t>
      </w:r>
    </w:p>
    <w:p w14:paraId="5068F5A3" w14:textId="2BB9789E" w:rsidR="00BE0EA3" w:rsidRPr="00540F02" w:rsidRDefault="000F129D" w:rsidP="00540F02">
      <w:pPr>
        <w:numPr>
          <w:ilvl w:val="0"/>
          <w:numId w:val="3"/>
        </w:numPr>
        <w:spacing w:after="120" w:line="276" w:lineRule="auto"/>
        <w:ind w:left="426"/>
        <w:rPr>
          <w:rFonts w:asciiTheme="minorHAnsi" w:hAnsiTheme="minorHAnsi"/>
        </w:rPr>
      </w:pPr>
      <w:r w:rsidRPr="00540F02">
        <w:rPr>
          <w:rFonts w:asciiTheme="minorHAnsi" w:hAnsiTheme="minorHAnsi"/>
          <w:szCs w:val="20"/>
        </w:rPr>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 </w:t>
      </w:r>
      <w:r w:rsidR="00AC52BD" w:rsidRPr="00540F02">
        <w:rPr>
          <w:rFonts w:asciiTheme="minorHAnsi" w:hAnsiTheme="minorHAnsi"/>
          <w:szCs w:val="20"/>
        </w:rPr>
        <w:lastRenderedPageBreak/>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5E87702F" w14:textId="257046E5" w:rsidR="0041104F"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 xml:space="preserve">Wnioskodawca dołącza w GW </w:t>
      </w:r>
      <w:r w:rsidR="00285572">
        <w:rPr>
          <w:rFonts w:asciiTheme="minorHAnsi" w:hAnsiTheme="minorHAnsi"/>
        </w:rPr>
        <w:t>postaci</w:t>
      </w:r>
      <w:r w:rsidR="00385799" w:rsidRPr="00540F02">
        <w:rPr>
          <w:rFonts w:asciiTheme="minorHAnsi" w:hAnsiTheme="minorHAnsi"/>
        </w:rPr>
        <w:t xml:space="preserve"> </w:t>
      </w:r>
      <w:r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Pr="00540F02">
        <w:rPr>
          <w:rFonts w:asciiTheme="minorHAnsi" w:hAnsiTheme="minorHAnsi"/>
        </w:rPr>
        <w:t xml:space="preserve"> MB</w:t>
      </w:r>
      <w:r w:rsidR="00BC3340" w:rsidRPr="00540F02">
        <w:rPr>
          <w:rFonts w:asciiTheme="minorHAnsi" w:hAnsiTheme="minorHAnsi"/>
        </w:rPr>
        <w:t>).</w:t>
      </w:r>
      <w:r w:rsidR="008F4BD7">
        <w:rPr>
          <w:rFonts w:asciiTheme="minorHAnsi" w:hAnsiTheme="minorHAnsi"/>
        </w:rPr>
        <w:t xml:space="preserve"> </w:t>
      </w:r>
    </w:p>
    <w:p w14:paraId="352CFE0A" w14:textId="16EE3319" w:rsidR="008F4BD7" w:rsidRDefault="008F4BD7" w:rsidP="008F4BD7">
      <w:pPr>
        <w:numPr>
          <w:ilvl w:val="0"/>
          <w:numId w:val="3"/>
        </w:numPr>
        <w:spacing w:after="120" w:line="276" w:lineRule="auto"/>
        <w:rPr>
          <w:rFonts w:asciiTheme="minorHAnsi" w:hAnsiTheme="minorHAnsi"/>
        </w:rPr>
      </w:pPr>
      <w:r w:rsidRPr="008F4BD7">
        <w:rPr>
          <w:rFonts w:asciiTheme="minorHAnsi" w:hAnsiTheme="minorHAnsi"/>
        </w:rPr>
        <w:t>Dokument potwierdzający zapewnienie zewnętrznego finansowania projektu (w tym: promesa kredytowa, promesa leasingowa, dokument potwierdzający wolę pożyczkodawcy udzielenia wnioskodawcy pożyczki) musi być wystawiony najpóźniej w dniu złożenia wniosku o dofinansowanie.</w:t>
      </w:r>
      <w:r w:rsidR="007264FA" w:rsidRPr="007264FA">
        <w:rPr>
          <w:rFonts w:asciiTheme="minorHAnsi" w:hAnsiTheme="minorHAnsi"/>
        </w:rPr>
        <w:t xml:space="preserve"> Wzór promesy kredytowej oraz wzór promesy leasingowej stanowią odpowiednio załącznik nr 8 i 9 do regulaminu</w:t>
      </w:r>
      <w:r w:rsidR="007264FA">
        <w:rPr>
          <w:rFonts w:asciiTheme="minorHAnsi" w:hAnsiTheme="minorHAnsi"/>
        </w:rPr>
        <w:t>.</w:t>
      </w:r>
    </w:p>
    <w:p w14:paraId="06A4FFFC" w14:textId="1E74DD3B" w:rsidR="00BE0EA3" w:rsidRDefault="00CE30AF" w:rsidP="00540F02">
      <w:pPr>
        <w:numPr>
          <w:ilvl w:val="0"/>
          <w:numId w:val="3"/>
        </w:numPr>
        <w:spacing w:after="120" w:line="276" w:lineRule="auto"/>
        <w:rPr>
          <w:rFonts w:asciiTheme="minorHAnsi" w:hAnsiTheme="minorHAnsi"/>
        </w:rPr>
      </w:pPr>
      <w:r w:rsidRPr="00540F02">
        <w:rPr>
          <w:rFonts w:asciiTheme="minorHAnsi" w:hAnsiTheme="minorHAnsi"/>
        </w:rPr>
        <w:t>W przypadku zidentyfikowanych przez wnioskodawcę problemów z dołączaniem załączników w GW, wnioskodawca zgłasza problemy za pomocą formularza</w:t>
      </w:r>
      <w:r w:rsidR="006D30EB">
        <w:rPr>
          <w:rFonts w:asciiTheme="minorHAnsi" w:hAnsiTheme="minorHAnsi"/>
        </w:rPr>
        <w:t xml:space="preserve"> dostępnego w </w:t>
      </w:r>
      <w:r w:rsidR="00F1702C">
        <w:rPr>
          <w:rFonts w:asciiTheme="minorHAnsi" w:hAnsiTheme="minorHAnsi"/>
        </w:rPr>
        <w:t>GW</w:t>
      </w:r>
      <w:r w:rsidR="0016020D" w:rsidRPr="00540F02">
        <w:rPr>
          <w:rFonts w:asciiTheme="minorHAnsi" w:hAnsiTheme="minorHAnsi"/>
        </w:rPr>
        <w:t>.</w:t>
      </w:r>
      <w:r w:rsidRPr="00540F02">
        <w:rPr>
          <w:rFonts w:asciiTheme="minorHAnsi" w:hAnsiTheme="minorHAnsi"/>
        </w:rPr>
        <w:t xml:space="preserve"> PARP, uwzględniając zgłoszenie, może wskazać jako uprawnioną formę złożenia załączników formę papierową lub formę elektroniczną na nośniku danych (np. CD, DVD). Informacja w tym zakresie jest kierowana do wnioskodawcy na adres poczty elektronicznej wskazany przez wnioskodawcę w zgłoszeniu</w:t>
      </w:r>
      <w:r w:rsidR="00BC44D7">
        <w:rPr>
          <w:rFonts w:asciiTheme="minorHAnsi" w:hAnsiTheme="minorHAnsi"/>
        </w:rPr>
        <w:t xml:space="preserve"> błędu</w:t>
      </w:r>
      <w:r w:rsidRPr="00540F02">
        <w:rPr>
          <w:rFonts w:asciiTheme="minorHAnsi" w:hAnsiTheme="minorHAnsi"/>
        </w:rPr>
        <w:t>.</w:t>
      </w:r>
      <w:r w:rsidR="008F4BD7" w:rsidDel="008F4BD7">
        <w:rPr>
          <w:rFonts w:asciiTheme="minorHAnsi" w:hAnsiTheme="minorHAnsi"/>
        </w:rPr>
        <w:t xml:space="preserve"> </w:t>
      </w:r>
    </w:p>
    <w:p w14:paraId="02FD1275" w14:textId="15C5CA4B" w:rsidR="00BE0EA3" w:rsidRPr="006B1F2F" w:rsidRDefault="00CE30AF" w:rsidP="006B1F2F">
      <w:pPr>
        <w:numPr>
          <w:ilvl w:val="0"/>
          <w:numId w:val="3"/>
        </w:numPr>
        <w:spacing w:after="120" w:line="276" w:lineRule="auto"/>
        <w:rPr>
          <w:rFonts w:asciiTheme="minorHAnsi" w:hAnsiTheme="minorHAnsi"/>
        </w:rPr>
      </w:pPr>
      <w:r w:rsidRPr="006B1F2F">
        <w:rPr>
          <w:rFonts w:asciiTheme="minorHAnsi" w:eastAsia="Calibri" w:hAnsiTheme="minorHAnsi"/>
          <w:bCs/>
        </w:rPr>
        <w:t xml:space="preserve">Złożenie załączników w sposób, o którym mowa w ust. </w:t>
      </w:r>
      <w:r w:rsidR="008F4BD7" w:rsidRPr="006B1F2F">
        <w:rPr>
          <w:rFonts w:asciiTheme="minorHAnsi" w:eastAsia="Calibri" w:hAnsiTheme="minorHAnsi"/>
          <w:bCs/>
        </w:rPr>
        <w:t>10</w:t>
      </w:r>
      <w:r w:rsidR="004B5B35" w:rsidRPr="006B1F2F">
        <w:rPr>
          <w:rFonts w:asciiTheme="minorHAnsi" w:eastAsia="Calibri" w:hAnsiTheme="minorHAnsi"/>
          <w:bCs/>
        </w:rPr>
        <w:t xml:space="preserve"> </w:t>
      </w:r>
      <w:r w:rsidR="007B6E48" w:rsidRPr="006B1F2F">
        <w:rPr>
          <w:rFonts w:asciiTheme="minorHAnsi" w:eastAsia="Calibri" w:hAnsiTheme="minorHAnsi"/>
          <w:bCs/>
        </w:rPr>
        <w:t>powinno</w:t>
      </w:r>
      <w:r w:rsidRPr="006B1F2F">
        <w:rPr>
          <w:rFonts w:asciiTheme="minorHAnsi" w:eastAsia="Calibri" w:hAnsiTheme="minorHAnsi"/>
          <w:bCs/>
        </w:rPr>
        <w:t xml:space="preserve"> nastąpić</w:t>
      </w:r>
      <w:r w:rsidR="008C46CC" w:rsidRPr="006B1F2F">
        <w:rPr>
          <w:rFonts w:asciiTheme="minorHAnsi" w:eastAsia="Calibri" w:hAnsiTheme="minorHAnsi"/>
          <w:bCs/>
        </w:rPr>
        <w:t xml:space="preserve"> w</w:t>
      </w:r>
      <w:r w:rsidRPr="006B1F2F">
        <w:rPr>
          <w:rFonts w:asciiTheme="minorHAnsi" w:eastAsia="Calibri" w:hAnsiTheme="minorHAnsi"/>
          <w:bCs/>
        </w:rPr>
        <w:t xml:space="preserve"> </w:t>
      </w:r>
      <w:r w:rsidR="00995BA6" w:rsidRPr="006B1F2F">
        <w:rPr>
          <w:rFonts w:asciiTheme="minorHAnsi" w:hAnsiTheme="minorHAnsi"/>
          <w:color w:val="000000"/>
        </w:rPr>
        <w:t xml:space="preserve">terminie 2 dni </w:t>
      </w:r>
      <w:r w:rsidRPr="006B1F2F">
        <w:rPr>
          <w:rFonts w:asciiTheme="minorHAnsi" w:hAnsiTheme="minorHAnsi"/>
          <w:color w:val="000000"/>
        </w:rPr>
        <w:t>roboczych od dnia złożenia wniosku o dofinansowanie w GW</w:t>
      </w:r>
      <w:r w:rsidR="00185106" w:rsidRPr="006B1F2F">
        <w:rPr>
          <w:rFonts w:asciiTheme="minorHAnsi" w:hAnsiTheme="minorHAnsi"/>
          <w:color w:val="000000"/>
        </w:rPr>
        <w:t>.</w:t>
      </w:r>
    </w:p>
    <w:p w14:paraId="3EF3C5E9" w14:textId="1594A455" w:rsidR="00E97A0C" w:rsidRPr="00540F02" w:rsidRDefault="00CE30AF" w:rsidP="00540F02">
      <w:pPr>
        <w:numPr>
          <w:ilvl w:val="0"/>
          <w:numId w:val="3"/>
        </w:numPr>
        <w:spacing w:after="120" w:line="276" w:lineRule="auto"/>
        <w:ind w:left="425" w:hanging="426"/>
        <w:rPr>
          <w:rFonts w:asciiTheme="minorHAnsi" w:eastAsia="Calibri" w:hAnsiTheme="minorHAnsi"/>
          <w:bCs/>
        </w:rPr>
      </w:pPr>
      <w:r w:rsidRPr="00540F02">
        <w:rPr>
          <w:rFonts w:asciiTheme="minorHAnsi" w:eastAsia="Calibri" w:hAnsiTheme="minorHAnsi"/>
          <w:bCs/>
        </w:rPr>
        <w:t>W przypadku stwierdzenia błędów związanych z funkcjonowaniem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288EA47F" w:rsidR="00E97A0C" w:rsidRPr="00540F02" w:rsidRDefault="00E97A0C" w:rsidP="00540F02">
      <w:pPr>
        <w:numPr>
          <w:ilvl w:val="1"/>
          <w:numId w:val="3"/>
        </w:numPr>
        <w:spacing w:after="120" w:line="276" w:lineRule="auto"/>
        <w:ind w:left="851" w:hanging="425"/>
        <w:rPr>
          <w:rFonts w:asciiTheme="minorHAnsi" w:eastAsia="Calibri" w:hAnsiTheme="minorHAnsi"/>
          <w:bCs/>
        </w:rPr>
      </w:pPr>
      <w:r w:rsidRPr="00540F02">
        <w:rPr>
          <w:rFonts w:asciiTheme="minorHAnsi" w:eastAsia="Calibri" w:hAnsiTheme="minorHAnsi"/>
          <w:bCs/>
        </w:rPr>
        <w:t xml:space="preserve"> 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5710B5B6" w:rsidR="00C3116F" w:rsidRPr="00540F02" w:rsidRDefault="00D46250" w:rsidP="00540F02">
      <w:pPr>
        <w:numPr>
          <w:ilvl w:val="1"/>
          <w:numId w:val="3"/>
        </w:numPr>
        <w:spacing w:after="120" w:line="276" w:lineRule="auto"/>
        <w:ind w:left="851"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poddziałania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7BE6965F" w:rsidR="00607A01" w:rsidRPr="00540F02" w:rsidRDefault="00607A01" w:rsidP="00540F02">
      <w:pPr>
        <w:spacing w:after="120" w:line="276" w:lineRule="auto"/>
        <w:ind w:left="426"/>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 xml:space="preserve">błędów </w:t>
      </w:r>
      <w:r w:rsidR="00B914BE">
        <w:rPr>
          <w:rFonts w:asciiTheme="minorHAnsi" w:eastAsia="Calibri" w:hAnsiTheme="minorHAnsi"/>
          <w:bCs/>
        </w:rPr>
        <w:t xml:space="preserve"> </w:t>
      </w:r>
      <w:r w:rsidRPr="00540F02">
        <w:rPr>
          <w:rFonts w:asciiTheme="minorHAnsi" w:eastAsia="Calibri" w:hAnsiTheme="minorHAnsi"/>
          <w:bCs/>
        </w:rPr>
        <w:t>bez rozpatrzenia.</w:t>
      </w:r>
    </w:p>
    <w:p w14:paraId="202C77A0" w14:textId="18BC3A73"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3BF2993C"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xml:space="preserve">, o którym mowa w ust. </w:t>
      </w:r>
      <w:r w:rsidR="00EC54D4" w:rsidRPr="00540F02">
        <w:rPr>
          <w:rFonts w:asciiTheme="minorHAnsi" w:eastAsia="Calibri" w:hAnsiTheme="minorHAnsi"/>
          <w:bCs/>
        </w:rPr>
        <w:t>1</w:t>
      </w:r>
      <w:r w:rsidR="00EC54D4">
        <w:rPr>
          <w:rFonts w:asciiTheme="minorHAnsi" w:eastAsia="Calibri" w:hAnsiTheme="minorHAnsi"/>
          <w:bCs/>
        </w:rPr>
        <w:t>2</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 przypadku, gdy problemy</w:t>
      </w:r>
      <w:r w:rsidR="008774E3" w:rsidRPr="00540F02">
        <w:rPr>
          <w:rFonts w:asciiTheme="minorHAnsi" w:eastAsia="Calibri" w:hAnsiTheme="minorHAnsi"/>
          <w:bCs/>
        </w:rPr>
        <w:t xml:space="preserve"> </w:t>
      </w:r>
      <w:r w:rsidRPr="00540F02">
        <w:rPr>
          <w:rFonts w:asciiTheme="minorHAnsi" w:eastAsia="Calibri" w:hAnsiTheme="minorHAnsi"/>
          <w:bCs/>
        </w:rPr>
        <w:t xml:space="preserve">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540F02">
      <w:pPr>
        <w:numPr>
          <w:ilvl w:val="0"/>
          <w:numId w:val="3"/>
        </w:numPr>
        <w:spacing w:after="120" w:line="276" w:lineRule="auto"/>
        <w:ind w:left="426" w:hanging="426"/>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58660F6A" w:rsidR="00BE0EA3" w:rsidRPr="00540F02" w:rsidRDefault="00B77FF2" w:rsidP="003A1605">
      <w:pPr>
        <w:numPr>
          <w:ilvl w:val="0"/>
          <w:numId w:val="3"/>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w:t>
      </w:r>
      <w:r w:rsidRPr="00540F02">
        <w:rPr>
          <w:rFonts w:asciiTheme="minorHAnsi" w:eastAsia="Calibri" w:hAnsiTheme="minorHAnsi"/>
          <w:lang w:eastAsia="en-US"/>
        </w:rPr>
        <w:lastRenderedPageBreak/>
        <w:t xml:space="preserve">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6A942200"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7</w:t>
      </w:r>
      <w:r w:rsidR="003D43AD" w:rsidRPr="00540F02">
        <w:rPr>
          <w:rFonts w:asciiTheme="minorHAnsi" w:hAnsiTheme="minorHAnsi" w:cs="Times New Roman"/>
        </w:rPr>
        <w:t xml:space="preserve">. </w:t>
      </w:r>
      <w:r w:rsidR="00C00E04" w:rsidRPr="00540F02">
        <w:rPr>
          <w:rFonts w:asciiTheme="minorHAnsi" w:hAnsiTheme="minorHAnsi" w:cs="Times New Roman"/>
        </w:rPr>
        <w:t>Warunki formalne i oczywiste omyłki - s</w:t>
      </w:r>
      <w:r w:rsidRPr="00540F02">
        <w:rPr>
          <w:rFonts w:asciiTheme="minorHAnsi" w:hAnsiTheme="minorHAnsi" w:cs="Times New Roman"/>
        </w:rPr>
        <w:t xml:space="preserve">posób </w:t>
      </w:r>
      <w:r w:rsidR="00C00E04" w:rsidRPr="00540F02">
        <w:rPr>
          <w:rFonts w:asciiTheme="minorHAnsi" w:hAnsiTheme="minorHAnsi" w:cs="Times New Roman"/>
        </w:rPr>
        <w:t xml:space="preserve">ich </w:t>
      </w:r>
      <w:r w:rsidRPr="00540F02">
        <w:rPr>
          <w:rFonts w:asciiTheme="minorHAnsi" w:hAnsiTheme="minorHAnsi" w:cs="Times New Roman"/>
        </w:rPr>
        <w:t xml:space="preserve">uzupełniania lub poprawiania </w:t>
      </w:r>
    </w:p>
    <w:p w14:paraId="33B443B3" w14:textId="459D8BA3" w:rsidR="00666D95" w:rsidRPr="00540F02" w:rsidRDefault="00164E16" w:rsidP="00540F02">
      <w:pPr>
        <w:pStyle w:val="Akapitzlist"/>
        <w:numPr>
          <w:ilvl w:val="0"/>
          <w:numId w:val="50"/>
        </w:numPr>
        <w:spacing w:after="120" w:line="276" w:lineRule="auto"/>
        <w:rPr>
          <w:rFonts w:asciiTheme="minorHAnsi" w:hAnsiTheme="minorHAnsi"/>
        </w:rPr>
      </w:pPr>
      <w:r>
        <w:rPr>
          <w:rFonts w:asciiTheme="minorHAnsi" w:hAnsiTheme="minorHAnsi"/>
        </w:rPr>
        <w:t>Podczas w</w:t>
      </w:r>
      <w:r w:rsidR="00403C9C">
        <w:rPr>
          <w:rFonts w:asciiTheme="minorHAnsi" w:hAnsiTheme="minorHAnsi"/>
        </w:rPr>
        <w:t>eryfik</w:t>
      </w:r>
      <w:r>
        <w:rPr>
          <w:rFonts w:asciiTheme="minorHAnsi" w:hAnsiTheme="minorHAnsi"/>
        </w:rPr>
        <w:t>acji</w:t>
      </w:r>
      <w:r w:rsidR="00403C9C">
        <w:rPr>
          <w:rFonts w:asciiTheme="minorHAnsi" w:hAnsiTheme="minorHAnsi"/>
        </w:rPr>
        <w:t xml:space="preserve">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 </w:t>
      </w:r>
      <w:r w:rsidR="00666D95" w:rsidRPr="00540F02">
        <w:rPr>
          <w:rFonts w:asciiTheme="minorHAnsi" w:hAnsiTheme="minorHAnsi"/>
        </w:rPr>
        <w:t xml:space="preserve"> </w:t>
      </w:r>
    </w:p>
    <w:p w14:paraId="5DC1EF15" w14:textId="1C42CC28" w:rsidR="00C30E27" w:rsidRPr="00540F02" w:rsidRDefault="008F790A"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F05C36" w:rsidRPr="00540F02">
        <w:rPr>
          <w:rFonts w:asciiTheme="minorHAnsi" w:eastAsia="Calibri" w:hAnsiTheme="minorHAnsi"/>
          <w:lang w:eastAsia="en-US"/>
        </w:rPr>
        <w:t>Instrukcją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74619969" w:rsidR="00C14575" w:rsidRPr="00540F02" w:rsidRDefault="00C14575"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77A9B894" w:rsidR="0097509E" w:rsidRPr="00617F1E" w:rsidRDefault="00F524F3" w:rsidP="00617F1E">
      <w:pPr>
        <w:pStyle w:val="Akapitzlist"/>
        <w:numPr>
          <w:ilvl w:val="0"/>
          <w:numId w:val="42"/>
        </w:numPr>
        <w:spacing w:after="120" w:line="276" w:lineRule="auto"/>
        <w:ind w:left="785"/>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zawartymi w ogólnodostępnych </w:t>
      </w:r>
      <w:r w:rsidR="0097509E" w:rsidRPr="00617F1E">
        <w:rPr>
          <w:rFonts w:asciiTheme="minorHAnsi" w:hAnsiTheme="minorHAnsi"/>
        </w:rPr>
        <w:t xml:space="preserve"> 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540F02">
      <w:pPr>
        <w:pStyle w:val="Akapitzlist"/>
        <w:numPr>
          <w:ilvl w:val="0"/>
          <w:numId w:val="49"/>
        </w:numPr>
        <w:spacing w:after="120" w:line="276" w:lineRule="auto"/>
        <w:rPr>
          <w:rFonts w:asciiTheme="minorHAnsi" w:hAnsiTheme="minorHAnsi"/>
        </w:rPr>
      </w:pPr>
      <w:r>
        <w:rPr>
          <w:rFonts w:asciiTheme="minorHAnsi" w:eastAsia="Calibri" w:hAnsiTheme="minorHAnsi"/>
          <w:color w:val="000000"/>
        </w:rPr>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5293BD62" w:rsidR="00972A3C" w:rsidRPr="00540F02" w:rsidRDefault="00CE30AF" w:rsidP="00C869F9">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 xml:space="preserve">PARP kieruje na adres poczty elektronicznej wnioskodawcy. Wnioskodawca powinien uzupełnić braki w zakresie warunków formalnych </w:t>
      </w:r>
      <w:r w:rsidR="00D47A91" w:rsidRPr="00540F02">
        <w:rPr>
          <w:rFonts w:asciiTheme="minorHAnsi" w:eastAsia="Calibri" w:hAnsiTheme="minorHAnsi"/>
          <w:color w:val="000000"/>
        </w:rPr>
        <w:t>w terminie 7 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01646566" w:rsidR="00972A3C" w:rsidRPr="00540F02" w:rsidRDefault="00972A3C" w:rsidP="00540F02">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 xml:space="preserve">(w takim przypadku PARP poprawia omyłkę z urzędu i informuje o tym wnioskodawcę </w:t>
      </w:r>
      <w:r w:rsidR="00164E16">
        <w:rPr>
          <w:rFonts w:asciiTheme="minorHAnsi" w:eastAsia="Calibri" w:hAnsiTheme="minorHAnsi"/>
          <w:lang w:eastAsia="en-US"/>
        </w:rPr>
        <w:t>poprzez</w:t>
      </w:r>
      <w:r w:rsidR="00E57927" w:rsidRPr="00540F02">
        <w:rPr>
          <w:rFonts w:asciiTheme="minorHAnsi" w:eastAsia="Calibri" w:hAnsiTheme="minorHAnsi"/>
          <w:lang w:eastAsia="en-US"/>
        </w:rPr>
        <w:t xml:space="preserve"> poczt</w:t>
      </w:r>
      <w:r w:rsidR="00164E16">
        <w:rPr>
          <w:rFonts w:asciiTheme="minorHAnsi" w:eastAsia="Calibri" w:hAnsiTheme="minorHAnsi"/>
          <w:lang w:eastAsia="en-US"/>
        </w:rPr>
        <w:t>ę</w:t>
      </w:r>
      <w:r w:rsidR="00E57927" w:rsidRPr="00540F02">
        <w:rPr>
          <w:rFonts w:asciiTheme="minorHAnsi" w:eastAsia="Calibri" w:hAnsiTheme="minorHAnsi"/>
          <w:lang w:eastAsia="en-US"/>
        </w:rPr>
        <w:t xml:space="preserve"> elektroniczn</w:t>
      </w:r>
      <w:r w:rsidR="00164E16">
        <w:rPr>
          <w:rFonts w:asciiTheme="minorHAnsi" w:eastAsia="Calibri" w:hAnsiTheme="minorHAnsi"/>
          <w:lang w:eastAsia="en-US"/>
        </w:rPr>
        <w:t>ą</w:t>
      </w:r>
      <w:r w:rsidR="00E57927" w:rsidRPr="00540F02">
        <w:rPr>
          <w:rFonts w:asciiTheme="minorHAnsi" w:eastAsia="Calibri" w:hAnsiTheme="minorHAnsi"/>
          <w:lang w:eastAsia="en-US"/>
        </w:rPr>
        <w:t xml:space="preserve"> 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58F71661" w:rsidR="009A32F0" w:rsidRPr="00540F02" w:rsidRDefault="009A32F0" w:rsidP="00540F02">
      <w:pPr>
        <w:numPr>
          <w:ilvl w:val="0"/>
          <w:numId w:val="49"/>
        </w:numPr>
        <w:spacing w:after="120" w:line="276" w:lineRule="auto"/>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 dofinansowanie wyłącznie w zakresie wskazanym w wezwaniu</w:t>
      </w:r>
      <w:r w:rsidR="00C025CF">
        <w:rPr>
          <w:rFonts w:asciiTheme="minorHAnsi" w:eastAsia="Calibri" w:hAnsiTheme="minorHAnsi"/>
          <w:lang w:eastAsia="en-US"/>
        </w:rPr>
        <w:t>.</w:t>
      </w:r>
    </w:p>
    <w:p w14:paraId="582AA38E" w14:textId="29379EB5" w:rsidR="00BE0EA3" w:rsidRPr="00540F02" w:rsidRDefault="00C36CD9" w:rsidP="00540F02">
      <w:pPr>
        <w:pStyle w:val="Akapitzlist"/>
        <w:numPr>
          <w:ilvl w:val="0"/>
          <w:numId w:val="49"/>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3,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przypadku gdy wnioskodawca nie wyśle wprowadzonych zmian w opisany powyżej sposób, zostaną one automatycznie zapisane i wysłane w GW w dniu upływu terminu wskazanego w wezwaniu, o którym mowa w ust. 3.</w:t>
      </w:r>
    </w:p>
    <w:p w14:paraId="6A148D90" w14:textId="47C5EAEB" w:rsidR="00C36CD9" w:rsidRPr="00540F02" w:rsidRDefault="00C36CD9" w:rsidP="00540F02">
      <w:pPr>
        <w:pStyle w:val="Akapitzlist"/>
        <w:numPr>
          <w:ilvl w:val="0"/>
          <w:numId w:val="49"/>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Dla rozstrzygnięcia,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4ED61F15" w:rsidR="00C36CD9" w:rsidRPr="00540F02" w:rsidRDefault="00C36CD9" w:rsidP="00540F02">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 xml:space="preserve">data złożenia nowej wersji wniosku o dofinansowanie w GW lub dołączenia załączników w GW (data generowana jest przez system: po wysłaniu poprzez naciśnięcie w GW przycisku „Wyślij” lub automatycznie w przypadku niewysłania </w:t>
      </w:r>
      <w:r w:rsidRPr="00540F02">
        <w:rPr>
          <w:rFonts w:asciiTheme="minorHAnsi" w:eastAsia="Calibri" w:hAnsiTheme="minorHAnsi"/>
          <w:lang w:eastAsia="en-US"/>
        </w:rPr>
        <w:lastRenderedPageBreak/>
        <w:t>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xml:space="preserve">, o którym mowa </w:t>
      </w:r>
      <w:r w:rsidRPr="00540F02">
        <w:rPr>
          <w:rFonts w:asciiTheme="minorHAnsi" w:eastAsia="Calibri" w:hAnsiTheme="minorHAnsi"/>
          <w:lang w:eastAsia="en-US"/>
        </w:rPr>
        <w:t>w ust. 3)</w:t>
      </w:r>
    </w:p>
    <w:p w14:paraId="5908D666" w14:textId="0B84F814" w:rsidR="00114160" w:rsidRDefault="00C36CD9" w:rsidP="000014C5">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 xml:space="preserve">albo </w:t>
      </w:r>
    </w:p>
    <w:p w14:paraId="68135908" w14:textId="0392A9F0" w:rsidR="00C36CD9" w:rsidRPr="00540F02" w:rsidRDefault="00C36CD9" w:rsidP="00540F02">
      <w:pPr>
        <w:pStyle w:val="Akapitzlist"/>
        <w:numPr>
          <w:ilvl w:val="0"/>
          <w:numId w:val="84"/>
        </w:numPr>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201</w:t>
      </w:r>
      <w:r w:rsidR="00A851E4">
        <w:rPr>
          <w:rFonts w:asciiTheme="minorHAnsi" w:eastAsia="Calibri" w:hAnsiTheme="minorHAnsi"/>
          <w:lang w:eastAsia="en-US"/>
        </w:rPr>
        <w:t>8</w:t>
      </w:r>
      <w:r w:rsidRPr="00540F02">
        <w:rPr>
          <w:rFonts w:asciiTheme="minorHAnsi" w:eastAsia="Calibri" w:hAnsiTheme="minorHAnsi"/>
          <w:lang w:eastAsia="en-US"/>
        </w:rPr>
        <w:t xml:space="preserve"> r. poz. </w:t>
      </w:r>
      <w:r w:rsidR="00A851E4">
        <w:rPr>
          <w:rFonts w:asciiTheme="minorHAnsi" w:eastAsia="Calibri" w:hAnsiTheme="minorHAnsi"/>
          <w:lang w:eastAsia="en-US"/>
        </w:rPr>
        <w:t>2188</w:t>
      </w:r>
      <w:r w:rsidR="00E413A0">
        <w:rPr>
          <w:rFonts w:asciiTheme="minorHAnsi" w:eastAsia="Calibri" w:hAnsiTheme="minorHAnsi"/>
          <w:lang w:eastAsia="en-US"/>
        </w:rPr>
        <w:t>, z późn. zm.</w:t>
      </w:r>
      <w:r w:rsidRPr="00540F02">
        <w:rPr>
          <w:rFonts w:asciiTheme="minorHAnsi" w:eastAsia="Calibri" w:hAnsiTheme="minorHAnsi"/>
          <w:lang w:eastAsia="en-US"/>
        </w:rPr>
        <w:t>) (tj. w placówce Poczty Polskiej) lub data widniejąca na pieczęci wpływu dokumentu dostarczonego do PARP (w przypadkach innych niż nadanie dokumentu w placówce Poczty Polskiej) w przypadku, gdy w związku z wystąpieniem okoliczności określonych w § 6 ust. 1</w:t>
      </w:r>
      <w:r w:rsidR="00481F83">
        <w:rPr>
          <w:rFonts w:asciiTheme="minorHAnsi" w:eastAsia="Calibri" w:hAnsiTheme="minorHAnsi"/>
          <w:lang w:eastAsia="en-US"/>
        </w:rPr>
        <w:t>0</w:t>
      </w:r>
      <w:r w:rsidRPr="00540F02">
        <w:rPr>
          <w:rFonts w:asciiTheme="minorHAnsi" w:eastAsia="Calibri" w:hAnsiTheme="minorHAnsi"/>
          <w:lang w:eastAsia="en-US"/>
        </w:rPr>
        <w:t xml:space="preserve"> nie jest możliwe złożenie załączników w GW.</w:t>
      </w:r>
    </w:p>
    <w:p w14:paraId="5B051B46" w14:textId="594E8429" w:rsidR="00AA14EF" w:rsidRDefault="00CE30AF" w:rsidP="001D38C3">
      <w:pPr>
        <w:numPr>
          <w:ilvl w:val="0"/>
          <w:numId w:val="88"/>
        </w:numPr>
        <w:spacing w:after="120" w:line="276" w:lineRule="auto"/>
        <w:ind w:left="567" w:hanging="425"/>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 dofinansowanie w zakresie wskazanym w wezwaniu</w:t>
      </w:r>
      <w:r w:rsidR="00BA466F" w:rsidRPr="00BA466F">
        <w:rPr>
          <w:rFonts w:asciiTheme="minorHAnsi" w:eastAsia="Calibri" w:hAnsiTheme="minorHAnsi"/>
          <w:lang w:eastAsia="en-US"/>
        </w:rPr>
        <w:t>, o którym mowa w ust. 3</w:t>
      </w:r>
      <w:r w:rsidRPr="00540F02">
        <w:rPr>
          <w:rFonts w:asciiTheme="minorHAnsi" w:eastAsia="Calibri" w:hAnsiTheme="minorHAnsi"/>
          <w:lang w:eastAsia="en-US"/>
        </w:rPr>
        <w:t>.</w:t>
      </w:r>
    </w:p>
    <w:p w14:paraId="067E20D5" w14:textId="2C8E124A" w:rsidR="00481F83" w:rsidRDefault="00481F83" w:rsidP="00614820">
      <w:pPr>
        <w:numPr>
          <w:ilvl w:val="0"/>
          <w:numId w:val="88"/>
        </w:numPr>
        <w:spacing w:after="120" w:line="276" w:lineRule="auto"/>
        <w:rPr>
          <w:rFonts w:asciiTheme="minorHAnsi" w:eastAsia="Calibri" w:hAnsiTheme="minorHAnsi"/>
          <w:lang w:eastAsia="en-US"/>
        </w:rPr>
      </w:pPr>
      <w:r w:rsidRPr="00481F83">
        <w:rPr>
          <w:rFonts w:asciiTheme="minorHAnsi" w:eastAsia="Calibri" w:hAnsiTheme="minorHAnsi"/>
          <w:lang w:eastAsia="en-US"/>
        </w:rPr>
        <w:t xml:space="preserve">Przedkładany w ramach uzupełnień </w:t>
      </w:r>
      <w:r w:rsidRPr="00481F83">
        <w:rPr>
          <w:rFonts w:asciiTheme="minorHAnsi" w:eastAsia="Calibri" w:hAnsiTheme="minorHAnsi"/>
          <w:b/>
          <w:lang w:eastAsia="en-US"/>
        </w:rPr>
        <w:t>dokument potwierdzający zapewnienie zewnętrznego finansowania projektu</w:t>
      </w:r>
      <w:r w:rsidRPr="00481F83">
        <w:rPr>
          <w:rFonts w:asciiTheme="minorHAnsi" w:eastAsia="Calibri" w:hAnsiTheme="minorHAnsi"/>
          <w:lang w:eastAsia="en-US"/>
        </w:rPr>
        <w:t xml:space="preserve"> (w tym: promesa kredytowa, promesa leasingowa, dokument potwierdzający wolę pożyczkodawcy udzielenia wnioskodawcy pożyczki) </w:t>
      </w:r>
      <w:r w:rsidRPr="00481F83">
        <w:rPr>
          <w:rFonts w:asciiTheme="minorHAnsi" w:eastAsia="Calibri" w:hAnsiTheme="minorHAnsi"/>
          <w:b/>
          <w:lang w:eastAsia="en-US"/>
        </w:rPr>
        <w:t xml:space="preserve">musi być wystawiony najpóźniej w dniu </w:t>
      </w:r>
      <w:r w:rsidR="00B25B7A">
        <w:rPr>
          <w:rFonts w:asciiTheme="minorHAnsi" w:eastAsia="Calibri" w:hAnsiTheme="minorHAnsi"/>
          <w:b/>
          <w:lang w:eastAsia="en-US"/>
        </w:rPr>
        <w:t>złożenia</w:t>
      </w:r>
      <w:r w:rsidRPr="00481F83">
        <w:rPr>
          <w:rFonts w:asciiTheme="minorHAnsi" w:eastAsia="Calibri" w:hAnsiTheme="minorHAnsi"/>
          <w:b/>
          <w:lang w:eastAsia="en-US"/>
        </w:rPr>
        <w:t xml:space="preserve"> wniosku o dofinansowanie.</w:t>
      </w:r>
    </w:p>
    <w:p w14:paraId="3F7A4087" w14:textId="4899B20F" w:rsidR="00BE0EA3" w:rsidRPr="00540F02" w:rsidRDefault="00CE30AF" w:rsidP="00614820">
      <w:pPr>
        <w:numPr>
          <w:ilvl w:val="0"/>
          <w:numId w:val="88"/>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 xml:space="preserve">w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o którym mowa w ust. 3</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1C50C571" w:rsidR="00BE0EA3" w:rsidRPr="00540F02" w:rsidRDefault="00EF6EF7" w:rsidP="00614820">
      <w:pPr>
        <w:numPr>
          <w:ilvl w:val="0"/>
          <w:numId w:val="88"/>
        </w:numPr>
        <w:spacing w:after="120"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CB024C"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8</w:t>
      </w:r>
      <w:r w:rsidR="00F15530" w:rsidRPr="00540F02">
        <w:rPr>
          <w:rFonts w:asciiTheme="minorHAnsi" w:hAnsiTheme="minorHAnsi" w:cs="Times New Roman"/>
        </w:rPr>
        <w:t xml:space="preserve">. </w:t>
      </w:r>
      <w:r w:rsidRPr="00540F02">
        <w:rPr>
          <w:rFonts w:asciiTheme="minorHAnsi" w:hAnsiTheme="minorHAnsi" w:cs="Times New Roman"/>
        </w:rPr>
        <w:t xml:space="preserve">Ogólne zasady dokonywania oceny projektów </w:t>
      </w:r>
    </w:p>
    <w:p w14:paraId="2B707536" w14:textId="2531A1C4"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 xml:space="preserve"> </w:t>
      </w:r>
      <w:r w:rsidRPr="00540F02">
        <w:rPr>
          <w:rFonts w:asciiTheme="minorHAnsi" w:eastAsiaTheme="minorHAnsi" w:hAnsiTheme="minorHAnsi"/>
          <w:lang w:eastAsia="en-US"/>
        </w:rPr>
        <w:t>określone w 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 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 a także informacji udzielanych przez wnioskodawcę podczas posiedzenia Panelu Ekspertów</w:t>
      </w:r>
      <w:r w:rsidR="00846F41" w:rsidRPr="00540F02">
        <w:rPr>
          <w:rFonts w:asciiTheme="minorHAnsi" w:eastAsiaTheme="minorHAnsi" w:hAnsiTheme="minorHAnsi"/>
          <w:lang w:eastAsia="en-US"/>
        </w:rPr>
        <w:t>.</w:t>
      </w:r>
    </w:p>
    <w:p w14:paraId="78A01605" w14:textId="540F438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Ocena projektów dokonywana jest przez KOP.</w:t>
      </w:r>
    </w:p>
    <w:p w14:paraId="7148008E" w14:textId="474A786A" w:rsidR="00BE0EA3" w:rsidRPr="00540F02" w:rsidRDefault="00F427D4"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w:t>
      </w:r>
      <w:r w:rsidR="00CE30AF" w:rsidRPr="00540F02">
        <w:rPr>
          <w:rFonts w:asciiTheme="minorHAnsi" w:hAnsiTheme="minorHAnsi"/>
        </w:rPr>
        <w:t xml:space="preserve">cena projektów trwa do </w:t>
      </w:r>
      <w:r w:rsidR="00481F83">
        <w:rPr>
          <w:rFonts w:asciiTheme="minorHAnsi" w:hAnsiTheme="minorHAnsi"/>
        </w:rPr>
        <w:t xml:space="preserve">90 </w:t>
      </w:r>
      <w:r w:rsidR="00CE30AF" w:rsidRPr="00540F02">
        <w:rPr>
          <w:rFonts w:asciiTheme="minorHAnsi" w:hAnsiTheme="minorHAnsi"/>
        </w:rPr>
        <w:t>dni, liczonych od dnia zakończenia naboru wniosków o dofinansowanie</w:t>
      </w:r>
      <w:r w:rsidR="00481F83">
        <w:rPr>
          <w:rFonts w:asciiTheme="minorHAnsi" w:hAnsiTheme="minorHAnsi"/>
        </w:rPr>
        <w:t xml:space="preserve"> </w:t>
      </w:r>
      <w:r w:rsidR="004D08DE">
        <w:rPr>
          <w:rFonts w:asciiTheme="minorHAnsi" w:hAnsiTheme="minorHAnsi"/>
        </w:rPr>
        <w:t>w konkursie</w:t>
      </w:r>
      <w:r w:rsidR="00276048" w:rsidRPr="00540F02">
        <w:rPr>
          <w:rFonts w:asciiTheme="minorHAnsi" w:hAnsiTheme="minorHAnsi"/>
        </w:rPr>
        <w:t>.</w:t>
      </w:r>
    </w:p>
    <w:p w14:paraId="2751DAE4" w14:textId="27347EF7" w:rsidR="00BE0EA3" w:rsidRPr="00540F02" w:rsidRDefault="00CF6176"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07FCCD06" w:rsidR="00BE0EA3" w:rsidRPr="00D50319" w:rsidRDefault="00797F6E"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 xml:space="preserve">do złożenia dodatkowych informacji lub dokumentów, </w:t>
      </w:r>
      <w:r w:rsidR="005D7615">
        <w:rPr>
          <w:rFonts w:asciiTheme="minorHAnsi" w:hAnsiTheme="minorHAnsi"/>
        </w:rPr>
        <w:t>o których mowa w ust. 4,</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 xml:space="preserve">adres poczty elektronicznej </w:t>
      </w:r>
      <w:r w:rsidR="00CE30AF" w:rsidRPr="00D50319">
        <w:rPr>
          <w:rFonts w:asciiTheme="minorHAnsi" w:hAnsiTheme="minorHAnsi"/>
        </w:rPr>
        <w:lastRenderedPageBreak/>
        <w:t xml:space="preserve">wnioskodawcy. Wnioskodawca jest zobowiązany do przekazania PARP wymaganych informacji lub dokumentów za pośrednictwem GW lub w inny sposób wskazany w wezwaniu w terminie </w:t>
      </w:r>
      <w:r w:rsidR="00E928F3" w:rsidRPr="00D50319">
        <w:rPr>
          <w:rFonts w:asciiTheme="minorHAnsi" w:hAnsiTheme="minorHAnsi"/>
        </w:rPr>
        <w:t>5</w:t>
      </w:r>
      <w:r w:rsidR="00CE30AF" w:rsidRPr="00D50319">
        <w:rPr>
          <w:rFonts w:asciiTheme="minorHAnsi" w:hAnsiTheme="minorHAnsi"/>
        </w:rPr>
        <w:t xml:space="preserve"> dni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wezwania przez wnioskodawcę)</w:t>
      </w:r>
      <w:r w:rsidR="00CE30AF" w:rsidRPr="00D50319">
        <w:rPr>
          <w:rFonts w:asciiTheme="minorHAnsi" w:hAnsiTheme="minorHAnsi"/>
        </w:rPr>
        <w:t xml:space="preserve">. Przesłane </w:t>
      </w:r>
      <w:r w:rsidR="005932F9" w:rsidRPr="00D50319">
        <w:rPr>
          <w:rFonts w:asciiTheme="minorHAnsi" w:hAnsiTheme="minorHAnsi"/>
        </w:rPr>
        <w:t xml:space="preserve">w terminie wskazanym w wezwaniu </w:t>
      </w:r>
      <w:r w:rsidR="00CE30AF" w:rsidRPr="00D50319">
        <w:rPr>
          <w:rFonts w:asciiTheme="minorHAnsi" w:hAnsiTheme="minorHAnsi"/>
        </w:rPr>
        <w:t xml:space="preserve">informacje lub dokumenty stają się częścią dokumentacji aplikacyjnej wnioskodawcy. Jeżeli wnioskodawca nie przekaże informacji lub dokumentów w wyznaczonym terminie, 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499919AE" w:rsidR="00F91000" w:rsidRPr="00D50319" w:rsidRDefault="00F91000" w:rsidP="00540F02">
      <w:pPr>
        <w:pStyle w:val="Akapitzlist"/>
        <w:numPr>
          <w:ilvl w:val="0"/>
          <w:numId w:val="8"/>
        </w:numPr>
        <w:spacing w:after="120" w:line="276" w:lineRule="auto"/>
        <w:ind w:left="426" w:hanging="426"/>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w:t>
      </w:r>
      <w:r w:rsidR="005D7615">
        <w:rPr>
          <w:rFonts w:asciiTheme="minorHAnsi" w:hAnsiTheme="minorHAnsi"/>
        </w:rPr>
        <w:t xml:space="preserve">odpowiednio </w:t>
      </w:r>
      <w:r w:rsidRPr="00D50319">
        <w:rPr>
          <w:rFonts w:asciiTheme="minorHAnsi" w:hAnsiTheme="minorHAnsi"/>
        </w:rPr>
        <w:t>zas</w:t>
      </w:r>
      <w:r w:rsidR="00B819F4" w:rsidRPr="00D50319">
        <w:rPr>
          <w:rFonts w:asciiTheme="minorHAnsi" w:hAnsiTheme="minorHAnsi"/>
        </w:rPr>
        <w:t>ady, o których mowa w § 7 ust. 5</w:t>
      </w:r>
      <w:r w:rsidRPr="00D50319">
        <w:rPr>
          <w:rFonts w:asciiTheme="minorHAnsi" w:hAnsiTheme="minorHAnsi"/>
        </w:rPr>
        <w:t>.</w:t>
      </w:r>
    </w:p>
    <w:p w14:paraId="642F47A9" w14:textId="4A52161A"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 xml:space="preserve">oceny, jak również przed i po zawarciu umowy o dofinansowanie projektu. </w:t>
      </w:r>
    </w:p>
    <w:p w14:paraId="2E708D59" w14:textId="75B79C4B" w:rsidR="00BE0EA3" w:rsidRPr="00540F02" w:rsidRDefault="00CE30AF" w:rsidP="00540F02">
      <w:pPr>
        <w:pStyle w:val="Akapitzlist"/>
        <w:numPr>
          <w:ilvl w:val="0"/>
          <w:numId w:val="8"/>
        </w:numPr>
        <w:spacing w:after="120" w:line="276" w:lineRule="auto"/>
        <w:ind w:left="425" w:hanging="426"/>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2EEB4DE6" w14:textId="0752E2F9" w:rsidR="00BE0EA3" w:rsidRPr="00540F02" w:rsidRDefault="00822E94" w:rsidP="00540F02">
      <w:pPr>
        <w:pStyle w:val="Akapitzlist"/>
        <w:numPr>
          <w:ilvl w:val="0"/>
          <w:numId w:val="8"/>
        </w:numPr>
        <w:spacing w:after="120" w:line="276" w:lineRule="auto"/>
        <w:ind w:left="425" w:hanging="425"/>
        <w:rPr>
          <w:rFonts w:asciiTheme="minorHAnsi" w:hAnsiTheme="minorHAnsi"/>
        </w:rPr>
      </w:pPr>
      <w:r>
        <w:rPr>
          <w:rFonts w:asciiTheme="minorHAnsi" w:hAnsiTheme="minorHAnsi"/>
        </w:rPr>
        <w:t>W</w:t>
      </w:r>
      <w:r w:rsidR="00CE30AF" w:rsidRPr="00540F02">
        <w:rPr>
          <w:rFonts w:asciiTheme="minorHAnsi" w:hAnsiTheme="minorHAnsi"/>
        </w:rPr>
        <w:t>nioski o dofinansowanie złożone w GW, które zostały ocenione negatywnie</w:t>
      </w:r>
      <w:r>
        <w:rPr>
          <w:rFonts w:asciiTheme="minorHAnsi" w:hAnsiTheme="minorHAnsi"/>
        </w:rPr>
        <w:t xml:space="preserve">, </w:t>
      </w:r>
      <w:r w:rsidR="00CE30AF" w:rsidRPr="00540F02">
        <w:rPr>
          <w:rFonts w:asciiTheme="minorHAnsi" w:hAnsiTheme="minorHAnsi"/>
        </w:rPr>
        <w:t xml:space="preserve"> i w stosunku do których nie został wniesiony protest oraz wersje papierowe złożonych dokumentów lub nośniki danych (np. CD, DVD)</w:t>
      </w:r>
      <w:r w:rsidR="00AF10A2">
        <w:rPr>
          <w:rFonts w:asciiTheme="minorHAnsi" w:hAnsiTheme="minorHAnsi"/>
        </w:rPr>
        <w:t>/</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2A367A1D" w:rsidR="005D5C29" w:rsidRPr="00540F02" w:rsidRDefault="005D5C29" w:rsidP="00540F02">
      <w:pPr>
        <w:pStyle w:val="Nagwek1"/>
        <w:spacing w:before="240" w:after="240" w:line="276" w:lineRule="auto"/>
        <w:rPr>
          <w:rFonts w:asciiTheme="minorHAnsi" w:hAnsiTheme="minorHAnsi"/>
          <w:b w:val="0"/>
        </w:rPr>
      </w:pPr>
      <w:r w:rsidRPr="00540F02">
        <w:rPr>
          <w:rFonts w:asciiTheme="minorHAnsi" w:hAnsiTheme="minorHAnsi" w:cs="Times New Roman"/>
        </w:rPr>
        <w:t>§ 9</w:t>
      </w:r>
      <w:r w:rsidR="00161051" w:rsidRPr="00540F02">
        <w:rPr>
          <w:rFonts w:asciiTheme="minorHAnsi" w:hAnsiTheme="minorHAnsi" w:cs="Times New Roman"/>
        </w:rPr>
        <w:t xml:space="preserve">. </w:t>
      </w:r>
      <w:r w:rsidR="00A01552">
        <w:rPr>
          <w:rFonts w:asciiTheme="minorHAnsi" w:hAnsiTheme="minorHAnsi" w:cs="Times New Roman"/>
        </w:rPr>
        <w:t>Szczegółowe z</w:t>
      </w:r>
      <w:r w:rsidR="00161051" w:rsidRPr="00540F02">
        <w:rPr>
          <w:rFonts w:asciiTheme="minorHAnsi" w:hAnsiTheme="minorHAnsi" w:cs="Times New Roman"/>
        </w:rPr>
        <w:t>asady dokonywania oceny</w:t>
      </w:r>
      <w:r w:rsidR="00A01552">
        <w:rPr>
          <w:rFonts w:asciiTheme="minorHAnsi" w:hAnsiTheme="minorHAnsi" w:cs="Times New Roman"/>
        </w:rPr>
        <w:t xml:space="preserve"> projektów</w:t>
      </w:r>
      <w:r w:rsidR="00161051" w:rsidRPr="00540F02">
        <w:rPr>
          <w:rFonts w:asciiTheme="minorHAnsi" w:hAnsiTheme="minorHAnsi" w:cs="Times New Roman"/>
        </w:rPr>
        <w:t xml:space="preserve"> </w:t>
      </w:r>
      <w:r w:rsidRPr="00540F02">
        <w:rPr>
          <w:rFonts w:asciiTheme="minorHAnsi" w:hAnsiTheme="minorHAnsi" w:cs="Times New Roman"/>
        </w:rPr>
        <w:t xml:space="preserve"> </w:t>
      </w:r>
    </w:p>
    <w:p w14:paraId="4BCA3937" w14:textId="779FB1BD" w:rsidR="008C7C57" w:rsidRPr="00540F02" w:rsidRDefault="008C7C57" w:rsidP="005E2263">
      <w:pPr>
        <w:pStyle w:val="Akapitzlist"/>
        <w:numPr>
          <w:ilvl w:val="3"/>
          <w:numId w:val="17"/>
        </w:numPr>
        <w:spacing w:after="120" w:line="276" w:lineRule="auto"/>
        <w:ind w:left="284" w:hanging="284"/>
        <w:rPr>
          <w:rFonts w:asciiTheme="minorHAnsi" w:eastAsiaTheme="minorHAnsi" w:hAnsiTheme="minorHAnsi"/>
          <w:lang w:eastAsia="en-US"/>
        </w:rPr>
      </w:pPr>
      <w:r w:rsidRPr="00540F02">
        <w:rPr>
          <w:rFonts w:asciiTheme="minorHAnsi" w:eastAsiaTheme="minorHAnsi" w:hAnsiTheme="minorHAnsi"/>
          <w:lang w:eastAsia="en-US"/>
        </w:rPr>
        <w:t xml:space="preserve">Ocena </w:t>
      </w:r>
      <w:r w:rsidR="00A83690" w:rsidRPr="00540F02">
        <w:rPr>
          <w:rFonts w:asciiTheme="minorHAnsi" w:eastAsiaTheme="minorHAnsi" w:hAnsiTheme="minorHAnsi"/>
          <w:lang w:eastAsia="en-US"/>
        </w:rPr>
        <w:t xml:space="preserve">spełnienia kryteriów wyboru </w:t>
      </w:r>
      <w:r w:rsidRPr="00540F02">
        <w:rPr>
          <w:rFonts w:asciiTheme="minorHAnsi" w:eastAsiaTheme="minorHAnsi" w:hAnsiTheme="minorHAnsi"/>
          <w:lang w:eastAsia="en-US"/>
        </w:rPr>
        <w:t>projektów jest jednoetapowa.</w:t>
      </w:r>
    </w:p>
    <w:p w14:paraId="66433759" w14:textId="2696BF16" w:rsidR="00034A0F" w:rsidRDefault="00034A0F" w:rsidP="005E2263">
      <w:pPr>
        <w:pStyle w:val="Akapitzlist"/>
        <w:numPr>
          <w:ilvl w:val="3"/>
          <w:numId w:val="17"/>
        </w:numPr>
        <w:spacing w:after="120" w:line="276" w:lineRule="auto"/>
        <w:ind w:left="284" w:hanging="284"/>
        <w:rPr>
          <w:rFonts w:asciiTheme="minorHAnsi" w:hAnsiTheme="minorHAnsi"/>
        </w:rPr>
      </w:pPr>
      <w:r w:rsidRPr="00540F02">
        <w:rPr>
          <w:rFonts w:asciiTheme="minorHAnsi" w:hAnsiTheme="minorHAnsi"/>
        </w:rPr>
        <w:t xml:space="preserve">Ocena </w:t>
      </w:r>
      <w:r w:rsidR="006C180F" w:rsidRPr="00540F02">
        <w:rPr>
          <w:rFonts w:asciiTheme="minorHAnsi" w:hAnsiTheme="minorHAnsi"/>
        </w:rPr>
        <w:t xml:space="preserve">dokonywana jest przez KOP w formie </w:t>
      </w:r>
      <w:r w:rsidR="0067450B">
        <w:rPr>
          <w:rFonts w:asciiTheme="minorHAnsi" w:hAnsiTheme="minorHAnsi"/>
        </w:rPr>
        <w:t>P</w:t>
      </w:r>
      <w:r w:rsidR="00A464A8">
        <w:rPr>
          <w:rFonts w:asciiTheme="minorHAnsi" w:hAnsiTheme="minorHAnsi"/>
        </w:rPr>
        <w:t>anel</w:t>
      </w:r>
      <w:r w:rsidR="00984D97">
        <w:rPr>
          <w:rFonts w:asciiTheme="minorHAnsi" w:hAnsiTheme="minorHAnsi"/>
        </w:rPr>
        <w:t>u</w:t>
      </w:r>
      <w:r w:rsidR="00A464A8">
        <w:rPr>
          <w:rFonts w:asciiTheme="minorHAnsi" w:hAnsiTheme="minorHAnsi"/>
        </w:rPr>
        <w:t xml:space="preserve"> </w:t>
      </w:r>
      <w:r w:rsidR="0067450B">
        <w:rPr>
          <w:rFonts w:asciiTheme="minorHAnsi" w:hAnsiTheme="minorHAnsi"/>
        </w:rPr>
        <w:t>E</w:t>
      </w:r>
      <w:r w:rsidR="00A464A8">
        <w:rPr>
          <w:rFonts w:asciiTheme="minorHAnsi" w:hAnsiTheme="minorHAnsi"/>
        </w:rPr>
        <w:t>kspertów</w:t>
      </w:r>
      <w:r w:rsidR="006C180F" w:rsidRPr="00540F02">
        <w:rPr>
          <w:rFonts w:asciiTheme="minorHAnsi" w:hAnsiTheme="minorHAnsi"/>
        </w:rPr>
        <w:t>.</w:t>
      </w:r>
    </w:p>
    <w:p w14:paraId="67EEE58A" w14:textId="271F2BC5" w:rsidR="0098074B" w:rsidRPr="00540F02" w:rsidRDefault="0098074B" w:rsidP="00614820">
      <w:pPr>
        <w:numPr>
          <w:ilvl w:val="0"/>
          <w:numId w:val="86"/>
        </w:numPr>
        <w:spacing w:after="120" w:line="276" w:lineRule="auto"/>
        <w:ind w:left="284" w:hanging="284"/>
        <w:rPr>
          <w:rFonts w:asciiTheme="minorHAnsi" w:hAnsiTheme="minorHAnsi"/>
        </w:rPr>
      </w:pPr>
      <w:r w:rsidRPr="00C77C23">
        <w:rPr>
          <w:rFonts w:asciiTheme="minorHAnsi" w:hAnsiTheme="minorHAnsi"/>
        </w:rPr>
        <w:t>Elementem oceny przeprowadzanej przez Panel Ekspertów jest posiedzenie</w:t>
      </w:r>
      <w:r w:rsidRPr="00540F02">
        <w:rPr>
          <w:rFonts w:asciiTheme="minorHAnsi" w:hAnsiTheme="minorHAnsi"/>
        </w:rPr>
        <w:t xml:space="preserve"> Panelu Ekspertów z u</w:t>
      </w:r>
      <w:r w:rsidR="00D94468">
        <w:rPr>
          <w:rFonts w:asciiTheme="minorHAnsi" w:hAnsiTheme="minorHAnsi"/>
        </w:rPr>
        <w:t>działem wnioskodawcy (lub osób upoważnionych</w:t>
      </w:r>
      <w:r w:rsidRPr="00540F02">
        <w:rPr>
          <w:rFonts w:asciiTheme="minorHAnsi" w:hAnsiTheme="minorHAnsi"/>
        </w:rPr>
        <w:t xml:space="preserve"> do reprezentowania wnioskodawcy)</w:t>
      </w:r>
      <w:r w:rsidRPr="00614820">
        <w:rPr>
          <w:rFonts w:asciiTheme="minorHAnsi" w:hAnsiTheme="minorHAnsi"/>
        </w:rPr>
        <w:t>.</w:t>
      </w:r>
    </w:p>
    <w:p w14:paraId="52E8DAD7" w14:textId="68D32BFC" w:rsidR="0098074B" w:rsidRPr="00540F02"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Zawiadomienie o terminie posiedzenia Panelu Ekspertów, wraz z wezwaniem do obowiązkowego stawiennictwa, wysyłane jest za pośrednictwem adresu poczty elektronicznej wnioskodawcy co najmniej 7 dni przed planowanym terminem posiedzenia. Niestawienie się wnioskodawcy na posiedzeniu Panelu Ekspertów w wyznaczonym terminie jest równoznaczne z </w:t>
      </w:r>
      <w:r w:rsidR="006C2AA8">
        <w:rPr>
          <w:rFonts w:asciiTheme="minorHAnsi" w:hAnsiTheme="minorHAnsi"/>
        </w:rPr>
        <w:t>pozostawieniem</w:t>
      </w:r>
      <w:r w:rsidRPr="00540F02">
        <w:rPr>
          <w:rFonts w:asciiTheme="minorHAnsi" w:hAnsiTheme="minorHAnsi"/>
        </w:rPr>
        <w:t xml:space="preserve"> wniosku o dofinansowanie</w:t>
      </w:r>
      <w:r w:rsidR="006C2AA8">
        <w:rPr>
          <w:rFonts w:asciiTheme="minorHAnsi" w:hAnsiTheme="minorHAnsi"/>
        </w:rPr>
        <w:t xml:space="preserve"> bez rozpatrzenia</w:t>
      </w:r>
      <w:r w:rsidRPr="00540F02">
        <w:rPr>
          <w:rFonts w:asciiTheme="minorHAnsi" w:hAnsiTheme="minorHAnsi"/>
        </w:rPr>
        <w:t>.</w:t>
      </w:r>
    </w:p>
    <w:p w14:paraId="4A203FAC" w14:textId="30DAC11D" w:rsidR="0098074B" w:rsidRPr="00540F02" w:rsidRDefault="0098074B" w:rsidP="00614820">
      <w:pPr>
        <w:numPr>
          <w:ilvl w:val="0"/>
          <w:numId w:val="86"/>
        </w:numPr>
        <w:tabs>
          <w:tab w:val="left" w:pos="284"/>
        </w:tabs>
        <w:spacing w:after="120" w:line="276" w:lineRule="auto"/>
        <w:ind w:left="284" w:hanging="284"/>
        <w:rPr>
          <w:rFonts w:asciiTheme="minorHAnsi" w:hAnsiTheme="minorHAnsi"/>
        </w:rPr>
      </w:pPr>
      <w:r w:rsidRPr="00540F02">
        <w:rPr>
          <w:rFonts w:asciiTheme="minorHAnsi" w:hAnsiTheme="minorHAnsi"/>
        </w:rPr>
        <w:t xml:space="preserve">Wyznaczony termin posiedzenia Panelu Ekspertów nie podlega zmianie, z wyjątkiem przypadków losowych - niezależnych od wnioskodawcy, przy czym kolejny wyznaczony termin posiedzenia Panelu Ekspertów </w:t>
      </w:r>
      <w:r w:rsidR="00241F63">
        <w:rPr>
          <w:rFonts w:asciiTheme="minorHAnsi" w:hAnsiTheme="minorHAnsi"/>
        </w:rPr>
        <w:t xml:space="preserve"> </w:t>
      </w:r>
      <w:r w:rsidR="00F572E7">
        <w:rPr>
          <w:rFonts w:asciiTheme="minorHAnsi" w:hAnsiTheme="minorHAnsi"/>
        </w:rPr>
        <w:t xml:space="preserve">nie może wpłynąć </w:t>
      </w:r>
      <w:r w:rsidRPr="00540F02">
        <w:rPr>
          <w:rFonts w:asciiTheme="minorHAnsi" w:hAnsiTheme="minorHAnsi"/>
        </w:rPr>
        <w:t>na termin rozstrzygnięcia</w:t>
      </w:r>
      <w:r w:rsidR="004347C3">
        <w:rPr>
          <w:rFonts w:asciiTheme="minorHAnsi" w:hAnsiTheme="minorHAnsi"/>
        </w:rPr>
        <w:t xml:space="preserve"> konkursu</w:t>
      </w:r>
      <w:r w:rsidRPr="00540F02">
        <w:rPr>
          <w:rFonts w:asciiTheme="minorHAnsi" w:hAnsiTheme="minorHAnsi"/>
        </w:rPr>
        <w:t>, o którym mowa w §</w:t>
      </w:r>
      <w:r w:rsidR="001C45EF">
        <w:rPr>
          <w:rFonts w:asciiTheme="minorHAnsi" w:hAnsiTheme="minorHAnsi"/>
        </w:rPr>
        <w:t xml:space="preserve"> </w:t>
      </w:r>
      <w:r w:rsidRPr="00540F02">
        <w:rPr>
          <w:rFonts w:asciiTheme="minorHAnsi" w:hAnsiTheme="minorHAnsi"/>
        </w:rPr>
        <w:t>11 ust.</w:t>
      </w:r>
      <w:r w:rsidR="001C45EF">
        <w:rPr>
          <w:rFonts w:asciiTheme="minorHAnsi" w:hAnsiTheme="minorHAnsi"/>
        </w:rPr>
        <w:t xml:space="preserve"> </w:t>
      </w:r>
      <w:r w:rsidR="00414E88">
        <w:rPr>
          <w:rFonts w:asciiTheme="minorHAnsi" w:hAnsiTheme="minorHAnsi"/>
        </w:rPr>
        <w:t>3</w:t>
      </w:r>
      <w:r w:rsidRPr="00540F02">
        <w:rPr>
          <w:rFonts w:asciiTheme="minorHAnsi" w:hAnsiTheme="minorHAnsi"/>
        </w:rPr>
        <w:t>.</w:t>
      </w:r>
    </w:p>
    <w:p w14:paraId="523793F5" w14:textId="3A03339E" w:rsidR="0098074B" w:rsidRPr="002F3BF8"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W trakcie posiedzenia Panelu Ekspertów </w:t>
      </w:r>
      <w:r w:rsidR="003D542A">
        <w:rPr>
          <w:rFonts w:asciiTheme="minorHAnsi" w:hAnsiTheme="minorHAnsi"/>
        </w:rPr>
        <w:t>projekt jest omawiany, w szczególności wnioskodawca wyjaśnia te aspekty, które budzą wątpliwości Panelu Ekspertów</w:t>
      </w:r>
      <w:r w:rsidRPr="00540F02">
        <w:rPr>
          <w:rFonts w:asciiTheme="minorHAnsi" w:hAnsiTheme="minorHAnsi"/>
        </w:rPr>
        <w:t xml:space="preserve">. </w:t>
      </w:r>
    </w:p>
    <w:p w14:paraId="3933FC1D" w14:textId="3BC172F0" w:rsidR="0098074B" w:rsidRPr="00540F02" w:rsidRDefault="00DE745A" w:rsidP="00614820">
      <w:pPr>
        <w:pStyle w:val="Akapitzlist"/>
        <w:numPr>
          <w:ilvl w:val="0"/>
          <w:numId w:val="86"/>
        </w:numPr>
        <w:spacing w:after="120" w:line="276" w:lineRule="auto"/>
        <w:ind w:left="426" w:hanging="426"/>
        <w:rPr>
          <w:rFonts w:asciiTheme="minorHAnsi" w:hAnsiTheme="minorHAnsi"/>
        </w:rPr>
      </w:pPr>
      <w:r>
        <w:rPr>
          <w:rFonts w:asciiTheme="minorHAnsi" w:hAnsiTheme="minorHAnsi"/>
        </w:rPr>
        <w:lastRenderedPageBreak/>
        <w:t>Przewidywany czas trwania Panelu Ekspertów wynosi 40 minut</w:t>
      </w:r>
      <w:r w:rsidR="0098074B" w:rsidRPr="00540F02">
        <w:rPr>
          <w:rFonts w:asciiTheme="minorHAnsi" w:hAnsiTheme="minorHAnsi"/>
        </w:rPr>
        <w:t>. W posiedzeniu po stronie wnioskodawcy mogą wziąć udział maksymalnie 4 osoby</w:t>
      </w:r>
      <w:r w:rsidR="0081204A" w:rsidRPr="00446ECE">
        <w:rPr>
          <w:rFonts w:asciiTheme="minorHAnsi" w:hAnsiTheme="minorHAnsi"/>
        </w:rPr>
        <w:t>, w tym co najmniej jedna osoba uprawniona do reprezentowania wnioskodawcy na podstawie dokumentu rejestrowego lub upoważniony pracownik wnioskodawcy</w:t>
      </w:r>
      <w:r w:rsidR="0098074B" w:rsidRPr="00446ECE">
        <w:rPr>
          <w:rFonts w:asciiTheme="minorHAnsi" w:hAnsiTheme="minorHAnsi"/>
        </w:rPr>
        <w:t>.</w:t>
      </w:r>
      <w:r w:rsidR="0098074B" w:rsidRPr="00540F02">
        <w:rPr>
          <w:rFonts w:asciiTheme="minorHAnsi" w:hAnsiTheme="minorHAnsi"/>
        </w:rPr>
        <w:t xml:space="preserve"> </w:t>
      </w:r>
    </w:p>
    <w:p w14:paraId="1A5BC3C6" w14:textId="2C08CE86"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Panel Ekspertów ma prawo zadawać pytania dotyczące</w:t>
      </w:r>
      <w:r w:rsidR="00D80B81">
        <w:rPr>
          <w:rFonts w:asciiTheme="minorHAnsi" w:hAnsiTheme="minorHAnsi"/>
        </w:rPr>
        <w:t xml:space="preserve"> projektu w zakresie wszystkich kryteriów wyboru projektu</w:t>
      </w:r>
      <w:r w:rsidR="009939A7">
        <w:rPr>
          <w:rFonts w:asciiTheme="minorHAnsi" w:hAnsiTheme="minorHAnsi"/>
        </w:rPr>
        <w:t>.</w:t>
      </w:r>
    </w:p>
    <w:p w14:paraId="4D72313C" w14:textId="0D71D4C0"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Przebieg posiedzenia Panelu Ekspertów z udziałem wnioskodawcy jest rejestrowany (dźwięk lub dźwięk i wizja)</w:t>
      </w:r>
      <w:r w:rsidR="00130CDA">
        <w:rPr>
          <w:rFonts w:asciiTheme="minorHAnsi" w:hAnsiTheme="minorHAnsi"/>
        </w:rPr>
        <w:t xml:space="preserve"> wyłącznie przez PARP</w:t>
      </w:r>
      <w:r w:rsidRPr="00540F02">
        <w:rPr>
          <w:rFonts w:asciiTheme="minorHAnsi" w:hAnsiTheme="minorHAnsi"/>
        </w:rPr>
        <w:t xml:space="preserve">. </w:t>
      </w:r>
    </w:p>
    <w:p w14:paraId="7580C412" w14:textId="29CD75A0" w:rsidR="0098074B" w:rsidRDefault="0098074B" w:rsidP="00614820">
      <w:pPr>
        <w:pStyle w:val="Akapitzlist"/>
        <w:numPr>
          <w:ilvl w:val="0"/>
          <w:numId w:val="86"/>
        </w:numPr>
        <w:spacing w:after="120" w:line="276" w:lineRule="auto"/>
        <w:ind w:left="426" w:hanging="426"/>
        <w:rPr>
          <w:rFonts w:asciiTheme="minorHAnsi" w:hAnsiTheme="minorHAnsi"/>
        </w:rPr>
      </w:pPr>
      <w:r w:rsidRPr="0098074B">
        <w:rPr>
          <w:rFonts w:asciiTheme="minorHAnsi" w:hAnsiTheme="minorHAnsi"/>
        </w:rPr>
        <w:t xml:space="preserve">Wnioskodawca </w:t>
      </w:r>
      <w:r w:rsidR="00CF74DE">
        <w:rPr>
          <w:rFonts w:asciiTheme="minorHAnsi" w:hAnsiTheme="minorHAnsi"/>
        </w:rPr>
        <w:t xml:space="preserve">lub </w:t>
      </w:r>
      <w:r w:rsidR="00CF74DE" w:rsidRPr="0098074B">
        <w:rPr>
          <w:rFonts w:asciiTheme="minorHAnsi" w:hAnsiTheme="minorHAnsi"/>
        </w:rPr>
        <w:t xml:space="preserve">osoby </w:t>
      </w:r>
      <w:r w:rsidR="00CF74DE">
        <w:rPr>
          <w:rFonts w:asciiTheme="minorHAnsi" w:hAnsiTheme="minorHAnsi"/>
        </w:rPr>
        <w:t xml:space="preserve">przez niego upoważnione </w:t>
      </w:r>
      <w:r w:rsidRPr="0098074B">
        <w:rPr>
          <w:rFonts w:asciiTheme="minorHAnsi" w:hAnsiTheme="minorHAnsi"/>
        </w:rPr>
        <w:t>mo</w:t>
      </w:r>
      <w:r w:rsidR="00CF74DE">
        <w:rPr>
          <w:rFonts w:asciiTheme="minorHAnsi" w:hAnsiTheme="minorHAnsi"/>
        </w:rPr>
        <w:t>gą</w:t>
      </w:r>
      <w:r w:rsidRPr="0098074B">
        <w:rPr>
          <w:rFonts w:asciiTheme="minorHAnsi" w:hAnsiTheme="minorHAnsi"/>
        </w:rPr>
        <w:t xml:space="preserve"> zapoznać się z na</w:t>
      </w:r>
      <w:r w:rsidR="0059486B">
        <w:rPr>
          <w:rFonts w:asciiTheme="minorHAnsi" w:hAnsiTheme="minorHAnsi"/>
        </w:rPr>
        <w:t>graniem, o którym mowa w ust. 9</w:t>
      </w:r>
      <w:r w:rsidRPr="0098074B">
        <w:rPr>
          <w:rFonts w:asciiTheme="minorHAnsi" w:hAnsiTheme="minorHAnsi"/>
        </w:rPr>
        <w:t xml:space="preserve"> po rozstrzygnięciu konkursu, o którym mowa w § 10 ust. </w:t>
      </w:r>
      <w:r w:rsidR="00414E88">
        <w:rPr>
          <w:rFonts w:asciiTheme="minorHAnsi" w:hAnsiTheme="minorHAnsi"/>
        </w:rPr>
        <w:t>3,</w:t>
      </w:r>
      <w:r w:rsidRPr="0098074B">
        <w:rPr>
          <w:rFonts w:asciiTheme="minorHAnsi" w:hAnsiTheme="minorHAnsi"/>
        </w:rPr>
        <w:t xml:space="preserve"> wyłącznie w siedzibie PARP po złożeniu pisemnego wniosku o zapoznanie się z nagraniem.</w:t>
      </w:r>
    </w:p>
    <w:p w14:paraId="7DE734BC" w14:textId="1A226174" w:rsidR="00935CDD" w:rsidRPr="00844604" w:rsidRDefault="00AA7607" w:rsidP="00446ECE">
      <w:pPr>
        <w:pStyle w:val="Akapitzlist"/>
        <w:numPr>
          <w:ilvl w:val="0"/>
          <w:numId w:val="86"/>
        </w:numPr>
        <w:spacing w:after="120" w:line="276" w:lineRule="auto"/>
        <w:ind w:left="426" w:hanging="426"/>
        <w:rPr>
          <w:rFonts w:asciiTheme="minorHAnsi" w:hAnsiTheme="minorHAnsi"/>
        </w:rPr>
      </w:pPr>
      <w:r w:rsidRPr="00844604">
        <w:rPr>
          <w:rFonts w:asciiTheme="minorHAnsi" w:hAnsiTheme="minorHAnsi"/>
        </w:rPr>
        <w:t xml:space="preserve">PARP </w:t>
      </w:r>
      <w:r w:rsidR="00935CDD" w:rsidRPr="00844604">
        <w:rPr>
          <w:rFonts w:asciiTheme="minorHAnsi" w:hAnsiTheme="minorHAnsi"/>
        </w:rPr>
        <w:t>może wezwać wnioskodawcę do poprawy lub uzupełnienia wniosku o dofinansowanie w zakresie podlegającym ocenie spełnienia</w:t>
      </w:r>
      <w:r w:rsidR="004C6A3B" w:rsidRPr="00844604">
        <w:rPr>
          <w:rFonts w:asciiTheme="minorHAnsi" w:hAnsiTheme="minorHAnsi"/>
        </w:rPr>
        <w:t xml:space="preserve"> </w:t>
      </w:r>
      <w:r w:rsidR="00935CDD" w:rsidRPr="00844604">
        <w:rPr>
          <w:rFonts w:asciiTheme="minorHAnsi" w:hAnsiTheme="minorHAnsi"/>
        </w:rPr>
        <w:t>kryteriów wyboru projektów</w:t>
      </w:r>
      <w:r w:rsidR="004C6A3B" w:rsidRPr="00844604">
        <w:rPr>
          <w:rFonts w:asciiTheme="minorHAnsi" w:hAnsiTheme="minorHAnsi"/>
        </w:rPr>
        <w:t>,</w:t>
      </w:r>
      <w:r w:rsidR="00935CDD" w:rsidRPr="00844604">
        <w:rPr>
          <w:rFonts w:asciiTheme="minorHAnsi" w:hAnsiTheme="minorHAnsi"/>
        </w:rPr>
        <w:t xml:space="preserve"> o ile możliwość taka została przewidziana dla danego kryterium</w:t>
      </w:r>
      <w:r w:rsidR="005D7615">
        <w:rPr>
          <w:rFonts w:asciiTheme="minorHAnsi" w:hAnsiTheme="minorHAnsi"/>
        </w:rPr>
        <w:t xml:space="preserve"> w załączniku nr 1 do regulaminu</w:t>
      </w:r>
      <w:r w:rsidR="00966C97">
        <w:rPr>
          <w:rFonts w:asciiTheme="minorHAnsi" w:hAnsiTheme="minorHAnsi"/>
        </w:rPr>
        <w:t>.</w:t>
      </w:r>
    </w:p>
    <w:p w14:paraId="01807706" w14:textId="021A63CB" w:rsidR="000D1BE0" w:rsidRPr="00540F02" w:rsidRDefault="000D1BE0" w:rsidP="003456D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W przypadku, o którym mowa w ust</w:t>
      </w:r>
      <w:r w:rsidR="00F90CCE" w:rsidRPr="00540F02">
        <w:rPr>
          <w:rFonts w:asciiTheme="minorHAnsi" w:hAnsiTheme="minorHAnsi"/>
        </w:rPr>
        <w:t xml:space="preserve">. </w:t>
      </w:r>
      <w:r w:rsidR="0059486B">
        <w:rPr>
          <w:rFonts w:asciiTheme="minorHAnsi" w:hAnsiTheme="minorHAnsi"/>
        </w:rPr>
        <w:t>11</w:t>
      </w:r>
      <w:r w:rsidR="007F2FF9">
        <w:rPr>
          <w:rFonts w:asciiTheme="minorHAnsi" w:hAnsiTheme="minorHAnsi"/>
        </w:rPr>
        <w:t>,</w:t>
      </w:r>
      <w:r w:rsidRPr="00540F02">
        <w:rPr>
          <w:rFonts w:asciiTheme="minorHAnsi" w:hAnsiTheme="minorHAnsi"/>
        </w:rPr>
        <w:t xml:space="preserve"> </w:t>
      </w:r>
      <w:r w:rsidR="00A96F05" w:rsidRPr="00540F02">
        <w:rPr>
          <w:rFonts w:asciiTheme="minorHAnsi" w:hAnsiTheme="minorHAnsi"/>
        </w:rPr>
        <w:t>PARP</w:t>
      </w:r>
      <w:r w:rsidRPr="00540F02">
        <w:rPr>
          <w:rFonts w:asciiTheme="minorHAnsi" w:hAnsiTheme="minorHAnsi"/>
        </w:rPr>
        <w:t xml:space="preserve"> </w:t>
      </w:r>
      <w:r w:rsidR="000E3C16" w:rsidRPr="00540F02">
        <w:rPr>
          <w:rFonts w:asciiTheme="minorHAnsi" w:hAnsiTheme="minorHAnsi"/>
        </w:rPr>
        <w:t xml:space="preserve"> </w:t>
      </w:r>
      <w:r w:rsidR="00184C3B" w:rsidRPr="00540F02">
        <w:rPr>
          <w:rFonts w:asciiTheme="minorHAnsi" w:hAnsiTheme="minorHAnsi"/>
        </w:rPr>
        <w:t xml:space="preserve">wysyła </w:t>
      </w:r>
      <w:r w:rsidR="001C45EF" w:rsidRPr="00540F02">
        <w:rPr>
          <w:rFonts w:asciiTheme="minorHAnsi" w:hAnsiTheme="minorHAnsi"/>
        </w:rPr>
        <w:t xml:space="preserve">na adres poczty elektronicznej wnioskodawcy </w:t>
      </w:r>
      <w:r w:rsidR="00277220" w:rsidRPr="00540F02">
        <w:rPr>
          <w:rFonts w:asciiTheme="minorHAnsi" w:hAnsiTheme="minorHAnsi"/>
        </w:rPr>
        <w:t xml:space="preserve">informację o </w:t>
      </w:r>
      <w:r w:rsidR="00CF14CF" w:rsidRPr="00540F02">
        <w:rPr>
          <w:rFonts w:asciiTheme="minorHAnsi" w:hAnsiTheme="minorHAnsi"/>
        </w:rPr>
        <w:t>w</w:t>
      </w:r>
      <w:r w:rsidR="00184C3B" w:rsidRPr="00540F02">
        <w:rPr>
          <w:rFonts w:asciiTheme="minorHAnsi" w:hAnsiTheme="minorHAnsi"/>
        </w:rPr>
        <w:t>ezwani</w:t>
      </w:r>
      <w:r w:rsidR="00277220" w:rsidRPr="00540F02">
        <w:rPr>
          <w:rFonts w:asciiTheme="minorHAnsi" w:hAnsiTheme="minorHAnsi"/>
        </w:rPr>
        <w:t>u w GW</w:t>
      </w:r>
      <w:r w:rsidRPr="00540F02">
        <w:rPr>
          <w:rFonts w:asciiTheme="minorHAnsi" w:hAnsiTheme="minorHAnsi"/>
        </w:rPr>
        <w:t xml:space="preserve"> do poprawy lub uzupełnienia wniosku o dofinansowanie w terminie 5 dni roboczych </w:t>
      </w:r>
      <w:r w:rsidRPr="00540F02">
        <w:rPr>
          <w:rFonts w:asciiTheme="minorHAnsi" w:eastAsia="Calibri" w:hAnsiTheme="minorHAnsi"/>
          <w:color w:val="000000"/>
        </w:rPr>
        <w:t xml:space="preserve">od dnia następującego po dniu wysłania przez </w:t>
      </w:r>
      <w:r w:rsidR="00A96F05" w:rsidRPr="00540F02">
        <w:rPr>
          <w:rFonts w:asciiTheme="minorHAnsi" w:eastAsia="Calibri" w:hAnsiTheme="minorHAnsi"/>
          <w:color w:val="000000"/>
        </w:rPr>
        <w:t xml:space="preserve">PARP </w:t>
      </w:r>
      <w:r w:rsidR="00277220" w:rsidRPr="00540F02">
        <w:rPr>
          <w:rFonts w:asciiTheme="minorHAnsi" w:eastAsia="Calibri" w:hAnsiTheme="minorHAnsi"/>
          <w:color w:val="000000"/>
        </w:rPr>
        <w:t xml:space="preserve">informacji o </w:t>
      </w:r>
      <w:r w:rsidRPr="00540F02">
        <w:rPr>
          <w:rFonts w:asciiTheme="minorHAnsi" w:eastAsia="Calibri" w:hAnsiTheme="minorHAnsi"/>
          <w:color w:val="000000"/>
        </w:rPr>
        <w:t>wezwani</w:t>
      </w:r>
      <w:r w:rsidR="00277220" w:rsidRPr="00540F02">
        <w:rPr>
          <w:rFonts w:asciiTheme="minorHAnsi" w:eastAsia="Calibri" w:hAnsiTheme="minorHAnsi"/>
          <w:color w:val="000000"/>
        </w:rPr>
        <w:t>u</w:t>
      </w:r>
      <w:r w:rsidR="006F16CA" w:rsidRPr="00540F02">
        <w:rPr>
          <w:rFonts w:asciiTheme="minorHAnsi" w:eastAsia="Calibri" w:hAnsiTheme="minorHAnsi"/>
          <w:color w:val="000000"/>
        </w:rPr>
        <w:t xml:space="preserve"> </w:t>
      </w:r>
      <w:r w:rsidR="006F16CA" w:rsidRPr="00540F02">
        <w:rPr>
          <w:rFonts w:asciiTheme="minorHAnsi" w:hAnsiTheme="minorHAnsi"/>
        </w:rPr>
        <w:t>(dla biegu tego terminu nie ma znaczenia dzień odebrania wezwania przez wnioskodawcę)</w:t>
      </w:r>
      <w:r w:rsidR="00C36497">
        <w:rPr>
          <w:rFonts w:asciiTheme="minorHAnsi" w:eastAsia="Calibri" w:hAnsiTheme="minorHAnsi"/>
          <w:color w:val="000000"/>
        </w:rPr>
        <w:t>.</w:t>
      </w:r>
    </w:p>
    <w:p w14:paraId="53F519F0" w14:textId="5E64E32D" w:rsidR="00FE1F13" w:rsidRPr="00540F02" w:rsidRDefault="005D332F"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12,</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3C7164D2" w:rsidR="00FE1F13" w:rsidRPr="00540F02" w:rsidRDefault="00FE1F13"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 dofinansowanie w ramach danego kryterium.</w:t>
      </w:r>
    </w:p>
    <w:p w14:paraId="2403E06D" w14:textId="4EF15D39" w:rsidR="007B6007" w:rsidRPr="00540F02" w:rsidRDefault="00FE1F13"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o którym mowa w ust. 12</w:t>
      </w:r>
      <w:r w:rsidR="00C36497">
        <w:rPr>
          <w:rFonts w:asciiTheme="minorHAnsi" w:hAnsiTheme="minorHAnsi"/>
        </w:rPr>
        <w:t>.</w:t>
      </w:r>
    </w:p>
    <w:p w14:paraId="78EFFBA7" w14:textId="6535AE5E" w:rsidR="00496BA2" w:rsidRPr="00540F02" w:rsidRDefault="007B6007" w:rsidP="00614820">
      <w:pPr>
        <w:pStyle w:val="Akapitzlist"/>
        <w:numPr>
          <w:ilvl w:val="3"/>
          <w:numId w:val="87"/>
        </w:numPr>
        <w:spacing w:after="120" w:line="276" w:lineRule="auto"/>
        <w:ind w:left="426" w:hanging="426"/>
        <w:rPr>
          <w:rFonts w:asciiTheme="minorHAnsi" w:hAnsiTheme="minorHAnsi"/>
        </w:rPr>
      </w:pPr>
      <w:r w:rsidRPr="00966C97">
        <w:rPr>
          <w:rFonts w:asciiTheme="minorHAnsi" w:hAnsiTheme="minorHAnsi"/>
        </w:rPr>
        <w:t xml:space="preserve">Jeżeli </w:t>
      </w:r>
      <w:r w:rsidR="005B1FA9" w:rsidRPr="00966C97">
        <w:rPr>
          <w:rFonts w:asciiTheme="minorHAnsi" w:hAnsiTheme="minorHAnsi"/>
        </w:rPr>
        <w:t>w</w:t>
      </w:r>
      <w:r w:rsidR="00FE1F13" w:rsidRPr="00966C97">
        <w:rPr>
          <w:rFonts w:asciiTheme="minorHAnsi" w:hAnsiTheme="minorHAnsi"/>
        </w:rPr>
        <w:t xml:space="preserve">nioskodawca nie poprawi lub nie uzupełni wniosku o dofinansowanie </w:t>
      </w:r>
      <w:r w:rsidR="005D332F" w:rsidRPr="00966C97">
        <w:rPr>
          <w:rFonts w:asciiTheme="minorHAnsi" w:hAnsiTheme="minorHAnsi"/>
        </w:rPr>
        <w:t xml:space="preserve">w terminie lub zakresie </w:t>
      </w:r>
      <w:r w:rsidR="00FE1F13" w:rsidRPr="00966C97">
        <w:rPr>
          <w:rFonts w:asciiTheme="minorHAnsi" w:hAnsiTheme="minorHAnsi"/>
        </w:rPr>
        <w:t xml:space="preserve">wskazanym w wezwaniu, </w:t>
      </w:r>
      <w:r w:rsidR="007F2FF9" w:rsidRPr="00966C97">
        <w:rPr>
          <w:rFonts w:asciiTheme="minorHAnsi" w:hAnsiTheme="minorHAnsi"/>
        </w:rPr>
        <w:t xml:space="preserve">o którym mowa w ust. 12, </w:t>
      </w:r>
      <w:r w:rsidR="00FE1F13" w:rsidRPr="00966C97">
        <w:rPr>
          <w:rFonts w:asciiTheme="minorHAnsi" w:hAnsiTheme="minorHAnsi"/>
        </w:rPr>
        <w:t>ocena projektu</w:t>
      </w:r>
      <w:r w:rsidR="00FE1F13" w:rsidRPr="00614820">
        <w:rPr>
          <w:rFonts w:asciiTheme="minorHAnsi" w:hAnsiTheme="minorHAnsi"/>
        </w:rPr>
        <w:t xml:space="preserve">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237B5EBB" w:rsidR="00AA14EF" w:rsidRPr="00CE388C"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10 % lub więcej kosztów wskazanych przez wnioskodawcę jako kwalifikowalne we wniosku o dofinansowanie, kryterium wyboru projektów „</w:t>
      </w:r>
      <w:r w:rsid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w:t>
      </w:r>
      <w:r w:rsidR="00844604">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1A359D25" w:rsidR="008D37CA" w:rsidRPr="00540F02" w:rsidRDefault="008D37CA"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w:t>
      </w:r>
      <w:r w:rsidRPr="00540F02">
        <w:rPr>
          <w:rFonts w:asciiTheme="minorHAnsi" w:hAnsiTheme="minorHAnsi"/>
        </w:rPr>
        <w:lastRenderedPageBreak/>
        <w:t xml:space="preserve">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terminie 3 dni roboczych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Pr="00614820">
        <w:rPr>
          <w:rFonts w:asciiTheme="minorHAnsi" w:hAnsiTheme="minorHAnsi"/>
        </w:rPr>
        <w:t>.</w:t>
      </w:r>
    </w:p>
    <w:p w14:paraId="74F563AA" w14:textId="1758888B" w:rsidR="008143A7" w:rsidRDefault="008143A7" w:rsidP="009C483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3E4D92" w:rsidRP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79E1B6FB" w14:textId="20838DFD"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1</w:t>
      </w:r>
      <w:r w:rsidR="00C40793" w:rsidRPr="00540F02">
        <w:rPr>
          <w:rFonts w:asciiTheme="minorHAnsi" w:hAnsiTheme="minorHAnsi" w:cs="Times New Roman"/>
        </w:rPr>
        <w:t>0</w:t>
      </w:r>
      <w:r w:rsidR="004872F6" w:rsidRPr="00540F02">
        <w:rPr>
          <w:rFonts w:asciiTheme="minorHAnsi" w:hAnsiTheme="minorHAnsi" w:cs="Times New Roman"/>
        </w:rPr>
        <w:t xml:space="preserve">. </w:t>
      </w:r>
      <w:r w:rsidRPr="00540F02">
        <w:rPr>
          <w:rFonts w:asciiTheme="minorHAnsi" w:hAnsiTheme="minorHAnsi" w:cs="Times New Roman"/>
        </w:rPr>
        <w:t xml:space="preserve">Zasady ustalania </w:t>
      </w:r>
      <w:r w:rsidR="00E638D3" w:rsidRPr="00540F02">
        <w:rPr>
          <w:rFonts w:asciiTheme="minorHAnsi" w:hAnsiTheme="minorHAnsi" w:cs="Times New Roman"/>
        </w:rPr>
        <w:t xml:space="preserve">wyniku </w:t>
      </w:r>
      <w:r w:rsidRPr="00540F02">
        <w:rPr>
          <w:rFonts w:asciiTheme="minorHAnsi" w:hAnsiTheme="minorHAnsi" w:cs="Times New Roman"/>
        </w:rPr>
        <w:t>oceny projektów</w:t>
      </w:r>
      <w:r w:rsidR="00DA592F">
        <w:rPr>
          <w:rFonts w:asciiTheme="minorHAnsi" w:hAnsiTheme="minorHAnsi" w:cs="Times New Roman"/>
        </w:rPr>
        <w:t xml:space="preserve"> i rozstrzygnięcie konkursu</w:t>
      </w:r>
    </w:p>
    <w:p w14:paraId="6335BD7B" w14:textId="2F2E2F77"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34016D4B" w:rsidR="00BE0EA3" w:rsidRPr="00176339" w:rsidRDefault="00CE30AF" w:rsidP="00540F02">
      <w:pPr>
        <w:pStyle w:val="Akapitzlist"/>
        <w:numPr>
          <w:ilvl w:val="0"/>
          <w:numId w:val="6"/>
        </w:numPr>
        <w:spacing w:after="120" w:line="276" w:lineRule="auto"/>
        <w:ind w:left="709" w:hanging="283"/>
        <w:rPr>
          <w:rFonts w:asciiTheme="minorHAnsi" w:hAnsiTheme="minorHAnsi"/>
        </w:rPr>
      </w:pPr>
      <w:r w:rsidRPr="00176339">
        <w:rPr>
          <w:rFonts w:asciiTheme="minorHAnsi" w:hAnsiTheme="minorHAnsi"/>
        </w:rPr>
        <w:t>spełnił kryteria wyboru projektów i uzyskał wymaganą liczbę punktów</w:t>
      </w:r>
      <w:r w:rsidR="00772F19" w:rsidRPr="00176339">
        <w:rPr>
          <w:rFonts w:asciiTheme="minorHAnsi" w:hAnsiTheme="minorHAnsi"/>
        </w:rPr>
        <w:t xml:space="preserve"> tj. uzyskał, co najmniej 1</w:t>
      </w:r>
      <w:r w:rsidR="00662474" w:rsidRPr="00176339">
        <w:rPr>
          <w:rFonts w:asciiTheme="minorHAnsi" w:hAnsiTheme="minorHAnsi"/>
        </w:rPr>
        <w:t>3</w:t>
      </w:r>
      <w:r w:rsidR="00772F19" w:rsidRPr="00176339">
        <w:rPr>
          <w:rFonts w:asciiTheme="minorHAnsi" w:hAnsiTheme="minorHAnsi"/>
        </w:rPr>
        <w:t xml:space="preserve"> punktów, z zastrzeżeniem, że w kryteri</w:t>
      </w:r>
      <w:r w:rsidR="00745E8D" w:rsidRPr="00176339">
        <w:rPr>
          <w:rFonts w:asciiTheme="minorHAnsi" w:hAnsiTheme="minorHAnsi"/>
        </w:rPr>
        <w:t>ach od 1 do 9 oraz od 13</w:t>
      </w:r>
      <w:r w:rsidR="00EB30EE" w:rsidRPr="00176339">
        <w:rPr>
          <w:rFonts w:asciiTheme="minorHAnsi" w:hAnsiTheme="minorHAnsi"/>
        </w:rPr>
        <w:t xml:space="preserve"> do </w:t>
      </w:r>
      <w:r w:rsidR="00745E8D" w:rsidRPr="00176339">
        <w:rPr>
          <w:rFonts w:asciiTheme="minorHAnsi" w:hAnsiTheme="minorHAnsi"/>
        </w:rPr>
        <w:t>15</w:t>
      </w:r>
      <w:r w:rsidR="00772F19" w:rsidRPr="00176339">
        <w:rPr>
          <w:rFonts w:asciiTheme="minorHAnsi" w:hAnsiTheme="minorHAnsi"/>
        </w:rPr>
        <w:t>, uzyskał po co najmniej 1 p</w:t>
      </w:r>
      <w:r w:rsidR="00EB30EE" w:rsidRPr="00176339">
        <w:rPr>
          <w:rFonts w:asciiTheme="minorHAnsi" w:hAnsiTheme="minorHAnsi"/>
        </w:rPr>
        <w:t>unkcie</w:t>
      </w:r>
      <w:r w:rsidR="00EA675D" w:rsidRPr="00176339">
        <w:rPr>
          <w:rFonts w:asciiTheme="minorHAnsi" w:hAnsiTheme="minorHAnsi"/>
        </w:rPr>
        <w:t>;</w:t>
      </w:r>
    </w:p>
    <w:p w14:paraId="436DB3F6" w14:textId="35CA9B08" w:rsidR="00A97FA8" w:rsidRPr="00540F02" w:rsidRDefault="00750862"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Pr="00540F02">
        <w:rPr>
          <w:rFonts w:asciiTheme="minorHAnsi" w:hAnsiTheme="minorHAnsi"/>
        </w:rPr>
        <w:t>5</w:t>
      </w:r>
      <w:r w:rsidR="0064050A">
        <w:rPr>
          <w:rFonts w:asciiTheme="minorHAnsi" w:hAnsiTheme="minorHAnsi"/>
        </w:rPr>
        <w:t>,</w:t>
      </w:r>
      <w:r w:rsidRPr="00540F02">
        <w:rPr>
          <w:rFonts w:asciiTheme="minorHAnsi" w:hAnsiTheme="minorHAnsi"/>
        </w:rPr>
        <w:t xml:space="preserve"> umożliwia </w:t>
      </w:r>
      <w:r w:rsidR="003C071A">
        <w:rPr>
          <w:rFonts w:asciiTheme="minorHAnsi" w:hAnsiTheme="minorHAnsi"/>
        </w:rPr>
        <w:t>wybranie go do</w:t>
      </w:r>
      <w:r w:rsidRPr="00540F02">
        <w:rPr>
          <w:rFonts w:asciiTheme="minorHAnsi" w:hAnsiTheme="minorHAnsi"/>
        </w:rPr>
        <w:t xml:space="preserve"> dofinansowania</w:t>
      </w:r>
      <w:r w:rsidR="00A97FA8" w:rsidRPr="00540F02">
        <w:rPr>
          <w:rFonts w:asciiTheme="minorHAnsi" w:hAnsiTheme="minorHAnsi"/>
        </w:rPr>
        <w:t>;</w:t>
      </w:r>
    </w:p>
    <w:p w14:paraId="33F0396A" w14:textId="6C00E61E" w:rsidR="00BE0EA3" w:rsidRPr="00540F02" w:rsidRDefault="00A97FA8"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wnioskodawca nie został wykluczony z możliwości otrzymania dofinansowania zgodnie z art. 37 ust. 3 ustawy wdrożeniowej</w:t>
      </w:r>
      <w:r w:rsidR="00D32335" w:rsidRPr="00540F02">
        <w:rPr>
          <w:rFonts w:asciiTheme="minorHAnsi" w:hAnsiTheme="minorHAnsi"/>
        </w:rPr>
        <w:t>.</w:t>
      </w:r>
    </w:p>
    <w:p w14:paraId="21D76C1B" w14:textId="7988EB9B"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W przypadku, gdy </w:t>
      </w:r>
      <w:r w:rsidR="00BA0FDB" w:rsidRPr="00540F02">
        <w:rPr>
          <w:rFonts w:asciiTheme="minorHAnsi" w:hAnsiTheme="minorHAnsi"/>
        </w:rPr>
        <w:t>kwot</w:t>
      </w:r>
      <w:r w:rsidR="004C6A3B" w:rsidRPr="00540F02">
        <w:rPr>
          <w:rFonts w:asciiTheme="minorHAnsi" w:hAnsiTheme="minorHAnsi"/>
        </w:rPr>
        <w:t>a</w:t>
      </w:r>
      <w:r w:rsidR="00BA0FDB" w:rsidRPr="00540F02">
        <w:rPr>
          <w:rFonts w:asciiTheme="minorHAnsi" w:hAnsiTheme="minorHAnsi"/>
        </w:rPr>
        <w:t xml:space="preserve"> przeznaczon</w:t>
      </w:r>
      <w:r w:rsidR="004C6A3B" w:rsidRPr="00540F02">
        <w:rPr>
          <w:rFonts w:asciiTheme="minorHAnsi" w:hAnsiTheme="minorHAnsi"/>
        </w:rPr>
        <w:t>a</w:t>
      </w:r>
      <w:r w:rsidR="00BA0FDB" w:rsidRPr="00540F02">
        <w:rPr>
          <w:rFonts w:asciiTheme="minorHAnsi" w:hAnsiTheme="minorHAnsi"/>
        </w:rPr>
        <w:t xml:space="preserve"> na dofinansowanie projektów w konkursie, o któr</w:t>
      </w:r>
      <w:r w:rsidR="004C6A3B" w:rsidRPr="00540F02">
        <w:rPr>
          <w:rFonts w:asciiTheme="minorHAnsi" w:hAnsiTheme="minorHAnsi"/>
        </w:rPr>
        <w:t>ej</w:t>
      </w:r>
      <w:r w:rsidR="00BA0FDB" w:rsidRPr="00540F02">
        <w:rPr>
          <w:rFonts w:asciiTheme="minorHAnsi" w:hAnsiTheme="minorHAnsi"/>
        </w:rPr>
        <w:t xml:space="preserve"> mowa w §</w:t>
      </w:r>
      <w:r w:rsidR="00CB4A08" w:rsidRPr="00540F02">
        <w:rPr>
          <w:rFonts w:asciiTheme="minorHAnsi" w:hAnsiTheme="minorHAnsi"/>
        </w:rPr>
        <w:t xml:space="preserve"> </w:t>
      </w:r>
      <w:r w:rsidR="00BA0FDB" w:rsidRPr="00540F02">
        <w:rPr>
          <w:rFonts w:asciiTheme="minorHAnsi" w:hAnsiTheme="minorHAnsi"/>
        </w:rPr>
        <w:t>3 ust.</w:t>
      </w:r>
      <w:r w:rsidR="007F5829" w:rsidRPr="00540F02">
        <w:rPr>
          <w:rFonts w:asciiTheme="minorHAnsi" w:hAnsiTheme="minorHAnsi"/>
        </w:rPr>
        <w:t xml:space="preserve"> </w:t>
      </w:r>
      <w:r w:rsidR="00BA0FDB" w:rsidRPr="00540F02">
        <w:rPr>
          <w:rFonts w:asciiTheme="minorHAnsi" w:hAnsiTheme="minorHAnsi"/>
        </w:rPr>
        <w:t>5</w:t>
      </w:r>
      <w:r w:rsidR="0064050A">
        <w:rPr>
          <w:rFonts w:asciiTheme="minorHAnsi" w:hAnsiTheme="minorHAnsi"/>
        </w:rPr>
        <w:t>,</w:t>
      </w:r>
      <w:r w:rsidR="00BA0FDB" w:rsidRPr="00540F02">
        <w:rPr>
          <w:rFonts w:asciiTheme="minorHAnsi" w:hAnsiTheme="minorHAnsi"/>
        </w:rPr>
        <w:t xml:space="preserve"> </w:t>
      </w:r>
      <w:r w:rsidR="00E72665" w:rsidRPr="00540F02">
        <w:rPr>
          <w:rFonts w:asciiTheme="minorHAnsi" w:hAnsiTheme="minorHAnsi"/>
        </w:rPr>
        <w:t>uniemożliwia</w:t>
      </w:r>
      <w:r w:rsidR="00BA0FDB" w:rsidRPr="00540F02">
        <w:rPr>
          <w:rFonts w:asciiTheme="minorHAnsi" w:hAnsiTheme="minorHAnsi"/>
        </w:rPr>
        <w:t xml:space="preserve"> </w:t>
      </w:r>
      <w:r w:rsidRPr="00540F02">
        <w:rPr>
          <w:rFonts w:asciiTheme="minorHAnsi" w:hAnsiTheme="minorHAnsi"/>
        </w:rPr>
        <w:t>dofinansowanie wszystkich projektów, o których mowa w ust. 1</w:t>
      </w:r>
      <w:r w:rsidR="000B3532">
        <w:rPr>
          <w:rFonts w:asciiTheme="minorHAnsi" w:hAnsiTheme="minorHAnsi"/>
        </w:rPr>
        <w:t>,</w:t>
      </w:r>
      <w:r w:rsidRPr="00540F02">
        <w:rPr>
          <w:rFonts w:asciiTheme="minorHAnsi" w:hAnsiTheme="minorHAnsi"/>
        </w:rPr>
        <w:t xml:space="preserve"> dofinansowanie uzyskują projekty, które zdobędą największą liczbę punktów w ramach oceny </w:t>
      </w:r>
      <w:r w:rsidR="00452018" w:rsidRPr="00540F02">
        <w:rPr>
          <w:rFonts w:asciiTheme="minorHAnsi" w:hAnsiTheme="minorHAnsi"/>
        </w:rPr>
        <w:t>kryteriów wyboru projektów</w:t>
      </w:r>
      <w:r w:rsidRPr="00540F02">
        <w:rPr>
          <w:rFonts w:asciiTheme="minorHAnsi" w:hAnsiTheme="minorHAnsi"/>
        </w:rPr>
        <w:t>. W przypadku projektów, które w wyniku oceny  uzyskały taką samą liczbę punktów</w:t>
      </w:r>
      <w:r w:rsidR="004D6622" w:rsidRPr="00540F02">
        <w:rPr>
          <w:rFonts w:asciiTheme="minorHAnsi" w:hAnsiTheme="minorHAnsi"/>
        </w:rPr>
        <w:t>,</w:t>
      </w:r>
      <w:r w:rsidRPr="00540F02">
        <w:rPr>
          <w:rFonts w:asciiTheme="minorHAnsi" w:hAnsiTheme="minorHAnsi"/>
        </w:rPr>
        <w:t xml:space="preserve"> o wyborze do dofinansowania decydować będą kryteria rozstrzygające określone w załączniku nr 1 do regulaminu.</w:t>
      </w:r>
    </w:p>
    <w:p w14:paraId="51EE8892" w14:textId="0C4098D2" w:rsidR="0048573E" w:rsidRPr="00BC6A03" w:rsidRDefault="00C7179C"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FF701F">
        <w:rPr>
          <w:rFonts w:asciiTheme="minorHAnsi" w:hAnsiTheme="minorHAnsi"/>
        </w:rPr>
        <w:t xml:space="preserve"> </w:t>
      </w:r>
      <w:r w:rsidR="00CE30AF" w:rsidRPr="00540F02">
        <w:rPr>
          <w:rFonts w:asciiTheme="minorHAnsi" w:hAnsiTheme="minorHAnsi"/>
        </w:rPr>
        <w:t xml:space="preserve">PARP </w:t>
      </w:r>
      <w:r w:rsidR="0048573E" w:rsidRPr="00BC6A03">
        <w:rPr>
          <w:rFonts w:asciiTheme="minorHAnsi" w:hAnsiTheme="minorHAnsi"/>
        </w:rPr>
        <w:t>wystąpi do Ministra Finansów o informację</w:t>
      </w:r>
      <w:r w:rsidR="000B3532" w:rsidRPr="00BC6A03">
        <w:rPr>
          <w:rFonts w:asciiTheme="minorHAnsi" w:hAnsiTheme="minorHAnsi"/>
        </w:rPr>
        <w:t>,</w:t>
      </w:r>
      <w:r w:rsidR="0048573E" w:rsidRPr="00BC6A03">
        <w:rPr>
          <w:rFonts w:asciiTheme="minorHAnsi" w:hAnsiTheme="minorHAnsi"/>
        </w:rPr>
        <w:t xml:space="preserve"> czy wnioskodawca, którego projekt spełnia kryteria wyboru projektów</w:t>
      </w:r>
      <w:r w:rsidR="0064050A" w:rsidRPr="00BC6A03">
        <w:rPr>
          <w:rFonts w:asciiTheme="minorHAnsi" w:hAnsiTheme="minorHAnsi"/>
        </w:rPr>
        <w:t>,</w:t>
      </w:r>
      <w:r w:rsidR="0048573E" w:rsidRPr="00BC6A03">
        <w:rPr>
          <w:rFonts w:asciiTheme="minorHAnsi" w:hAnsiTheme="minorHAnsi"/>
        </w:rPr>
        <w:t xml:space="preserve"> nie jest podmiotem wykluczonym na podstawie art. 207 ustawy z dnia 27 sierpnia 2009 r. o finansach publicznych.</w:t>
      </w:r>
    </w:p>
    <w:p w14:paraId="4F77C387" w14:textId="506DD48D" w:rsidR="00BE0EA3" w:rsidRPr="00540F02" w:rsidRDefault="0048573E" w:rsidP="00540F02">
      <w:pPr>
        <w:pStyle w:val="Akapitzlist"/>
        <w:numPr>
          <w:ilvl w:val="0"/>
          <w:numId w:val="10"/>
        </w:numPr>
        <w:tabs>
          <w:tab w:val="left" w:pos="426"/>
        </w:tabs>
        <w:spacing w:after="120" w:line="276" w:lineRule="auto"/>
        <w:ind w:left="426" w:hanging="426"/>
        <w:rPr>
          <w:rFonts w:asciiTheme="minorHAnsi" w:hAnsiTheme="minorHAnsi"/>
        </w:rPr>
      </w:pPr>
      <w:r w:rsidRPr="00BC6A03">
        <w:rPr>
          <w:rFonts w:asciiTheme="minorHAnsi" w:hAnsiTheme="minorHAnsi"/>
        </w:rPr>
        <w:t>Po otrzymaniu informacji, o któr</w:t>
      </w:r>
      <w:r w:rsidR="0064050A" w:rsidRPr="00BC6A03">
        <w:rPr>
          <w:rFonts w:asciiTheme="minorHAnsi" w:hAnsiTheme="minorHAnsi"/>
        </w:rPr>
        <w:t>ej</w:t>
      </w:r>
      <w:r w:rsidRPr="00BC6A03">
        <w:rPr>
          <w:rFonts w:asciiTheme="minorHAnsi" w:hAnsiTheme="minorHAnsi"/>
        </w:rPr>
        <w:t xml:space="preserve"> mowa w ust. 3</w:t>
      </w:r>
      <w:r w:rsidR="0064050A" w:rsidRPr="00BC6A03">
        <w:rPr>
          <w:rFonts w:asciiTheme="minorHAnsi" w:hAnsiTheme="minorHAnsi"/>
        </w:rPr>
        <w:t>,</w:t>
      </w:r>
      <w:r w:rsidRPr="00BC6A03">
        <w:rPr>
          <w:rFonts w:asciiTheme="minorHAnsi" w:hAnsiTheme="minorHAnsi"/>
        </w:rPr>
        <w:t xml:space="preserve"> PARP </w:t>
      </w:r>
      <w:r w:rsidR="00CE30AF" w:rsidRPr="00540F02">
        <w:rPr>
          <w:rFonts w:asciiTheme="minorHAnsi" w:hAnsiTheme="minorHAnsi"/>
        </w:rPr>
        <w:t>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 ramach kwoty</w:t>
      </w:r>
      <w:r w:rsidR="004D6622" w:rsidRPr="00540F02">
        <w:rPr>
          <w:rFonts w:asciiTheme="minorHAnsi" w:hAnsiTheme="minorHAnsi"/>
        </w:rPr>
        <w:t>,</w:t>
      </w:r>
      <w:r w:rsidR="00CE30AF" w:rsidRPr="00540F02">
        <w:rPr>
          <w:rFonts w:asciiTheme="minorHAnsi" w:hAnsiTheme="minorHAnsi"/>
        </w:rPr>
        <w:t xml:space="preserve"> o której mowa w § 3 ust. 5. </w:t>
      </w:r>
    </w:p>
    <w:p w14:paraId="4094F4F3" w14:textId="3FDF5085" w:rsidR="00BE0EA3" w:rsidRPr="00540F02" w:rsidRDefault="00C7179C" w:rsidP="00540F02">
      <w:pPr>
        <w:pStyle w:val="Akapitzlist"/>
        <w:numPr>
          <w:ilvl w:val="0"/>
          <w:numId w:val="10"/>
        </w:numPr>
        <w:spacing w:after="120" w:line="276" w:lineRule="auto"/>
        <w:ind w:left="426" w:hanging="426"/>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4</w:t>
      </w:r>
      <w:r w:rsidR="002E4051">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540F02" w:rsidRDefault="00CE30AF" w:rsidP="00540F02">
      <w:pPr>
        <w:pStyle w:val="Nagwek1"/>
        <w:spacing w:before="240" w:after="240" w:line="276" w:lineRule="auto"/>
        <w:rPr>
          <w:rFonts w:asciiTheme="minorHAnsi" w:hAnsiTheme="minorHAnsi"/>
          <w:i/>
        </w:rPr>
      </w:pPr>
      <w:r w:rsidRPr="00540F02">
        <w:rPr>
          <w:rFonts w:asciiTheme="minorHAnsi" w:hAnsiTheme="minorHAnsi" w:cs="Times New Roman"/>
        </w:rPr>
        <w:t>§ 1</w:t>
      </w:r>
      <w:r w:rsidR="009B46A0" w:rsidRPr="00540F02">
        <w:rPr>
          <w:rFonts w:asciiTheme="minorHAnsi" w:hAnsiTheme="minorHAnsi" w:cs="Times New Roman"/>
        </w:rPr>
        <w:t>1</w:t>
      </w:r>
      <w:r w:rsidR="00465F51" w:rsidRPr="00540F02">
        <w:rPr>
          <w:rFonts w:asciiTheme="minorHAnsi" w:hAnsiTheme="minorHAnsi" w:cs="Times New Roman"/>
        </w:rPr>
        <w:t xml:space="preserve">. </w:t>
      </w:r>
      <w:r w:rsidRPr="00540F02">
        <w:rPr>
          <w:rFonts w:asciiTheme="minorHAnsi" w:hAnsiTheme="minorHAnsi" w:cs="Times New Roman"/>
        </w:rPr>
        <w:t>Informacja o przyznaniu dofinansowania</w:t>
      </w:r>
    </w:p>
    <w:p w14:paraId="2E4C50BE" w14:textId="4811D30D" w:rsidR="000B3532" w:rsidRPr="00540F02" w:rsidRDefault="00CE30AF" w:rsidP="000B3532">
      <w:pPr>
        <w:pStyle w:val="Akapitzlist"/>
        <w:numPr>
          <w:ilvl w:val="0"/>
          <w:numId w:val="30"/>
        </w:numPr>
        <w:spacing w:after="120" w:line="276" w:lineRule="auto"/>
        <w:rPr>
          <w:rFonts w:asciiTheme="minorHAnsi" w:eastAsia="Calibri" w:hAnsiTheme="minorHAnsi"/>
          <w:lang w:eastAsia="en-US"/>
        </w:rPr>
      </w:pPr>
      <w:r w:rsidRPr="00540F02">
        <w:rPr>
          <w:rFonts w:asciiTheme="minorHAnsi" w:hAnsiTheme="minorHAnsi"/>
        </w:rPr>
        <w:t>Niezwłocznie po rozstrzygnięciu konkursu</w:t>
      </w:r>
      <w:r w:rsidR="002E4051">
        <w:rPr>
          <w:rFonts w:asciiTheme="minorHAnsi" w:hAnsiTheme="minorHAnsi"/>
        </w:rPr>
        <w:t>,</w:t>
      </w:r>
      <w:r w:rsidRPr="00540F02">
        <w:rPr>
          <w:rFonts w:asciiTheme="minorHAnsi" w:hAnsiTheme="minorHAnsi"/>
        </w:rPr>
        <w:t xml:space="preserve"> o którym mowa w §</w:t>
      </w:r>
      <w:r w:rsidR="00CA1167">
        <w:rPr>
          <w:rFonts w:asciiTheme="minorHAnsi" w:hAnsiTheme="minorHAnsi"/>
        </w:rPr>
        <w:t xml:space="preserve"> </w:t>
      </w:r>
      <w:r w:rsidRPr="00540F02">
        <w:rPr>
          <w:rFonts w:asciiTheme="minorHAnsi" w:hAnsiTheme="minorHAnsi"/>
        </w:rPr>
        <w:t>1</w:t>
      </w:r>
      <w:r w:rsidR="00CE5C32" w:rsidRPr="00540F02">
        <w:rPr>
          <w:rFonts w:asciiTheme="minorHAnsi" w:hAnsiTheme="minorHAnsi"/>
        </w:rPr>
        <w:t>0</w:t>
      </w:r>
      <w:r w:rsidRPr="00540F02">
        <w:rPr>
          <w:rFonts w:asciiTheme="minorHAnsi" w:hAnsiTheme="minorHAnsi"/>
        </w:rPr>
        <w:t xml:space="preserve"> ust. </w:t>
      </w:r>
      <w:r w:rsidR="0048422B" w:rsidRPr="00540F02">
        <w:rPr>
          <w:rFonts w:asciiTheme="minorHAnsi" w:hAnsiTheme="minorHAnsi"/>
        </w:rPr>
        <w:t>5</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 xml:space="preserve">każdego z wnioskodawców o wynikach oceny jego projektu wraz z podaniem liczby punktów uzyskanych przez projekt. </w:t>
      </w:r>
      <w:r w:rsidR="000B3532" w:rsidRPr="00540F02">
        <w:rPr>
          <w:rFonts w:asciiTheme="minorHAnsi" w:hAnsiTheme="minorHAnsi"/>
        </w:rPr>
        <w:t xml:space="preserve">Informacja o negatywnej ocenie projektu </w:t>
      </w:r>
      <w:r w:rsidR="000B3532" w:rsidRPr="00540F02">
        <w:rPr>
          <w:rFonts w:asciiTheme="minorHAnsi" w:hAnsiTheme="minorHAnsi"/>
        </w:rPr>
        <w:lastRenderedPageBreak/>
        <w:t xml:space="preserve">zawiera </w:t>
      </w:r>
      <w:r w:rsidR="00FA1B9B">
        <w:rPr>
          <w:rFonts w:asciiTheme="minorHAnsi" w:hAnsiTheme="minorHAnsi"/>
        </w:rPr>
        <w:t xml:space="preserve">uzasadnienie oceny oraz </w:t>
      </w:r>
      <w:r w:rsidR="000B3532" w:rsidRPr="00540F02">
        <w:rPr>
          <w:rFonts w:asciiTheme="minorHAnsi" w:hAnsiTheme="minorHAnsi"/>
        </w:rPr>
        <w:t xml:space="preserve">pouczenie o możliwości wniesienia protestu zgodnie z </w:t>
      </w:r>
      <w:r w:rsidR="003C071A">
        <w:rPr>
          <w:rFonts w:asciiTheme="minorHAnsi" w:hAnsiTheme="minorHAnsi"/>
        </w:rPr>
        <w:t>R</w:t>
      </w:r>
      <w:r w:rsidR="003C071A" w:rsidRPr="00540F02">
        <w:rPr>
          <w:rFonts w:asciiTheme="minorHAnsi" w:hAnsiTheme="minorHAnsi"/>
        </w:rPr>
        <w:t xml:space="preserve">ozdziałem </w:t>
      </w:r>
      <w:r w:rsidR="000B3532" w:rsidRPr="00540F02">
        <w:rPr>
          <w:rFonts w:asciiTheme="minorHAnsi" w:hAnsiTheme="minorHAnsi"/>
        </w:rPr>
        <w:t>15 ustawy wdrożeniowej.</w:t>
      </w:r>
    </w:p>
    <w:p w14:paraId="6886A471" w14:textId="7F572367" w:rsidR="00BE0EA3" w:rsidRPr="002E4051" w:rsidRDefault="00CE30AF" w:rsidP="00C0729D">
      <w:pPr>
        <w:pStyle w:val="Akapitzlist"/>
        <w:numPr>
          <w:ilvl w:val="0"/>
          <w:numId w:val="30"/>
        </w:numPr>
        <w:spacing w:after="120" w:line="276" w:lineRule="auto"/>
        <w:rPr>
          <w:rFonts w:asciiTheme="minorHAnsi" w:hAnsiTheme="minorHAnsi"/>
        </w:rPr>
      </w:pPr>
      <w:r w:rsidRPr="002E4051">
        <w:rPr>
          <w:rFonts w:asciiTheme="minorHAnsi" w:hAnsiTheme="minorHAnsi"/>
        </w:rPr>
        <w:t>W terminie 7 dni od rozstrzygnięcia konkursu</w:t>
      </w:r>
      <w:r w:rsidR="00EB30EE">
        <w:rPr>
          <w:rFonts w:asciiTheme="minorHAnsi" w:hAnsiTheme="minorHAnsi"/>
        </w:rPr>
        <w:t xml:space="preserve">  </w:t>
      </w:r>
      <w:r w:rsidRPr="002E4051">
        <w:rPr>
          <w:rFonts w:asciiTheme="minorHAnsi" w:hAnsiTheme="minorHAnsi"/>
        </w:rPr>
        <w:t xml:space="preserve">PARP publikuje na swojej stronie internetowej oraz na portalu </w:t>
      </w:r>
      <w:r w:rsidR="00C0729D" w:rsidRPr="002E4051">
        <w:rPr>
          <w:rFonts w:asciiTheme="minorHAnsi" w:hAnsiTheme="minorHAnsi"/>
        </w:rPr>
        <w:t xml:space="preserve">listę projektów, które </w:t>
      </w:r>
      <w:r w:rsidRPr="002E4051">
        <w:rPr>
          <w:rFonts w:asciiTheme="minorHAnsi" w:hAnsiTheme="minorHAnsi"/>
        </w:rPr>
        <w:t xml:space="preserve"> uzyskały wymaganą liczbę punktów, z wyróżnieniem projektów wybranych do dofinansowania.</w:t>
      </w:r>
    </w:p>
    <w:p w14:paraId="360B2209" w14:textId="27B6212C" w:rsidR="00BE0EA3" w:rsidRPr="00540F02" w:rsidRDefault="00CE30AF" w:rsidP="00540F02">
      <w:pPr>
        <w:pStyle w:val="Akapitzlist"/>
        <w:numPr>
          <w:ilvl w:val="0"/>
          <w:numId w:val="30"/>
        </w:numPr>
        <w:spacing w:after="120" w:line="276" w:lineRule="auto"/>
        <w:rPr>
          <w:rFonts w:asciiTheme="minorHAnsi" w:hAnsiTheme="minorHAnsi"/>
        </w:rPr>
      </w:pPr>
      <w:r w:rsidRPr="00540F02">
        <w:rPr>
          <w:rFonts w:asciiTheme="minorHAnsi" w:hAnsiTheme="minorHAnsi"/>
          <w:b/>
        </w:rPr>
        <w:t>Przewidywany termin rozstrzygnięcia konkursu</w:t>
      </w:r>
      <w:r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009D406C">
        <w:rPr>
          <w:rFonts w:asciiTheme="minorHAnsi" w:hAnsiTheme="minorHAnsi"/>
        </w:rPr>
        <w:t xml:space="preserve"> 4</w:t>
      </w:r>
      <w:r w:rsidRPr="00540F02">
        <w:rPr>
          <w:rFonts w:asciiTheme="minorHAnsi" w:hAnsiTheme="minorHAnsi"/>
        </w:rPr>
        <w:t xml:space="preserve"> miesiące od dnia zamknięcia naboru wniosków o dofinansowanie</w:t>
      </w:r>
      <w:r w:rsidR="009D406C">
        <w:rPr>
          <w:rFonts w:asciiTheme="minorHAnsi" w:hAnsiTheme="minorHAnsi"/>
        </w:rPr>
        <w:t xml:space="preserve"> </w:t>
      </w:r>
      <w:r w:rsidR="00DF3DE5">
        <w:rPr>
          <w:rFonts w:asciiTheme="minorHAnsi" w:hAnsiTheme="minorHAnsi"/>
        </w:rPr>
        <w:t>w konkursie</w:t>
      </w:r>
      <w:r w:rsidRPr="00540F02">
        <w:rPr>
          <w:rFonts w:asciiTheme="minorHAnsi" w:hAnsiTheme="minorHAnsi"/>
        </w:rPr>
        <w:t>.</w:t>
      </w:r>
    </w:p>
    <w:p w14:paraId="38CD7568" w14:textId="3C561EE6"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2</w:t>
      </w:r>
      <w:r w:rsidR="00465F51" w:rsidRPr="00540F02">
        <w:rPr>
          <w:rFonts w:asciiTheme="minorHAnsi" w:hAnsiTheme="minorHAnsi" w:cs="Times New Roman"/>
        </w:rPr>
        <w:t xml:space="preserve">. </w:t>
      </w:r>
      <w:r w:rsidRPr="00540F02">
        <w:rPr>
          <w:rFonts w:asciiTheme="minorHAnsi" w:hAnsiTheme="minorHAnsi" w:cs="Times New Roman"/>
        </w:rPr>
        <w:t>Warunki zawarcia umowy o dofinansowanie projektu</w:t>
      </w:r>
    </w:p>
    <w:p w14:paraId="02AE220A" w14:textId="64B23EAD" w:rsidR="00577BED"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 xml:space="preserve">wnioskodawcę do dostarczenia dokumentów niezbędnych do zawarcia umowy o dofinansowanie projektu wymienionych w załączniku nr </w:t>
      </w:r>
      <w:r w:rsidR="00DB5E2E">
        <w:rPr>
          <w:rFonts w:asciiTheme="minorHAnsi" w:hAnsiTheme="minorHAnsi"/>
        </w:rPr>
        <w:t>5</w:t>
      </w:r>
      <w:r w:rsidRPr="00540F02">
        <w:rPr>
          <w:rFonts w:asciiTheme="minorHAnsi" w:hAnsiTheme="minorHAnsi"/>
        </w:rPr>
        <w:t xml:space="preserve"> do regulaminu.</w:t>
      </w:r>
      <w:r w:rsidR="001D4921" w:rsidRPr="00540F02">
        <w:rPr>
          <w:rFonts w:asciiTheme="minorHAnsi" w:hAnsiTheme="minorHAnsi"/>
        </w:rPr>
        <w:t xml:space="preserve"> </w:t>
      </w:r>
    </w:p>
    <w:p w14:paraId="1378B305" w14:textId="189C60FB" w:rsidR="00577BED" w:rsidRPr="00540F02" w:rsidRDefault="00577BED"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terminie </w:t>
      </w:r>
      <w:r w:rsidR="00D43B2C" w:rsidRPr="00540F02">
        <w:rPr>
          <w:rFonts w:asciiTheme="minorHAnsi" w:hAnsiTheme="minorHAnsi"/>
        </w:rPr>
        <w:t>7</w:t>
      </w:r>
      <w:r w:rsidRPr="00540F02">
        <w:rPr>
          <w:rFonts w:asciiTheme="minorHAnsi" w:hAnsiTheme="minorHAnsi"/>
        </w:rPr>
        <w:t xml:space="preserve"> dni od dnia doręczenia wezwania, o którym mowa w ust. 1</w:t>
      </w:r>
      <w:r w:rsidR="00694D82">
        <w:rPr>
          <w:rFonts w:asciiTheme="minorHAnsi" w:hAnsiTheme="minorHAnsi"/>
        </w:rPr>
        <w:t>,</w:t>
      </w:r>
      <w:r w:rsidR="00DB5E2E">
        <w:rPr>
          <w:rFonts w:asciiTheme="minorHAnsi" w:hAnsiTheme="minorHAnsi"/>
        </w:rPr>
        <w:t xml:space="preserve"> z zastrzeżeniem ust. 6</w:t>
      </w:r>
      <w:r w:rsidRPr="00540F02">
        <w:rPr>
          <w:rFonts w:asciiTheme="minorHAnsi" w:hAnsiTheme="minorHAnsi"/>
        </w:rPr>
        <w:t xml:space="preserve">. W 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p>
    <w:p w14:paraId="2CD72E37" w14:textId="4749A391" w:rsidR="001D4921" w:rsidRPr="00540F02" w:rsidRDefault="00577BED"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1D4389C5" w14:textId="66442436" w:rsidR="00954616" w:rsidRPr="00540F02" w:rsidRDefault="00954616"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ystąpi do Ministra Finansów</w:t>
      </w:r>
      <w:r w:rsidRPr="00540F02">
        <w:rPr>
          <w:rFonts w:asciiTheme="minorHAnsi" w:hAnsiTheme="minorHAnsi"/>
        </w:rPr>
        <w:t xml:space="preserve"> 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527D188" w14:textId="744BA8CA"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zweryfikuje na podstawie oświadczenia wnioskodawc</w:t>
      </w:r>
      <w:r w:rsidR="000A37DC" w:rsidRPr="00540F02">
        <w:rPr>
          <w:rFonts w:asciiTheme="minorHAnsi" w:hAnsiTheme="minorHAnsi"/>
        </w:rPr>
        <w:t>y</w:t>
      </w:r>
      <w:r w:rsidRPr="00540F02">
        <w:rPr>
          <w:rFonts w:asciiTheme="minorHAnsi" w:hAnsiTheme="minorHAnsi"/>
        </w:rPr>
        <w:t xml:space="preserve">, </w:t>
      </w:r>
      <w:r w:rsidR="000A37DC" w:rsidRPr="00540F02">
        <w:rPr>
          <w:rFonts w:asciiTheme="minorHAnsi" w:hAnsiTheme="minorHAnsi"/>
        </w:rPr>
        <w:t xml:space="preserve">o którym mowa w pkt 1 załącznika nr 5 do regulaminu, że </w:t>
      </w:r>
      <w:r w:rsidRPr="00540F02">
        <w:rPr>
          <w:rFonts w:asciiTheme="minorHAnsi" w:hAnsiTheme="minorHAnsi"/>
        </w:rPr>
        <w:t>nie zachodzą przesłanki określone w:</w:t>
      </w:r>
    </w:p>
    <w:p w14:paraId="339E0F99" w14:textId="11528AB4"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211 ustawy z dnia 30 czerwca 2005 r. o finansach publicznych</w:t>
      </w:r>
      <w:r w:rsidR="00CB6C01">
        <w:rPr>
          <w:rFonts w:asciiTheme="minorHAnsi" w:hAnsiTheme="minorHAnsi"/>
        </w:rPr>
        <w:t xml:space="preserve"> </w:t>
      </w:r>
      <w:r w:rsidR="00CB6C01" w:rsidRPr="00CB6C01">
        <w:rPr>
          <w:rFonts w:asciiTheme="minorHAnsi" w:hAnsiTheme="minorHAnsi"/>
        </w:rPr>
        <w:t>(Dz. U. Nr 249, poz. 2104, z późn. zm.),</w:t>
      </w:r>
    </w:p>
    <w:p w14:paraId="51C9209C" w14:textId="3C81EF33"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12 ust. 1 pkt 1 ustawy z dnia 15 czerw</w:t>
      </w:r>
      <w:r w:rsidR="00570FC9" w:rsidRPr="00540F02">
        <w:rPr>
          <w:rFonts w:asciiTheme="minorHAnsi" w:hAnsiTheme="minorHAnsi"/>
        </w:rPr>
        <w:t>c</w:t>
      </w:r>
      <w:r w:rsidRPr="00540F02">
        <w:rPr>
          <w:rFonts w:asciiTheme="minorHAnsi" w:hAnsiTheme="minorHAnsi"/>
        </w:rPr>
        <w:t>a 2012 r. o skutkach powierzenia wykonywania pracy cudzoziemcom przebywającym wbrew przepisom na terytorium Rzeczypospolitej Polskiej</w:t>
      </w:r>
      <w:r w:rsidR="00975FBE">
        <w:rPr>
          <w:rFonts w:asciiTheme="minorHAnsi" w:hAnsiTheme="minorHAnsi"/>
        </w:rPr>
        <w:t xml:space="preserve"> (</w:t>
      </w:r>
      <w:r w:rsidR="00975FBE" w:rsidRPr="00975FBE">
        <w:rPr>
          <w:rFonts w:asciiTheme="minorHAnsi" w:hAnsiTheme="minorHAnsi"/>
        </w:rPr>
        <w:t>Dz.</w:t>
      </w:r>
      <w:r w:rsidR="00975FBE">
        <w:rPr>
          <w:rFonts w:asciiTheme="minorHAnsi" w:hAnsiTheme="minorHAnsi"/>
        </w:rPr>
        <w:t xml:space="preserve"> </w:t>
      </w:r>
      <w:r w:rsidR="00975FBE" w:rsidRPr="00975FBE">
        <w:rPr>
          <w:rFonts w:asciiTheme="minorHAnsi" w:hAnsiTheme="minorHAnsi"/>
        </w:rPr>
        <w:t>U.</w:t>
      </w:r>
      <w:r w:rsidR="00975FBE">
        <w:rPr>
          <w:rFonts w:asciiTheme="minorHAnsi" w:hAnsiTheme="minorHAnsi"/>
        </w:rPr>
        <w:t xml:space="preserve"> </w:t>
      </w:r>
      <w:r w:rsidR="003C071A">
        <w:rPr>
          <w:rFonts w:asciiTheme="minorHAnsi" w:hAnsiTheme="minorHAnsi"/>
        </w:rPr>
        <w:t>z 2012 r.</w:t>
      </w:r>
      <w:r w:rsidR="00694D82">
        <w:rPr>
          <w:rFonts w:asciiTheme="minorHAnsi" w:hAnsiTheme="minorHAnsi"/>
        </w:rPr>
        <w:t xml:space="preserve"> </w:t>
      </w:r>
      <w:r w:rsidR="00975FBE">
        <w:rPr>
          <w:rFonts w:asciiTheme="minorHAnsi" w:hAnsiTheme="minorHAnsi"/>
        </w:rPr>
        <w:t>poz</w:t>
      </w:r>
      <w:r w:rsidR="00975FBE" w:rsidRPr="00975FBE">
        <w:rPr>
          <w:rFonts w:asciiTheme="minorHAnsi" w:hAnsiTheme="minorHAnsi"/>
        </w:rPr>
        <w:t>.</w:t>
      </w:r>
      <w:r w:rsidR="00975FBE">
        <w:rPr>
          <w:rFonts w:asciiTheme="minorHAnsi" w:hAnsiTheme="minorHAnsi"/>
        </w:rPr>
        <w:t xml:space="preserve"> </w:t>
      </w:r>
      <w:r w:rsidR="00975FBE" w:rsidRPr="00975FBE">
        <w:rPr>
          <w:rFonts w:asciiTheme="minorHAnsi" w:hAnsiTheme="minorHAnsi"/>
        </w:rPr>
        <w:t>769</w:t>
      </w:r>
      <w:r w:rsidR="00975FBE">
        <w:rPr>
          <w:rFonts w:asciiTheme="minorHAnsi" w:hAnsiTheme="minorHAnsi"/>
        </w:rPr>
        <w:t>)</w:t>
      </w:r>
      <w:r w:rsidRPr="00540F02">
        <w:rPr>
          <w:rFonts w:asciiTheme="minorHAnsi" w:hAnsiTheme="minorHAnsi"/>
        </w:rPr>
        <w:t>,</w:t>
      </w:r>
    </w:p>
    <w:p w14:paraId="2BF4CF76" w14:textId="5FE0D982"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9 ust. 1 pkt 2a ustawy z dnia 28 października 2002 r. o odpowiedzialności podmiotów zbiorowych za czyny zabronione pod groźbą kary</w:t>
      </w:r>
      <w:r w:rsidR="000033B8">
        <w:rPr>
          <w:rFonts w:asciiTheme="minorHAnsi" w:hAnsiTheme="minorHAnsi"/>
        </w:rPr>
        <w:t xml:space="preserve"> (</w:t>
      </w:r>
      <w:r w:rsidR="000033B8" w:rsidRPr="000033B8">
        <w:rPr>
          <w:rFonts w:asciiTheme="minorHAnsi" w:hAnsiTheme="minorHAnsi"/>
        </w:rPr>
        <w:t>Dz.</w:t>
      </w:r>
      <w:r w:rsidR="000033B8">
        <w:rPr>
          <w:rFonts w:asciiTheme="minorHAnsi" w:hAnsiTheme="minorHAnsi"/>
        </w:rPr>
        <w:t xml:space="preserve"> </w:t>
      </w:r>
      <w:r w:rsidR="000033B8" w:rsidRPr="000033B8">
        <w:rPr>
          <w:rFonts w:asciiTheme="minorHAnsi" w:hAnsiTheme="minorHAnsi"/>
        </w:rPr>
        <w:t>U.</w:t>
      </w:r>
      <w:r w:rsidR="000033B8">
        <w:rPr>
          <w:rFonts w:asciiTheme="minorHAnsi" w:hAnsiTheme="minorHAnsi"/>
        </w:rPr>
        <w:t xml:space="preserve"> z </w:t>
      </w:r>
      <w:r w:rsidR="000033B8" w:rsidRPr="000033B8">
        <w:rPr>
          <w:rFonts w:asciiTheme="minorHAnsi" w:hAnsiTheme="minorHAnsi"/>
        </w:rPr>
        <w:t>2019</w:t>
      </w:r>
      <w:r w:rsidR="000033B8">
        <w:rPr>
          <w:rFonts w:asciiTheme="minorHAnsi" w:hAnsiTheme="minorHAnsi"/>
        </w:rPr>
        <w:t xml:space="preserve"> r</w:t>
      </w:r>
      <w:r w:rsidR="000033B8" w:rsidRPr="000033B8">
        <w:rPr>
          <w:rFonts w:asciiTheme="minorHAnsi" w:hAnsiTheme="minorHAnsi"/>
        </w:rPr>
        <w:t>.</w:t>
      </w:r>
      <w:r w:rsidR="000033B8">
        <w:rPr>
          <w:rFonts w:asciiTheme="minorHAnsi" w:hAnsiTheme="minorHAnsi"/>
        </w:rPr>
        <w:t xml:space="preserve"> poz. </w:t>
      </w:r>
      <w:r w:rsidR="000033B8" w:rsidRPr="000033B8">
        <w:rPr>
          <w:rFonts w:asciiTheme="minorHAnsi" w:hAnsiTheme="minorHAnsi"/>
        </w:rPr>
        <w:t>628</w:t>
      </w:r>
      <w:r w:rsidR="004F34FA">
        <w:rPr>
          <w:rFonts w:asciiTheme="minorHAnsi" w:hAnsiTheme="minorHAnsi"/>
        </w:rPr>
        <w:t>,</w:t>
      </w:r>
      <w:r w:rsidR="003C071A">
        <w:rPr>
          <w:rFonts w:asciiTheme="minorHAnsi" w:hAnsiTheme="minorHAnsi"/>
        </w:rPr>
        <w:t xml:space="preserve"> z późn. zm.</w:t>
      </w:r>
      <w:r w:rsidR="000033B8">
        <w:rPr>
          <w:rFonts w:asciiTheme="minorHAnsi" w:hAnsiTheme="minorHAnsi"/>
        </w:rPr>
        <w:t>)</w:t>
      </w:r>
      <w:r w:rsidRPr="00540F02">
        <w:rPr>
          <w:rFonts w:asciiTheme="minorHAnsi" w:hAnsiTheme="minorHAnsi"/>
        </w:rPr>
        <w:t>,</w:t>
      </w:r>
    </w:p>
    <w:p w14:paraId="0128CC07" w14:textId="7BD02FDB"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6b ust. 3</w:t>
      </w:r>
      <w:r w:rsidR="000A37DC" w:rsidRPr="00540F02">
        <w:rPr>
          <w:rFonts w:asciiTheme="minorHAnsi" w:hAnsiTheme="minorHAnsi"/>
        </w:rPr>
        <w:t xml:space="preserve"> pkt 3 lit</w:t>
      </w:r>
      <w:r w:rsidR="00AE14FD">
        <w:rPr>
          <w:rFonts w:asciiTheme="minorHAnsi" w:hAnsiTheme="minorHAnsi"/>
        </w:rPr>
        <w:t>.</w:t>
      </w:r>
      <w:r w:rsidR="000A37DC" w:rsidRPr="00540F02">
        <w:rPr>
          <w:rFonts w:asciiTheme="minorHAnsi" w:hAnsiTheme="minorHAnsi"/>
        </w:rPr>
        <w:t xml:space="preserve"> a-b</w:t>
      </w:r>
      <w:r w:rsidRPr="00540F02">
        <w:rPr>
          <w:rFonts w:asciiTheme="minorHAnsi" w:hAnsiTheme="minorHAnsi"/>
        </w:rPr>
        <w:t xml:space="preserve"> ustawy</w:t>
      </w:r>
      <w:r w:rsidR="000A37DC" w:rsidRPr="00540F02">
        <w:rPr>
          <w:rFonts w:asciiTheme="minorHAnsi" w:hAnsiTheme="minorHAnsi"/>
        </w:rPr>
        <w:t xml:space="preserve"> o PARP</w:t>
      </w:r>
      <w:r w:rsidRPr="00540F02">
        <w:rPr>
          <w:rFonts w:asciiTheme="minorHAnsi" w:hAnsiTheme="minorHAnsi"/>
        </w:rPr>
        <w:t>;</w:t>
      </w:r>
    </w:p>
    <w:p w14:paraId="10AED388" w14:textId="01F4B6B2" w:rsidR="00B2279E" w:rsidRPr="00540F02" w:rsidRDefault="00194A41"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potwierdzi, że wnioskodawca </w:t>
      </w:r>
      <w:r w:rsidR="001D4921" w:rsidRPr="00540F02">
        <w:rPr>
          <w:rFonts w:asciiTheme="minorHAnsi" w:hAnsiTheme="minorHAnsi"/>
        </w:rPr>
        <w:t xml:space="preserve">nie </w:t>
      </w:r>
      <w:r w:rsidR="00327AA8" w:rsidRPr="00540F02">
        <w:rPr>
          <w:rFonts w:asciiTheme="minorHAnsi" w:hAnsiTheme="minorHAnsi"/>
        </w:rPr>
        <w:t>naruszył w sposób istotny umowy zawartej z PARP</w:t>
      </w:r>
      <w:r w:rsidR="00056596" w:rsidRPr="00540F02">
        <w:rPr>
          <w:rFonts w:asciiTheme="minorHAnsi" w:hAnsiTheme="minorHAnsi"/>
        </w:rPr>
        <w:t xml:space="preserve"> w związku z art. 6b ust. 3 pkt 3 lit. c ustawy o PARP</w:t>
      </w:r>
      <w:r w:rsidR="00DF56AC" w:rsidRPr="00540F02">
        <w:rPr>
          <w:rFonts w:asciiTheme="minorHAnsi" w:hAnsiTheme="minorHAnsi"/>
        </w:rPr>
        <w:t>;</w:t>
      </w:r>
    </w:p>
    <w:p w14:paraId="1477F673" w14:textId="02B68552" w:rsidR="00763601" w:rsidRPr="00540F02" w:rsidRDefault="00540EEE"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p>
    <w:p w14:paraId="37AD88FF" w14:textId="6A4C3C85"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763601" w:rsidRPr="00540F02">
        <w:rPr>
          <w:rFonts w:asciiTheme="minorHAnsi" w:hAnsiTheme="minorHAnsi"/>
        </w:rPr>
        <w:t>możliwoś</w:t>
      </w:r>
      <w:r w:rsidR="00AE14FD">
        <w:rPr>
          <w:rFonts w:asciiTheme="minorHAnsi" w:hAnsiTheme="minorHAnsi"/>
        </w:rPr>
        <w:t>ć</w:t>
      </w:r>
      <w:r w:rsidR="00763601" w:rsidRPr="00540F02">
        <w:rPr>
          <w:rFonts w:asciiTheme="minorHAnsi" w:hAnsiTheme="minorHAnsi"/>
        </w:rPr>
        <w:t xml:space="preserve"> udzielenia pomocy publicznej lub pomocy de minimis</w:t>
      </w:r>
      <w:r w:rsidR="00A44A2C" w:rsidRPr="00540F02">
        <w:rPr>
          <w:rFonts w:asciiTheme="minorHAnsi" w:hAnsiTheme="minorHAnsi"/>
        </w:rPr>
        <w:t>,</w:t>
      </w:r>
      <w:r w:rsidR="00DB5E2E">
        <w:rPr>
          <w:rFonts w:asciiTheme="minorHAnsi" w:hAnsiTheme="minorHAnsi"/>
        </w:rPr>
        <w:t xml:space="preserve"> </w:t>
      </w:r>
      <w:r w:rsidR="00A44A2C" w:rsidRPr="00540F02">
        <w:rPr>
          <w:rFonts w:asciiTheme="minorHAnsi" w:hAnsiTheme="minorHAnsi"/>
        </w:rPr>
        <w:t>w szczególności</w:t>
      </w:r>
      <w:r w:rsidRPr="00540F02">
        <w:rPr>
          <w:rFonts w:asciiTheme="minorHAnsi" w:hAnsiTheme="minorHAnsi"/>
        </w:rPr>
        <w:t>:</w:t>
      </w:r>
    </w:p>
    <w:p w14:paraId="4D447F58" w14:textId="111171D0" w:rsidR="00AA14EF" w:rsidRPr="00CE388C" w:rsidRDefault="00540EEE"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oświadczeni</w:t>
      </w:r>
      <w:r w:rsidR="000A37DC" w:rsidRPr="00540F02">
        <w:rPr>
          <w:rFonts w:asciiTheme="minorHAnsi" w:hAnsiTheme="minorHAnsi"/>
        </w:rPr>
        <w:t>e wnioskodawcy, że nie ciąży na nim obowiązek zwrotu p</w:t>
      </w:r>
      <w:r w:rsidRPr="00540F02">
        <w:rPr>
          <w:rFonts w:asciiTheme="minorHAnsi" w:hAnsiTheme="minorHAnsi"/>
        </w:rPr>
        <w:t xml:space="preserve">omocy publicznej wynikający z decyzji Komisji Europejskiej uznającej taką pomoc </w:t>
      </w:r>
      <w:r w:rsidR="001B39DC" w:rsidRPr="00540F02">
        <w:rPr>
          <w:rFonts w:asciiTheme="minorHAnsi" w:hAnsiTheme="minorHAnsi"/>
        </w:rPr>
        <w:lastRenderedPageBreak/>
        <w:t>przyznaną przez Rzeczpospolitą Polską za niezgodną z prawem oraz rynkiem wewnętrznym</w:t>
      </w:r>
      <w:r w:rsidRPr="00540F02">
        <w:rPr>
          <w:rFonts w:asciiTheme="minorHAnsi" w:hAnsiTheme="minorHAnsi"/>
        </w:rPr>
        <w:t>,</w:t>
      </w:r>
    </w:p>
    <w:p w14:paraId="5DC4F137" w14:textId="4FCFF230" w:rsidR="00540EEE" w:rsidRPr="009B3BB1" w:rsidRDefault="00540EEE" w:rsidP="00D52948">
      <w:pPr>
        <w:pStyle w:val="Akapitzlist"/>
        <w:numPr>
          <w:ilvl w:val="0"/>
          <w:numId w:val="79"/>
        </w:numPr>
        <w:spacing w:after="120" w:line="276" w:lineRule="auto"/>
        <w:ind w:left="1276" w:hanging="425"/>
        <w:rPr>
          <w:rFonts w:asciiTheme="minorHAnsi" w:hAnsiTheme="minorHAnsi"/>
        </w:rPr>
      </w:pPr>
      <w:r w:rsidRPr="009B3BB1">
        <w:rPr>
          <w:rFonts w:asciiTheme="minorHAnsi" w:hAnsiTheme="minorHAnsi"/>
        </w:rPr>
        <w:t>dokument</w:t>
      </w:r>
      <w:r w:rsidR="000A37DC" w:rsidRPr="009B3BB1">
        <w:rPr>
          <w:rFonts w:asciiTheme="minorHAnsi" w:hAnsiTheme="minorHAnsi"/>
        </w:rPr>
        <w:t>y</w:t>
      </w:r>
      <w:r w:rsidRPr="009B3BB1">
        <w:rPr>
          <w:rFonts w:asciiTheme="minorHAnsi" w:hAnsiTheme="minorHAnsi"/>
        </w:rPr>
        <w:t xml:space="preserve"> złożon</w:t>
      </w:r>
      <w:r w:rsidR="000A37DC" w:rsidRPr="009B3BB1">
        <w:rPr>
          <w:rFonts w:asciiTheme="minorHAnsi" w:hAnsiTheme="minorHAnsi"/>
        </w:rPr>
        <w:t>e</w:t>
      </w:r>
      <w:r w:rsidRPr="009B3BB1">
        <w:rPr>
          <w:rFonts w:asciiTheme="minorHAnsi" w:hAnsiTheme="minorHAnsi"/>
        </w:rPr>
        <w:t xml:space="preserve"> przez wnio</w:t>
      </w:r>
      <w:r w:rsidR="009C501D" w:rsidRPr="009B3BB1">
        <w:rPr>
          <w:rFonts w:asciiTheme="minorHAnsi" w:hAnsiTheme="minorHAnsi"/>
        </w:rPr>
        <w:t xml:space="preserve">skodawcę, o których mowa w pkt </w:t>
      </w:r>
      <w:r w:rsidR="009B3BB1" w:rsidRPr="009B3BB1">
        <w:rPr>
          <w:rFonts w:asciiTheme="minorHAnsi" w:hAnsiTheme="minorHAnsi"/>
        </w:rPr>
        <w:t>7</w:t>
      </w:r>
      <w:r w:rsidR="009B3BB1">
        <w:rPr>
          <w:rFonts w:asciiTheme="minorHAnsi" w:hAnsiTheme="minorHAnsi"/>
        </w:rPr>
        <w:t xml:space="preserve">, 8 i </w:t>
      </w:r>
      <w:r w:rsidR="009B3BB1" w:rsidRPr="009B3BB1">
        <w:rPr>
          <w:rFonts w:asciiTheme="minorHAnsi" w:hAnsiTheme="minorHAnsi"/>
        </w:rPr>
        <w:t>10</w:t>
      </w:r>
      <w:r w:rsidR="009C501D" w:rsidRPr="009B3BB1">
        <w:rPr>
          <w:rFonts w:asciiTheme="minorHAnsi" w:hAnsiTheme="minorHAnsi"/>
        </w:rPr>
        <w:t xml:space="preserve"> oraz </w:t>
      </w:r>
      <w:r w:rsidR="00B00591" w:rsidRPr="009B3BB1">
        <w:rPr>
          <w:rFonts w:asciiTheme="minorHAnsi" w:hAnsiTheme="minorHAnsi"/>
        </w:rPr>
        <w:t>1</w:t>
      </w:r>
      <w:r w:rsidR="008A7719">
        <w:rPr>
          <w:rFonts w:asciiTheme="minorHAnsi" w:hAnsiTheme="minorHAnsi"/>
        </w:rPr>
        <w:t>6</w:t>
      </w:r>
      <w:r w:rsidRPr="009B3BB1">
        <w:rPr>
          <w:rFonts w:asciiTheme="minorHAnsi" w:hAnsiTheme="minorHAnsi"/>
        </w:rPr>
        <w:t xml:space="preserve"> </w:t>
      </w:r>
      <w:r w:rsidR="00D52948" w:rsidRPr="009B3BB1">
        <w:rPr>
          <w:rFonts w:asciiTheme="minorHAnsi" w:hAnsiTheme="minorHAnsi"/>
        </w:rPr>
        <w:t>z</w:t>
      </w:r>
      <w:r w:rsidRPr="009B3BB1">
        <w:rPr>
          <w:rFonts w:asciiTheme="minorHAnsi" w:hAnsiTheme="minorHAnsi"/>
        </w:rPr>
        <w:t xml:space="preserve">ałącznika nr 5 do regulaminu, </w:t>
      </w:r>
      <w:r w:rsidR="000A37DC" w:rsidRPr="009B3BB1">
        <w:rPr>
          <w:rFonts w:asciiTheme="minorHAnsi" w:hAnsiTheme="minorHAnsi"/>
        </w:rPr>
        <w:t>w zakresie</w:t>
      </w:r>
      <w:r w:rsidRPr="009B3BB1">
        <w:rPr>
          <w:rFonts w:asciiTheme="minorHAnsi" w:hAnsiTheme="minorHAnsi"/>
        </w:rPr>
        <w:t xml:space="preserve"> trudnej sytuacji w rozumieniu unijnych przepisów dotyczących pomocy państwa (w szczególności </w:t>
      </w:r>
      <w:r w:rsidR="00D52948" w:rsidRPr="009B3BB1">
        <w:rPr>
          <w:rFonts w:asciiTheme="minorHAnsi" w:hAnsiTheme="minorHAnsi"/>
        </w:rPr>
        <w:t>r</w:t>
      </w:r>
      <w:r w:rsidRPr="009B3BB1">
        <w:rPr>
          <w:rFonts w:asciiTheme="minorHAnsi" w:hAnsiTheme="minorHAnsi"/>
        </w:rPr>
        <w:t>ozporządzenia KE nr 651/2014),</w:t>
      </w:r>
    </w:p>
    <w:p w14:paraId="3D1DE23C" w14:textId="45D177CF" w:rsidR="00BE0EA3" w:rsidRPr="00540F02" w:rsidRDefault="00293B9B"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 xml:space="preserve">oświadczenie w zakresie dopuszczalnego pułapu pomocy de minimis, </w:t>
      </w:r>
      <w:r w:rsidRPr="009B3BB1">
        <w:rPr>
          <w:rFonts w:asciiTheme="minorHAnsi" w:hAnsiTheme="minorHAnsi"/>
        </w:rPr>
        <w:t xml:space="preserve">o którym mowa w pkt </w:t>
      </w:r>
      <w:r w:rsidR="009B3BB1" w:rsidRPr="009B3BB1">
        <w:rPr>
          <w:rFonts w:asciiTheme="minorHAnsi" w:hAnsiTheme="minorHAnsi"/>
        </w:rPr>
        <w:t xml:space="preserve">9 </w:t>
      </w:r>
      <w:r w:rsidRPr="009B3BB1">
        <w:rPr>
          <w:rFonts w:asciiTheme="minorHAnsi" w:hAnsiTheme="minorHAnsi"/>
        </w:rPr>
        <w:t>załącznika nr 5 do regulaminu oraz na podstawie danych</w:t>
      </w:r>
      <w:r w:rsidRPr="00540F02">
        <w:rPr>
          <w:rFonts w:asciiTheme="minorHAnsi" w:hAnsiTheme="minorHAnsi"/>
        </w:rPr>
        <w:t xml:space="preserve"> zawartych w aplikacji SHRIMP, o której mowa w art. 2 pkt 18 ustawy z dnia 30 kwietnia 2004 r. o postępowaniach w sprawach dotyczących pomocy publicznej.</w:t>
      </w:r>
    </w:p>
    <w:p w14:paraId="1B282043" w14:textId="1861E45D" w:rsidR="00593126" w:rsidRPr="00540F02" w:rsidRDefault="00922CF6" w:rsidP="00540F02">
      <w:pPr>
        <w:pStyle w:val="Akapitzlist"/>
        <w:numPr>
          <w:ilvl w:val="0"/>
          <w:numId w:val="11"/>
        </w:numPr>
        <w:spacing w:after="120" w:line="276" w:lineRule="auto"/>
        <w:rPr>
          <w:rFonts w:asciiTheme="minorHAnsi" w:hAnsiTheme="minorHAnsi"/>
        </w:rPr>
      </w:pPr>
      <w:r w:rsidRPr="00540F02">
        <w:rPr>
          <w:rFonts w:asciiTheme="minorHAnsi" w:hAnsiTheme="minorHAnsi"/>
        </w:rPr>
        <w:t xml:space="preserve">Oświadczenie </w:t>
      </w:r>
      <w:r w:rsidR="00E55EB3" w:rsidRPr="00540F02">
        <w:rPr>
          <w:rFonts w:asciiTheme="minorHAnsi" w:hAnsiTheme="minorHAnsi"/>
        </w:rPr>
        <w:t>wnioskodawcy</w:t>
      </w:r>
      <w:r w:rsidR="00293B9B" w:rsidRPr="00540F02">
        <w:rPr>
          <w:rFonts w:asciiTheme="minorHAnsi" w:hAnsiTheme="minorHAnsi"/>
        </w:rPr>
        <w:t>,</w:t>
      </w:r>
      <w:r w:rsidR="00E55EB3" w:rsidRPr="00540F02">
        <w:rPr>
          <w:rFonts w:asciiTheme="minorHAnsi" w:hAnsiTheme="minorHAnsi"/>
        </w:rPr>
        <w:t xml:space="preserve"> </w:t>
      </w:r>
      <w:r w:rsidR="00293B9B" w:rsidRPr="00540F02">
        <w:rPr>
          <w:rFonts w:asciiTheme="minorHAnsi" w:hAnsiTheme="minorHAnsi"/>
        </w:rPr>
        <w:t>o którym mowa w pkt 1 zał</w:t>
      </w:r>
      <w:r w:rsidR="00CE388C">
        <w:rPr>
          <w:rFonts w:asciiTheme="minorHAnsi" w:hAnsiTheme="minorHAnsi"/>
        </w:rPr>
        <w:t>ą</w:t>
      </w:r>
      <w:r w:rsidR="00293B9B" w:rsidRPr="00540F02">
        <w:rPr>
          <w:rFonts w:asciiTheme="minorHAnsi" w:hAnsiTheme="minorHAnsi"/>
        </w:rPr>
        <w:t>czn</w:t>
      </w:r>
      <w:r w:rsidR="003C2A77" w:rsidRPr="00540F02">
        <w:rPr>
          <w:rFonts w:asciiTheme="minorHAnsi" w:hAnsiTheme="minorHAnsi"/>
        </w:rPr>
        <w:t>i</w:t>
      </w:r>
      <w:r w:rsidR="00293B9B" w:rsidRPr="00540F02">
        <w:rPr>
          <w:rFonts w:asciiTheme="minorHAnsi" w:hAnsiTheme="minorHAnsi"/>
        </w:rPr>
        <w:t>ka nr 5 do regulaminu</w:t>
      </w:r>
      <w:r w:rsidR="008B1639">
        <w:rPr>
          <w:rFonts w:asciiTheme="minorHAnsi" w:hAnsiTheme="minorHAnsi"/>
        </w:rPr>
        <w:t>,</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 wyjątkiem oświadczenia, o którym mowa w art. 41 ust. 2 pkt 7c ustawy wdrożeniowej</w:t>
      </w:r>
      <w:r w:rsidRPr="00540F02">
        <w:rPr>
          <w:rFonts w:asciiTheme="minorHAnsi" w:hAnsiTheme="minorHAnsi"/>
        </w:rPr>
        <w:t>.</w:t>
      </w:r>
    </w:p>
    <w:p w14:paraId="59CD71B5" w14:textId="5B14EAF6" w:rsidR="00BE0EA3" w:rsidRPr="00540F02" w:rsidRDefault="00ED05D5"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W</w:t>
      </w:r>
      <w:r w:rsidR="00CE30AF" w:rsidRPr="00540F02">
        <w:rPr>
          <w:rFonts w:asciiTheme="minorHAnsi" w:hAnsiTheme="minorHAnsi"/>
        </w:rPr>
        <w:t xml:space="preserve">raz z formularzem „Analiza zgodności projektu z polityką ochrony środowiska” wypełnionym zgodnie ze wzorem wskazanym w załączniku nr </w:t>
      </w:r>
      <w:r w:rsidR="00A446AC">
        <w:rPr>
          <w:rFonts w:asciiTheme="minorHAnsi" w:hAnsiTheme="minorHAnsi"/>
        </w:rPr>
        <w:t>7</w:t>
      </w:r>
      <w:r w:rsidR="00A446AC" w:rsidRPr="00540F02">
        <w:rPr>
          <w:rFonts w:asciiTheme="minorHAnsi" w:hAnsiTheme="minorHAnsi"/>
        </w:rPr>
        <w:t xml:space="preserve"> </w:t>
      </w:r>
      <w:r w:rsidR="00CE30AF" w:rsidRPr="00540F02">
        <w:rPr>
          <w:rFonts w:asciiTheme="minorHAnsi" w:hAnsiTheme="minorHAnsi"/>
        </w:rPr>
        <w:t xml:space="preserve">do regulaminu </w:t>
      </w:r>
      <w:r w:rsidRPr="00540F02">
        <w:rPr>
          <w:rFonts w:asciiTheme="minorHAnsi" w:hAnsiTheme="minorHAnsi"/>
        </w:rPr>
        <w:t xml:space="preserve">wnioskodawca jest </w:t>
      </w:r>
      <w:r w:rsidR="00CE30AF" w:rsidRPr="00540F02">
        <w:rPr>
          <w:rFonts w:asciiTheme="minorHAnsi" w:hAnsiTheme="minorHAnsi"/>
        </w:rPr>
        <w:t xml:space="preserve">zobowiązany do przedstawienia </w:t>
      </w:r>
      <w:r w:rsidR="006B0DF9">
        <w:rPr>
          <w:rFonts w:asciiTheme="minorHAnsi" w:hAnsiTheme="minorHAnsi"/>
        </w:rPr>
        <w:t xml:space="preserve">kopii </w:t>
      </w:r>
      <w:r w:rsidR="00CE30AF" w:rsidRPr="00540F02">
        <w:rPr>
          <w:rFonts w:asciiTheme="minorHAnsi" w:hAnsiTheme="minorHAnsi"/>
        </w:rPr>
        <w:t>„zezwolenia na inwestycję”</w:t>
      </w:r>
      <w:r w:rsidR="00CE30AF" w:rsidRPr="00540F02">
        <w:rPr>
          <w:rStyle w:val="Zakotwiczenieprzypisudolnego"/>
          <w:rFonts w:asciiTheme="minorHAnsi" w:hAnsiTheme="minorHAnsi"/>
        </w:rPr>
        <w:footnoteReference w:id="3"/>
      </w:r>
      <w:r w:rsidR="00FA655C">
        <w:rPr>
          <w:rFonts w:asciiTheme="minorHAnsi" w:hAnsiTheme="minorHAnsi"/>
        </w:rPr>
        <w:t>.</w:t>
      </w:r>
    </w:p>
    <w:p w14:paraId="398FFFC6" w14:textId="16FAABD5" w:rsidR="00BE0EA3" w:rsidRPr="00540F02" w:rsidRDefault="00CE30AF"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 xml:space="preserve">W przypadku braku możliwości przedłożenia w terminie określonym w ust. </w:t>
      </w:r>
      <w:r w:rsidR="00C2161F" w:rsidRPr="00540F02">
        <w:rPr>
          <w:rFonts w:asciiTheme="minorHAnsi" w:hAnsiTheme="minorHAnsi"/>
        </w:rPr>
        <w:t>2</w:t>
      </w:r>
      <w:r w:rsidRPr="00540F02">
        <w:rPr>
          <w:rFonts w:asciiTheme="minorHAnsi" w:hAnsiTheme="minorHAnsi"/>
        </w:rPr>
        <w:t>:</w:t>
      </w:r>
    </w:p>
    <w:p w14:paraId="645432A8" w14:textId="299EC6C6"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 xml:space="preserve">„zezwolenia na inwestycję”, o którym mowa w ust. </w:t>
      </w:r>
      <w:r w:rsidR="00646BF6" w:rsidRPr="00540F02">
        <w:rPr>
          <w:rFonts w:asciiTheme="minorHAnsi" w:hAnsiTheme="minorHAnsi"/>
        </w:rPr>
        <w:t xml:space="preserve">5 </w:t>
      </w:r>
      <w:r w:rsidR="00CE30AF" w:rsidRPr="00540F02">
        <w:rPr>
          <w:rFonts w:asciiTheme="minorHAnsi" w:hAnsiTheme="minorHAnsi"/>
        </w:rPr>
        <w:t>lub</w:t>
      </w:r>
    </w:p>
    <w:p w14:paraId="0D284E2C" w14:textId="4B3C5CD7"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dokumentów potwierdzających uzyskanie zewnętrznego finansowania projektu lub</w:t>
      </w:r>
    </w:p>
    <w:p w14:paraId="5E4B9A1E" w14:textId="65C285CF"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iCs/>
          <w:lang w:eastAsia="ar-SA"/>
        </w:rPr>
        <w:t xml:space="preserve">kopii </w:t>
      </w:r>
      <w:r w:rsidR="00CE30AF" w:rsidRPr="00540F02">
        <w:rPr>
          <w:rFonts w:asciiTheme="minorHAnsi" w:hAnsiTheme="minorHAnsi"/>
          <w:iCs/>
          <w:lang w:eastAsia="ar-SA"/>
        </w:rPr>
        <w:t xml:space="preserve">sprawozdania finansowego za ostatni rok obrotowy sporządzonego </w:t>
      </w:r>
      <w:r w:rsidR="00EC1A21">
        <w:rPr>
          <w:rFonts w:asciiTheme="minorHAnsi" w:hAnsiTheme="minorHAnsi"/>
          <w:iCs/>
          <w:lang w:eastAsia="ar-SA"/>
        </w:rPr>
        <w:t>na podstawie</w:t>
      </w:r>
      <w:r w:rsidR="00CE30AF" w:rsidRPr="00540F02">
        <w:rPr>
          <w:rFonts w:asciiTheme="minorHAnsi" w:hAnsiTheme="minorHAnsi"/>
          <w:iCs/>
          <w:lang w:eastAsia="ar-SA"/>
        </w:rPr>
        <w:t xml:space="preserve"> ustawy z dnia 29 września 1994 r. o rachunkowości (Dz. U. z 201</w:t>
      </w:r>
      <w:r w:rsidR="00246F1D">
        <w:rPr>
          <w:rFonts w:asciiTheme="minorHAnsi" w:hAnsiTheme="minorHAnsi"/>
          <w:iCs/>
          <w:lang w:eastAsia="ar-SA"/>
        </w:rPr>
        <w:t>9</w:t>
      </w:r>
      <w:r w:rsidR="00CE30AF" w:rsidRPr="00540F02">
        <w:rPr>
          <w:rFonts w:asciiTheme="minorHAnsi" w:hAnsiTheme="minorHAnsi"/>
          <w:iCs/>
          <w:lang w:eastAsia="ar-SA"/>
        </w:rPr>
        <w:t xml:space="preserve"> r. poz. </w:t>
      </w:r>
      <w:r w:rsidR="00ED05D5" w:rsidRPr="00540F02">
        <w:rPr>
          <w:rFonts w:asciiTheme="minorHAnsi" w:hAnsiTheme="minorHAnsi"/>
          <w:iCs/>
          <w:lang w:eastAsia="ar-SA"/>
        </w:rPr>
        <w:t>3</w:t>
      </w:r>
      <w:r w:rsidR="00246F1D">
        <w:rPr>
          <w:rFonts w:asciiTheme="minorHAnsi" w:hAnsiTheme="minorHAnsi"/>
          <w:iCs/>
          <w:lang w:eastAsia="ar-SA"/>
        </w:rPr>
        <w:t>51</w:t>
      </w:r>
      <w:r w:rsidR="005159EC">
        <w:rPr>
          <w:rFonts w:asciiTheme="minorHAnsi" w:hAnsiTheme="minorHAnsi"/>
          <w:iCs/>
          <w:lang w:eastAsia="ar-SA"/>
        </w:rPr>
        <w:t>,</w:t>
      </w:r>
      <w:r w:rsidR="00C13475" w:rsidRPr="00540F02">
        <w:rPr>
          <w:rFonts w:asciiTheme="minorHAnsi" w:hAnsiTheme="minorHAnsi"/>
          <w:iCs/>
          <w:lang w:eastAsia="ar-SA"/>
        </w:rPr>
        <w:t xml:space="preserve"> z późn. zm.</w:t>
      </w:r>
      <w:r w:rsidR="00ED05D5" w:rsidRPr="00540F02">
        <w:rPr>
          <w:rFonts w:asciiTheme="minorHAnsi" w:hAnsiTheme="minorHAnsi"/>
          <w:iCs/>
          <w:lang w:eastAsia="ar-SA"/>
        </w:rPr>
        <w:t xml:space="preserve">) </w:t>
      </w:r>
      <w:r w:rsidR="00CE30AF" w:rsidRPr="00540F02">
        <w:rPr>
          <w:rFonts w:asciiTheme="minorHAnsi" w:hAnsiTheme="minorHAnsi"/>
          <w:iCs/>
          <w:lang w:eastAsia="ar-SA"/>
        </w:rPr>
        <w:t xml:space="preserve">potwierdzającego posiadanie </w:t>
      </w:r>
      <w:r w:rsidR="00CE30AF" w:rsidRPr="00540F02">
        <w:rPr>
          <w:rFonts w:asciiTheme="minorHAnsi" w:hAnsiTheme="minorHAnsi"/>
          <w:iCs/>
        </w:rPr>
        <w:t xml:space="preserve">deklarowanego przez wnioskodawcę we wniosku o dofinansowanie statusu odpowiednio </w:t>
      </w:r>
      <w:r w:rsidR="00CE30AF" w:rsidRPr="00540F02">
        <w:rPr>
          <w:rFonts w:asciiTheme="minorHAnsi" w:hAnsiTheme="minorHAnsi"/>
          <w:iCs/>
          <w:lang w:eastAsia="ar-SA"/>
        </w:rPr>
        <w:t>m</w:t>
      </w:r>
      <w:r w:rsidR="00023A42" w:rsidRPr="00540F02">
        <w:rPr>
          <w:rFonts w:asciiTheme="minorHAnsi" w:hAnsiTheme="minorHAnsi"/>
          <w:iCs/>
          <w:lang w:eastAsia="ar-SA"/>
        </w:rPr>
        <w:t>ikroprzedsię</w:t>
      </w:r>
      <w:r w:rsidR="00CE30AF" w:rsidRPr="00540F02">
        <w:rPr>
          <w:rFonts w:asciiTheme="minorHAnsi" w:hAnsiTheme="minorHAnsi"/>
          <w:iCs/>
          <w:lang w:eastAsia="ar-SA"/>
        </w:rPr>
        <w:t>biorcy, małego lub średniego przedsiębiorcy oraz potwierdzającego, że nie znajduje się w trudnej sytuacji w rozumieniu unijnych przepisów dotyczących pomocy państwa</w:t>
      </w:r>
      <w:r w:rsidR="00CE30AF" w:rsidRPr="00540F02">
        <w:rPr>
          <w:rStyle w:val="Zakotwiczenieprzypisudolnego"/>
          <w:rFonts w:asciiTheme="minorHAnsi" w:hAnsiTheme="minorHAnsi"/>
          <w:iCs/>
          <w:lang w:eastAsia="ar-SA"/>
        </w:rPr>
        <w:footnoteReference w:id="4"/>
      </w:r>
      <w:r w:rsidR="00DB4899">
        <w:rPr>
          <w:rFonts w:asciiTheme="minorHAnsi" w:hAnsiTheme="minorHAnsi"/>
          <w:iCs/>
          <w:lang w:eastAsia="ar-SA"/>
        </w:rPr>
        <w:t>,</w:t>
      </w:r>
    </w:p>
    <w:p w14:paraId="15644A37" w14:textId="72945101" w:rsidR="00BE0EA3" w:rsidRPr="00540F02" w:rsidRDefault="00CE30AF" w:rsidP="00540F02">
      <w:pPr>
        <w:spacing w:after="120" w:line="276" w:lineRule="auto"/>
        <w:ind w:left="425"/>
        <w:rPr>
          <w:rFonts w:asciiTheme="minorHAnsi" w:eastAsia="Calibri" w:hAnsiTheme="minorHAnsi"/>
          <w:lang w:eastAsia="en-US"/>
        </w:rPr>
      </w:pPr>
      <w:r w:rsidRPr="00540F02">
        <w:rPr>
          <w:rFonts w:asciiTheme="minorHAnsi" w:hAnsiTheme="minorHAnsi"/>
        </w:rPr>
        <w:t>P</w:t>
      </w:r>
      <w:r w:rsidR="00ED05D5" w:rsidRPr="00540F02">
        <w:rPr>
          <w:rFonts w:asciiTheme="minorHAnsi" w:hAnsiTheme="minorHAnsi"/>
        </w:rPr>
        <w:t>ARP</w:t>
      </w:r>
      <w:r w:rsidRPr="00540F02">
        <w:rPr>
          <w:rFonts w:asciiTheme="minorHAnsi" w:hAnsiTheme="minorHAnsi"/>
        </w:rPr>
        <w:t xml:space="preserve"> może zawrzeć z wnioskodawcą </w:t>
      </w:r>
      <w:r w:rsidRPr="00540F02">
        <w:rPr>
          <w:rFonts w:asciiTheme="minorHAnsi" w:hAnsiTheme="minorHAnsi"/>
          <w:b/>
        </w:rPr>
        <w:t>umowę warunkową</w:t>
      </w:r>
      <w:r w:rsidR="00DB4899">
        <w:rPr>
          <w:rFonts w:asciiTheme="minorHAnsi" w:hAnsiTheme="minorHAnsi"/>
        </w:rPr>
        <w:t xml:space="preserve"> na zasadach określonych</w:t>
      </w:r>
      <w:r w:rsidR="00ED05D5" w:rsidRPr="00540F02">
        <w:rPr>
          <w:rFonts w:asciiTheme="minorHAnsi" w:hAnsiTheme="minorHAnsi"/>
        </w:rPr>
        <w:t xml:space="preserve"> w </w:t>
      </w:r>
      <w:r w:rsidRPr="00540F02">
        <w:rPr>
          <w:rFonts w:asciiTheme="minorHAnsi" w:hAnsiTheme="minorHAnsi"/>
        </w:rPr>
        <w:t>§ 3a wzoru umowy o dofinansowanie projektu.</w:t>
      </w:r>
    </w:p>
    <w:p w14:paraId="51F7A39F" w14:textId="0196EF54" w:rsidR="00BE0EA3" w:rsidRPr="00666A6B" w:rsidRDefault="00CE30AF" w:rsidP="0018076A">
      <w:pPr>
        <w:pStyle w:val="Akapitzlist"/>
        <w:numPr>
          <w:ilvl w:val="0"/>
          <w:numId w:val="11"/>
        </w:numPr>
        <w:spacing w:after="120" w:line="276" w:lineRule="auto"/>
        <w:ind w:left="426" w:hanging="426"/>
        <w:rPr>
          <w:rFonts w:asciiTheme="minorHAnsi" w:hAnsiTheme="minorHAnsi"/>
        </w:rPr>
      </w:pPr>
      <w:r w:rsidRPr="00666A6B">
        <w:rPr>
          <w:rFonts w:asciiTheme="minorHAnsi" w:hAnsiTheme="minorHAnsi"/>
        </w:rPr>
        <w:t xml:space="preserve">PARP </w:t>
      </w:r>
      <w:r w:rsidR="00AC60EE" w:rsidRPr="00666A6B">
        <w:rPr>
          <w:rFonts w:asciiTheme="minorHAnsi" w:hAnsiTheme="minorHAnsi"/>
        </w:rPr>
        <w:t xml:space="preserve">sprawdza </w:t>
      </w:r>
      <w:r w:rsidRPr="00666A6B">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140794C2"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rPr>
        <w:lastRenderedPageBreak/>
        <w:t>wnioskodawca dostarczył wszystkie dokumenty, o których mowa w ust. 1</w:t>
      </w:r>
      <w:r w:rsidR="00AE2A09" w:rsidRPr="00540F02">
        <w:rPr>
          <w:rFonts w:asciiTheme="minorHAnsi" w:hAnsiTheme="minorHAnsi"/>
        </w:rPr>
        <w:t>, z zastrzeżeniem ust. 6</w:t>
      </w:r>
      <w:r w:rsidRPr="00540F02">
        <w:rPr>
          <w:rFonts w:asciiTheme="minorHAnsi" w:hAnsiTheme="minorHAnsi"/>
        </w:rPr>
        <w:t>;</w:t>
      </w:r>
    </w:p>
    <w:p w14:paraId="3E87EA50" w14:textId="40D7E158" w:rsidR="00BE0EA3" w:rsidRPr="00540F02" w:rsidRDefault="002C01AB"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 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540F02" w:rsidRDefault="00CE30AF"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projekt spełnia wszystkie kryteria, na podstawie których został wybrany do dofinansowania.</w:t>
      </w:r>
    </w:p>
    <w:p w14:paraId="44CBC92E" w14:textId="2C88F787" w:rsidR="00D5035B"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 PARP.</w:t>
      </w:r>
    </w:p>
    <w:p w14:paraId="3E34B2D7" w14:textId="114F0E71" w:rsidR="00ED12E6" w:rsidRPr="00540F02" w:rsidRDefault="00ED12E6" w:rsidP="00ED12E6">
      <w:pPr>
        <w:pStyle w:val="Akapitzlist"/>
        <w:numPr>
          <w:ilvl w:val="0"/>
          <w:numId w:val="11"/>
        </w:numPr>
        <w:spacing w:after="120" w:line="276" w:lineRule="auto"/>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748CD251" w:rsidR="00BE0EA3" w:rsidRPr="00540F02"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owanych na podstawie umów o dofinansowanie zawartych z PARP</w:t>
      </w:r>
      <w:r w:rsidRPr="00540F02">
        <w:rPr>
          <w:rFonts w:asciiTheme="minorHAnsi" w:eastAsiaTheme="minorHAnsi" w:hAnsiTheme="minorHAnsi"/>
          <w:lang w:eastAsia="en-US"/>
        </w:rPr>
        <w:t>.</w:t>
      </w:r>
    </w:p>
    <w:p w14:paraId="7EB81159" w14:textId="419BB33C"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Wzór umowy o dofinansowanie projektu stanowi załącznik nr </w:t>
      </w:r>
      <w:r w:rsidR="008E781A">
        <w:rPr>
          <w:rFonts w:asciiTheme="minorHAnsi" w:hAnsiTheme="minorHAnsi"/>
        </w:rPr>
        <w:t>4</w:t>
      </w:r>
      <w:r w:rsidR="008E781A" w:rsidRPr="00540F02">
        <w:rPr>
          <w:rFonts w:asciiTheme="minorHAnsi" w:hAnsiTheme="minorHAnsi"/>
        </w:rPr>
        <w:t xml:space="preserve"> </w:t>
      </w:r>
      <w:r w:rsidRPr="00540F02">
        <w:rPr>
          <w:rFonts w:asciiTheme="minorHAnsi" w:hAnsiTheme="minorHAnsi"/>
        </w:rPr>
        <w:t>do regulaminu.</w:t>
      </w:r>
    </w:p>
    <w:p w14:paraId="767E705A" w14:textId="5153D0C2"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 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3A62B692" w:rsidR="00BE0EA3" w:rsidRPr="00540F02" w:rsidRDefault="00717651" w:rsidP="00540F02">
      <w:pPr>
        <w:pStyle w:val="Akapitzlist"/>
        <w:numPr>
          <w:ilvl w:val="0"/>
          <w:numId w:val="11"/>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xml:space="preserve">, o 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57AB68A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§1</w:t>
      </w:r>
      <w:r w:rsidR="009B46A0" w:rsidRPr="00540F02">
        <w:rPr>
          <w:rFonts w:asciiTheme="minorHAnsi" w:hAnsiTheme="minorHAnsi" w:cs="Times New Roman"/>
        </w:rPr>
        <w:t>3</w:t>
      </w:r>
      <w:r w:rsidR="00B26211" w:rsidRPr="00540F02">
        <w:rPr>
          <w:rFonts w:asciiTheme="minorHAnsi" w:hAnsiTheme="minorHAnsi" w:cs="Times New Roman"/>
        </w:rPr>
        <w:t xml:space="preserve">. </w:t>
      </w:r>
      <w:r w:rsidRPr="00540F02">
        <w:rPr>
          <w:rFonts w:asciiTheme="minorHAnsi" w:hAnsiTheme="minorHAnsi" w:cs="Times New Roman"/>
        </w:rPr>
        <w:t>Procedura odwoławcza</w:t>
      </w:r>
    </w:p>
    <w:p w14:paraId="3B230067" w14:textId="50089088" w:rsidR="00BE0EA3" w:rsidRPr="00540F02" w:rsidRDefault="00CE30AF" w:rsidP="00540F02">
      <w:pPr>
        <w:numPr>
          <w:ilvl w:val="0"/>
          <w:numId w:val="19"/>
        </w:numPr>
        <w:spacing w:after="120"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3C071A">
        <w:rPr>
          <w:rFonts w:asciiTheme="minorHAnsi" w:hAnsiTheme="minorHAnsi"/>
        </w:rPr>
        <w:t>R</w:t>
      </w:r>
      <w:r w:rsidR="003C071A" w:rsidRPr="00540F02">
        <w:rPr>
          <w:rFonts w:asciiTheme="minorHAnsi" w:hAnsiTheme="minorHAnsi"/>
        </w:rPr>
        <w:t xml:space="preserve">ozdziale </w:t>
      </w:r>
      <w:r w:rsidRPr="00540F02">
        <w:rPr>
          <w:rFonts w:asciiTheme="minorHAnsi" w:hAnsiTheme="minorHAnsi"/>
        </w:rPr>
        <w:t>15 ustawy wdrożeniowej.</w:t>
      </w:r>
    </w:p>
    <w:p w14:paraId="48D3334E" w14:textId="77777777"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Protest jest wnoszony do PARP.</w:t>
      </w:r>
    </w:p>
    <w:p w14:paraId="6964008A" w14:textId="48BDA756"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szczególności gdy w trakcie rozpatrywania protestu konieczne jest skorzystanie z pomocy ekspertów, termin rozpatrzenia protestu może być przedłużony, 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0E887C31" w14:textId="3D4628CC" w:rsidR="00077078" w:rsidRPr="00077078" w:rsidRDefault="00CE30AF" w:rsidP="00077078">
      <w:pPr>
        <w:numPr>
          <w:ilvl w:val="0"/>
          <w:numId w:val="19"/>
        </w:numPr>
        <w:tabs>
          <w:tab w:val="left" w:pos="426"/>
        </w:tabs>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Projekt może otrzymać dofinansowanie w wyniku procedury odwoławczej pod warunkiem, że </w:t>
      </w:r>
      <w:r w:rsidR="008006FF">
        <w:rPr>
          <w:rFonts w:asciiTheme="minorHAnsi" w:eastAsia="Calibri" w:hAnsiTheme="minorHAnsi"/>
          <w:lang w:eastAsia="en-US"/>
        </w:rPr>
        <w:t xml:space="preserve">spełnił kryteria wyboru projektów i </w:t>
      </w:r>
      <w:r w:rsidR="00077078" w:rsidRPr="00077078">
        <w:rPr>
          <w:rFonts w:asciiTheme="minorHAnsi" w:eastAsia="Calibri" w:hAnsiTheme="minorHAnsi"/>
          <w:lang w:eastAsia="en-US"/>
        </w:rPr>
        <w:t>uzyskał:</w:t>
      </w:r>
    </w:p>
    <w:p w14:paraId="25110B71" w14:textId="739D9907" w:rsidR="00077078" w:rsidRPr="00077078" w:rsidRDefault="00077078" w:rsidP="00077078">
      <w:pPr>
        <w:pStyle w:val="Akapitzlist"/>
        <w:numPr>
          <w:ilvl w:val="1"/>
          <w:numId w:val="22"/>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lastRenderedPageBreak/>
        <w:t xml:space="preserve">wymaganą liczbę punktów tj. uzyskał, co najmniej </w:t>
      </w:r>
      <w:r w:rsidRPr="00176339">
        <w:rPr>
          <w:rFonts w:asciiTheme="minorHAnsi" w:eastAsia="Calibri" w:hAnsiTheme="minorHAnsi"/>
          <w:lang w:eastAsia="en-US"/>
        </w:rPr>
        <w:t>1</w:t>
      </w:r>
      <w:r w:rsidR="00662474" w:rsidRPr="00176339">
        <w:rPr>
          <w:rFonts w:asciiTheme="minorHAnsi" w:eastAsia="Calibri" w:hAnsiTheme="minorHAnsi"/>
          <w:lang w:eastAsia="en-US"/>
        </w:rPr>
        <w:t>3</w:t>
      </w:r>
      <w:r w:rsidRPr="00077078">
        <w:rPr>
          <w:rFonts w:asciiTheme="minorHAnsi" w:eastAsia="Calibri" w:hAnsiTheme="minorHAnsi"/>
          <w:lang w:eastAsia="en-US"/>
        </w:rPr>
        <w:t xml:space="preserve"> punktów, z zastrzeżeniem, że w kryteriach od 1 do 9 oraz od 13</w:t>
      </w:r>
      <w:r w:rsidR="00ED404E">
        <w:rPr>
          <w:rFonts w:asciiTheme="minorHAnsi" w:eastAsia="Calibri" w:hAnsiTheme="minorHAnsi"/>
          <w:lang w:eastAsia="en-US"/>
        </w:rPr>
        <w:t xml:space="preserve"> do </w:t>
      </w:r>
      <w:r w:rsidRPr="00077078">
        <w:rPr>
          <w:rFonts w:asciiTheme="minorHAnsi" w:eastAsia="Calibri" w:hAnsiTheme="minorHAnsi"/>
          <w:lang w:eastAsia="en-US"/>
        </w:rPr>
        <w:t>1</w:t>
      </w:r>
      <w:r w:rsidR="00745E8D">
        <w:rPr>
          <w:rFonts w:asciiTheme="minorHAnsi" w:eastAsia="Calibri" w:hAnsiTheme="minorHAnsi"/>
          <w:lang w:eastAsia="en-US"/>
        </w:rPr>
        <w:t>5</w:t>
      </w:r>
      <w:r w:rsidRPr="00077078">
        <w:rPr>
          <w:rFonts w:asciiTheme="minorHAnsi" w:eastAsia="Calibri" w:hAnsiTheme="minorHAnsi"/>
          <w:lang w:eastAsia="en-US"/>
        </w:rPr>
        <w:t xml:space="preserve"> uzyskał po co najmniej 1 p</w:t>
      </w:r>
      <w:r w:rsidR="00EB30EE">
        <w:rPr>
          <w:rFonts w:asciiTheme="minorHAnsi" w:eastAsia="Calibri" w:hAnsiTheme="minorHAnsi"/>
          <w:lang w:eastAsia="en-US"/>
        </w:rPr>
        <w:t>unkcie</w:t>
      </w:r>
      <w:r w:rsidRPr="00077078">
        <w:rPr>
          <w:rFonts w:asciiTheme="minorHAnsi" w:eastAsia="Calibri" w:hAnsiTheme="minorHAnsi"/>
          <w:lang w:eastAsia="en-US"/>
        </w:rPr>
        <w:t xml:space="preserve">, </w:t>
      </w:r>
      <w:r w:rsidR="00B155F3">
        <w:rPr>
          <w:rFonts w:asciiTheme="minorHAnsi" w:eastAsia="Calibri" w:hAnsiTheme="minorHAnsi"/>
          <w:lang w:eastAsia="en-US"/>
        </w:rPr>
        <w:t>albo</w:t>
      </w:r>
    </w:p>
    <w:p w14:paraId="0B0FD481" w14:textId="1E574DF5" w:rsidR="00077078" w:rsidRDefault="00B155F3" w:rsidP="00B155F3">
      <w:pPr>
        <w:pStyle w:val="Akapitzlist"/>
        <w:numPr>
          <w:ilvl w:val="1"/>
          <w:numId w:val="22"/>
        </w:numPr>
        <w:tabs>
          <w:tab w:val="left" w:pos="426"/>
        </w:tabs>
        <w:spacing w:after="120" w:line="276" w:lineRule="auto"/>
        <w:rPr>
          <w:rFonts w:asciiTheme="minorHAnsi" w:eastAsia="Calibri" w:hAnsiTheme="minorHAnsi"/>
          <w:lang w:eastAsia="en-US"/>
        </w:rPr>
      </w:pPr>
      <w:r w:rsidRPr="00B155F3">
        <w:rPr>
          <w:rFonts w:asciiTheme="minorHAnsi" w:eastAsia="Calibri" w:hAnsiTheme="minorHAnsi"/>
          <w:lang w:eastAsia="en-US"/>
        </w:rPr>
        <w:t xml:space="preserve">w przypadku, gdy w ramach konkursu do wybrania do dofinansowania niezbędne było uzyskanie wyższej liczby, co najmniej tyle punktów, ile uzyskał projekt umieszczony na ostatnim miejscu na liście projektów wybranych do dofinansowania w ramach konkursu z uwzględnieniem kryteriów rozstrzygających </w:t>
      </w:r>
    </w:p>
    <w:p w14:paraId="7E729806" w14:textId="77777777" w:rsidR="00077078" w:rsidRPr="00077078" w:rsidRDefault="00077078" w:rsidP="00077078">
      <w:pPr>
        <w:pStyle w:val="Akapitzlist"/>
        <w:rPr>
          <w:rFonts w:asciiTheme="minorHAnsi" w:eastAsia="Calibri" w:hAnsiTheme="minorHAnsi"/>
          <w:lang w:eastAsia="en-US"/>
        </w:rPr>
      </w:pPr>
    </w:p>
    <w:p w14:paraId="3C7599BB" w14:textId="1165D7AD" w:rsidR="00BE0EA3" w:rsidRPr="00077078" w:rsidRDefault="00CE30AF" w:rsidP="00077078">
      <w:pPr>
        <w:tabs>
          <w:tab w:val="left" w:pos="426"/>
        </w:tabs>
        <w:spacing w:after="120" w:line="276" w:lineRule="auto"/>
        <w:ind w:left="426"/>
        <w:rPr>
          <w:rFonts w:asciiTheme="minorHAnsi" w:eastAsia="Calibri" w:hAnsiTheme="minorHAnsi"/>
          <w:lang w:eastAsia="en-US"/>
        </w:rPr>
      </w:pPr>
      <w:r w:rsidRPr="00077078">
        <w:rPr>
          <w:rFonts w:asciiTheme="minorHAnsi" w:eastAsia="Calibri" w:hAnsiTheme="minorHAnsi"/>
          <w:lang w:eastAsia="en-US"/>
        </w:rPr>
        <w:t>oraz pod warunkiem dostępności środków finansowych. Postanowienia § 1</w:t>
      </w:r>
      <w:r w:rsidR="004C1759" w:rsidRPr="00077078">
        <w:rPr>
          <w:rFonts w:asciiTheme="minorHAnsi" w:eastAsia="Calibri" w:hAnsiTheme="minorHAnsi"/>
          <w:lang w:eastAsia="en-US"/>
        </w:rPr>
        <w:t>2</w:t>
      </w:r>
      <w:r w:rsidRPr="00077078">
        <w:rPr>
          <w:rFonts w:asciiTheme="minorHAnsi" w:eastAsia="Calibri" w:hAnsiTheme="minorHAnsi"/>
          <w:lang w:eastAsia="en-US"/>
        </w:rPr>
        <w:t xml:space="preserve"> stosuje się odpowiednio.</w:t>
      </w:r>
    </w:p>
    <w:p w14:paraId="06976E7C" w14:textId="26E58F8C" w:rsidR="00BE0EA3" w:rsidRPr="00077078" w:rsidRDefault="000B1C2D" w:rsidP="00077078">
      <w:pPr>
        <w:pStyle w:val="Akapitzlist"/>
        <w:numPr>
          <w:ilvl w:val="0"/>
          <w:numId w:val="19"/>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 xml:space="preserve">Protest może zostać wycofany przez wnioskodawcę </w:t>
      </w:r>
      <w:r w:rsidR="00B6431D" w:rsidRPr="00077078">
        <w:rPr>
          <w:rFonts w:asciiTheme="minorHAnsi" w:eastAsia="Calibri" w:hAnsiTheme="minorHAnsi"/>
          <w:lang w:eastAsia="en-US"/>
        </w:rPr>
        <w:t xml:space="preserve">zgodnie z </w:t>
      </w:r>
      <w:r w:rsidRPr="00077078">
        <w:rPr>
          <w:rFonts w:asciiTheme="minorHAnsi" w:eastAsia="Calibri" w:hAnsiTheme="minorHAnsi"/>
          <w:lang w:eastAsia="en-US"/>
        </w:rPr>
        <w:t>art. 54a ustawy wdrożeniowej.</w:t>
      </w:r>
    </w:p>
    <w:p w14:paraId="50F28338" w14:textId="7BD0831D"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4</w:t>
      </w:r>
      <w:r w:rsidR="00B26211" w:rsidRPr="00540F02">
        <w:rPr>
          <w:rFonts w:asciiTheme="minorHAnsi" w:hAnsiTheme="minorHAnsi" w:cs="Times New Roman"/>
        </w:rPr>
        <w:t xml:space="preserve">. </w:t>
      </w:r>
      <w:r w:rsidRPr="00540F02">
        <w:rPr>
          <w:rFonts w:asciiTheme="minorHAnsi" w:hAnsiTheme="minorHAnsi" w:cs="Times New Roman"/>
        </w:rPr>
        <w:t>Sposób udzielania wyjaśnień w kwestiach dotyczących konkursu</w:t>
      </w:r>
    </w:p>
    <w:p w14:paraId="02A0EE10" w14:textId="4295A67F" w:rsidR="00BE0EA3" w:rsidRPr="00540F02" w:rsidRDefault="00D510C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0391FFF4" w:rsidR="00BE0EA3" w:rsidRPr="00540F02" w:rsidRDefault="00423B4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poddziałani</w:t>
      </w:r>
      <w:r w:rsidR="00E17125" w:rsidRPr="00540F02">
        <w:rPr>
          <w:rFonts w:asciiTheme="minorHAnsi" w:hAnsiTheme="minorHAnsi"/>
        </w:rPr>
        <w:t>a</w:t>
      </w:r>
      <w:r w:rsidR="00077078">
        <w:rPr>
          <w:rFonts w:asciiTheme="minorHAnsi" w:hAnsiTheme="minorHAnsi"/>
        </w:rPr>
        <w:t>.</w:t>
      </w:r>
    </w:p>
    <w:p w14:paraId="1FE1F57B" w14:textId="7E20797B"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3A9337D7" w14:textId="5AF52DB1"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poddziałani</w:t>
      </w:r>
      <w:r w:rsidR="00E17125" w:rsidRPr="00540F02">
        <w:rPr>
          <w:rFonts w:asciiTheme="minorHAnsi" w:hAnsiTheme="minorHAnsi"/>
        </w:rPr>
        <w:t>a</w:t>
      </w:r>
      <w:r w:rsidR="003234CA" w:rsidRPr="00540F02">
        <w:rPr>
          <w:rFonts w:asciiTheme="minorHAnsi" w:hAnsiTheme="minorHAnsi"/>
        </w:rPr>
        <w:t>.</w:t>
      </w:r>
    </w:p>
    <w:p w14:paraId="0283C025" w14:textId="71149F3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w:t>
      </w:r>
      <w:r w:rsidR="00E30062" w:rsidRPr="00540F02">
        <w:rPr>
          <w:rFonts w:asciiTheme="minorHAnsi" w:hAnsiTheme="minorHAnsi" w:cs="Times New Roman"/>
        </w:rPr>
        <w:t xml:space="preserve"> </w:t>
      </w:r>
      <w:r w:rsidRPr="00540F02">
        <w:rPr>
          <w:rFonts w:asciiTheme="minorHAnsi" w:hAnsiTheme="minorHAnsi" w:cs="Times New Roman"/>
        </w:rPr>
        <w:t>1</w:t>
      </w:r>
      <w:r w:rsidR="009B46A0" w:rsidRPr="00540F02">
        <w:rPr>
          <w:rFonts w:asciiTheme="minorHAnsi" w:hAnsiTheme="minorHAnsi" w:cs="Times New Roman"/>
        </w:rPr>
        <w:t>5</w:t>
      </w:r>
      <w:r w:rsidR="005C2BD3" w:rsidRPr="00540F02">
        <w:rPr>
          <w:rFonts w:asciiTheme="minorHAnsi" w:hAnsiTheme="minorHAnsi" w:cs="Times New Roman"/>
        </w:rPr>
        <w:t xml:space="preserve">. </w:t>
      </w:r>
      <w:r w:rsidRPr="00540F02">
        <w:rPr>
          <w:rFonts w:asciiTheme="minorHAnsi" w:hAnsiTheme="minorHAnsi" w:cs="Times New Roman"/>
        </w:rPr>
        <w:t>Postanowienia końcowe</w:t>
      </w:r>
    </w:p>
    <w:p w14:paraId="136EF1E2" w14:textId="596D678F" w:rsidR="00BE0EA3" w:rsidRPr="00540F02" w:rsidRDefault="00CE30AF" w:rsidP="00540F02">
      <w:pPr>
        <w:numPr>
          <w:ilvl w:val="0"/>
          <w:numId w:val="20"/>
        </w:numPr>
        <w:tabs>
          <w:tab w:val="left" w:pos="426"/>
        </w:tabs>
        <w:spacing w:after="120" w:line="276" w:lineRule="auto"/>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0004A9C4" w:rsidR="00BE0EA3" w:rsidRPr="00540F02" w:rsidRDefault="00CE30AF" w:rsidP="00662474">
      <w:pPr>
        <w:tabs>
          <w:tab w:val="left" w:pos="426"/>
        </w:tabs>
        <w:spacing w:after="120" w:line="276" w:lineRule="auto"/>
        <w:ind w:left="426"/>
        <w:rPr>
          <w:rFonts w:asciiTheme="minorHAnsi" w:eastAsia="Calibri" w:hAnsiTheme="minorHAnsi"/>
          <w:lang w:eastAsia="en-US"/>
        </w:rPr>
      </w:pPr>
      <w:r w:rsidRPr="00540F02">
        <w:rPr>
          <w:rFonts w:asciiTheme="minorHAnsi" w:eastAsia="Calibri" w:hAnsiTheme="minorHAnsi"/>
          <w:lang w:eastAsia="en-US"/>
        </w:rPr>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poddziałania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poddziałania </w:t>
      </w:r>
      <w:r w:rsidRPr="00540F02">
        <w:rPr>
          <w:rFonts w:asciiTheme="minorHAnsi" w:eastAsia="Calibri" w:hAnsiTheme="minorHAnsi"/>
          <w:lang w:eastAsia="en-US"/>
        </w:rPr>
        <w:t xml:space="preserve">oraz na portalu poprzednie wersje regulaminu. </w:t>
      </w:r>
    </w:p>
    <w:p w14:paraId="5EA75069" w14:textId="5889B09F" w:rsidR="00BE0EA3" w:rsidRPr="00540F02" w:rsidRDefault="00CE30AF" w:rsidP="00540F02">
      <w:pPr>
        <w:numPr>
          <w:ilvl w:val="0"/>
          <w:numId w:val="20"/>
        </w:numPr>
        <w:tabs>
          <w:tab w:val="left" w:pos="426"/>
        </w:tabs>
        <w:spacing w:after="120" w:line="276" w:lineRule="auto"/>
        <w:ind w:left="426" w:hanging="426"/>
        <w:rPr>
          <w:rFonts w:asciiTheme="minorHAnsi" w:hAnsiTheme="minorHAnsi"/>
          <w:lang w:eastAsia="ar-SA"/>
        </w:rPr>
      </w:pPr>
      <w:r w:rsidRPr="00540F02">
        <w:rPr>
          <w:rFonts w:asciiTheme="minorHAnsi" w:hAnsiTheme="minorHAnsi"/>
          <w:lang w:eastAsia="ar-SA"/>
        </w:rPr>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540F02" w:rsidRDefault="00CE30AF" w:rsidP="00540F02">
      <w:pPr>
        <w:pStyle w:val="Nagwek1"/>
        <w:spacing w:line="276" w:lineRule="auto"/>
        <w:rPr>
          <w:rFonts w:asciiTheme="minorHAnsi" w:hAnsiTheme="minorHAnsi"/>
          <w:b w:val="0"/>
        </w:rPr>
      </w:pPr>
      <w:r w:rsidRPr="00540F02">
        <w:rPr>
          <w:rFonts w:asciiTheme="minorHAnsi" w:hAnsiTheme="minorHAnsi" w:cs="Times New Roman"/>
        </w:rPr>
        <w:t>Załączniki:</w:t>
      </w:r>
    </w:p>
    <w:p w14:paraId="0C0F3D18" w14:textId="09077774" w:rsidR="00BE0EA3" w:rsidRPr="00540F02" w:rsidRDefault="00CE30AF" w:rsidP="00BB2235">
      <w:pPr>
        <w:pStyle w:val="Akapitzlist"/>
        <w:numPr>
          <w:ilvl w:val="0"/>
          <w:numId w:val="25"/>
        </w:numPr>
        <w:spacing w:line="276" w:lineRule="auto"/>
        <w:ind w:left="425" w:hanging="425"/>
        <w:rPr>
          <w:rFonts w:asciiTheme="minorHAnsi" w:hAnsiTheme="minorHAnsi"/>
        </w:rPr>
      </w:pPr>
      <w:r w:rsidRPr="00540F02">
        <w:rPr>
          <w:rFonts w:asciiTheme="minorHAnsi" w:hAnsiTheme="minorHAnsi"/>
        </w:rPr>
        <w:t>Kryteria wyboru projektów wraz z podaniem ich znaczenia</w:t>
      </w:r>
      <w:r w:rsidR="009625B6">
        <w:rPr>
          <w:rFonts w:asciiTheme="minorHAnsi" w:hAnsiTheme="minorHAnsi"/>
        </w:rPr>
        <w:t>;</w:t>
      </w:r>
    </w:p>
    <w:p w14:paraId="3FA7889A" w14:textId="7E7E5CAD"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lastRenderedPageBreak/>
        <w:t>Wzór wniosku o dofinansowanie projektu</w:t>
      </w:r>
      <w:r w:rsidR="009625B6">
        <w:rPr>
          <w:rFonts w:asciiTheme="minorHAnsi" w:hAnsiTheme="minorHAnsi"/>
        </w:rPr>
        <w:t>;</w:t>
      </w:r>
    </w:p>
    <w:p w14:paraId="6D609CD0" w14:textId="50B65A40"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Instrukcja wypełniania wniosku o dofinansowanie projektu</w:t>
      </w:r>
      <w:r w:rsidR="009625B6">
        <w:rPr>
          <w:rFonts w:asciiTheme="minorHAnsi" w:hAnsiTheme="minorHAnsi"/>
        </w:rPr>
        <w:t>;</w:t>
      </w:r>
    </w:p>
    <w:p w14:paraId="2E6CBA18" w14:textId="7EB11766"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umowy o dofinansowanie projektu</w:t>
      </w:r>
      <w:r w:rsidR="009625B6">
        <w:rPr>
          <w:rFonts w:asciiTheme="minorHAnsi" w:hAnsiTheme="minorHAnsi"/>
        </w:rPr>
        <w:t>;</w:t>
      </w:r>
    </w:p>
    <w:p w14:paraId="1C2BFF2A" w14:textId="6ADB8F33"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Lista dokumentów niezbędnych do zawarcia umowy o dofinansowanie projektu</w:t>
      </w:r>
      <w:r w:rsidR="009625B6">
        <w:rPr>
          <w:rFonts w:asciiTheme="minorHAnsi" w:hAnsiTheme="minorHAnsi"/>
        </w:rPr>
        <w:t>;</w:t>
      </w:r>
    </w:p>
    <w:p w14:paraId="5EE8BCEE" w14:textId="71DE3EF4"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Wykaz Krajowych Inteligentnych Specjalizacji</w:t>
      </w:r>
      <w:r w:rsidR="009625B6">
        <w:rPr>
          <w:rFonts w:asciiTheme="minorHAnsi" w:hAnsiTheme="minorHAnsi"/>
        </w:rPr>
        <w:t>;</w:t>
      </w:r>
    </w:p>
    <w:p w14:paraId="5ACD3EF6" w14:textId="1ECFC687" w:rsidR="009E3FE4" w:rsidRDefault="00CE30AF" w:rsidP="00614820">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formularza „Analiza zgodności projektu z polityką ochrony środowiska”</w:t>
      </w:r>
      <w:r w:rsidR="009E3FE4">
        <w:rPr>
          <w:rFonts w:asciiTheme="minorHAnsi" w:hAnsiTheme="minorHAnsi"/>
        </w:rPr>
        <w:t>;</w:t>
      </w:r>
    </w:p>
    <w:p w14:paraId="706DD51B" w14:textId="77777777"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 Wzór promesy kredytowej;</w:t>
      </w:r>
    </w:p>
    <w:p w14:paraId="4EFF7BCB" w14:textId="44B8492F" w:rsidR="00BE0EA3"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Wzór promesy leasingowej;</w:t>
      </w:r>
    </w:p>
    <w:p w14:paraId="64B59E82" w14:textId="726F7A1B"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Wzór upoważnienia dla banku do przekazania informacji objętych tajemnicą bankową. </w:t>
      </w:r>
    </w:p>
    <w:p w14:paraId="3E1A3B0E" w14:textId="20A4DEB9" w:rsidR="006145A8" w:rsidRPr="00745E8D" w:rsidRDefault="006145A8" w:rsidP="00745E8D">
      <w:pPr>
        <w:rPr>
          <w:rFonts w:asciiTheme="minorHAnsi" w:hAnsiTheme="minorHAnsi"/>
        </w:rPr>
      </w:pPr>
    </w:p>
    <w:sectPr w:rsidR="006145A8" w:rsidRPr="00745E8D"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2753" w14:textId="77777777" w:rsidR="005E49F2" w:rsidRDefault="005E49F2">
      <w:r>
        <w:separator/>
      </w:r>
    </w:p>
  </w:endnote>
  <w:endnote w:type="continuationSeparator" w:id="0">
    <w:p w14:paraId="5BD9F154" w14:textId="77777777" w:rsidR="005E49F2" w:rsidRDefault="005E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C18A" w14:textId="77777777" w:rsidR="00631B8A" w:rsidRDefault="00631B8A">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631B8A" w:rsidRDefault="00631B8A">
                          <w:pPr>
                            <w:pStyle w:val="Stopka"/>
                          </w:pP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631B8A" w:rsidRDefault="00631B8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420E" w14:textId="77777777" w:rsidR="005E49F2" w:rsidRDefault="005E49F2">
      <w:r>
        <w:separator/>
      </w:r>
    </w:p>
  </w:footnote>
  <w:footnote w:type="continuationSeparator" w:id="0">
    <w:p w14:paraId="1F8FF9EB" w14:textId="77777777" w:rsidR="005E49F2" w:rsidRDefault="005E49F2">
      <w:r>
        <w:continuationSeparator/>
      </w:r>
    </w:p>
  </w:footnote>
  <w:footnote w:id="1">
    <w:p w14:paraId="3F1F598A" w14:textId="4B8CAB37" w:rsidR="00631B8A" w:rsidRPr="006145A8" w:rsidRDefault="00631B8A" w:rsidP="00AE38C0">
      <w:pPr>
        <w:autoSpaceDE w:val="0"/>
        <w:autoSpaceDN w:val="0"/>
        <w:adjustRightInd w:val="0"/>
        <w:rPr>
          <w:rFonts w:asciiTheme="minorHAnsi" w:hAnsiTheme="minorHAnsi"/>
          <w:sz w:val="20"/>
          <w:szCs w:val="20"/>
        </w:rPr>
      </w:pPr>
      <w:r w:rsidRPr="006145A8">
        <w:rPr>
          <w:rStyle w:val="Odwoanieprzypisudolnego"/>
          <w:rFonts w:asciiTheme="minorHAnsi" w:eastAsia="Calibri" w:hAnsiTheme="minorHAnsi"/>
          <w:sz w:val="20"/>
          <w:szCs w:val="20"/>
        </w:rPr>
        <w:footnoteRef/>
      </w:r>
      <w:r w:rsidRPr="006145A8">
        <w:rPr>
          <w:rFonts w:asciiTheme="minorHAnsi" w:hAnsiTheme="minorHAnsi"/>
          <w:sz w:val="20"/>
          <w:szCs w:val="20"/>
        </w:rPr>
        <w:t xml:space="preserve"> Definicja </w:t>
      </w:r>
      <w:r w:rsidRPr="00AE38C0">
        <w:rPr>
          <w:rFonts w:asciiTheme="minorHAnsi" w:hAnsiTheme="minorHAnsi"/>
          <w:sz w:val="20"/>
          <w:szCs w:val="20"/>
        </w:rPr>
        <w:t>w rozumieniu art. 2 pkt 85</w:t>
      </w:r>
      <w:r w:rsidRPr="006145A8">
        <w:rPr>
          <w:rFonts w:asciiTheme="minorHAnsi" w:hAnsiTheme="minorHAnsi"/>
          <w:sz w:val="20"/>
          <w:szCs w:val="20"/>
        </w:rPr>
        <w:t xml:space="preserve"> i 86 rozporządzenia KE 651/2014. </w:t>
      </w:r>
    </w:p>
    <w:p w14:paraId="30BAD315" w14:textId="77777777" w:rsidR="00631B8A" w:rsidRPr="004D5A8B" w:rsidRDefault="00631B8A" w:rsidP="00AE38C0">
      <w:pPr>
        <w:pStyle w:val="Tekstprzypisudolnego"/>
        <w:rPr>
          <w:sz w:val="16"/>
          <w:szCs w:val="16"/>
        </w:rPr>
      </w:pPr>
    </w:p>
  </w:footnote>
  <w:footnote w:id="2">
    <w:p w14:paraId="399EDEAF" w14:textId="77777777" w:rsidR="00631B8A" w:rsidRPr="006B1F2F" w:rsidRDefault="00631B8A" w:rsidP="00EF49D9">
      <w:pPr>
        <w:rPr>
          <w:rFonts w:asciiTheme="minorHAnsi" w:hAnsiTheme="minorHAnsi" w:cstheme="minorHAnsi"/>
          <w:sz w:val="20"/>
          <w:szCs w:val="20"/>
        </w:rPr>
      </w:pPr>
      <w:r w:rsidRPr="006B1F2F">
        <w:rPr>
          <w:rStyle w:val="Odwoanieprzypisudolnego"/>
          <w:rFonts w:asciiTheme="minorHAnsi" w:eastAsia="Calibri" w:hAnsiTheme="minorHAnsi" w:cstheme="minorHAnsi"/>
          <w:sz w:val="20"/>
          <w:szCs w:val="20"/>
        </w:rPr>
        <w:footnoteRef/>
      </w:r>
      <w:r w:rsidRPr="006B1F2F">
        <w:rPr>
          <w:rFonts w:asciiTheme="minorHAnsi" w:hAnsiTheme="minorHAnsi" w:cstheme="minorHAnsi"/>
          <w:sz w:val="20"/>
          <w:szCs w:val="20"/>
        </w:rPr>
        <w:t xml:space="preserve"> 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dofinansowaniem. Zakupu gruntów ani prac przygotowawczych takich jak uzyskanie zezwoleń nie uznaje się za rozpoczęcie prac. Nie stanowią rozpoczęcia realizacji projektu t</w:t>
      </w:r>
      <w:r w:rsidRPr="006B1F2F">
        <w:rPr>
          <w:rFonts w:asciiTheme="minorHAnsi" w:hAnsiTheme="minorHAnsi" w:cstheme="minorHAnsi"/>
          <w:bCs/>
          <w:sz w:val="20"/>
          <w:szCs w:val="20"/>
        </w:rPr>
        <w:t>łumaczenia przysięgłe na język polski dokumentacji niezbędnej do złożenia wniosku</w:t>
      </w:r>
      <w:r w:rsidRPr="006B1F2F">
        <w:rPr>
          <w:rFonts w:asciiTheme="minorHAnsi" w:hAnsiTheme="minorHAnsi" w:cstheme="minorHAnsi"/>
          <w:sz w:val="20"/>
          <w:szCs w:val="20"/>
        </w:rPr>
        <w:t xml:space="preserve">. Z uwagi na fakt, że projekt nie może zostać rozpoczęty przed dniem ani w dniu złożenia wniosku, nie należy zawierać żadnych umów z wykonawcami. Podpisanie listów intencyjnych lub zawarcie umów warunkowych nie jest uznawane za rozpoczęcie projektu i może mieć miejsce przed złożeniem wniosku. </w:t>
      </w:r>
    </w:p>
  </w:footnote>
  <w:footnote w:id="3">
    <w:p w14:paraId="4D7C002D" w14:textId="1EA1AA32" w:rsidR="00631B8A" w:rsidRPr="006B1F2F" w:rsidRDefault="00631B8A" w:rsidP="001D38C3">
      <w:pPr>
        <w:pStyle w:val="Tekstprzypisudolnego"/>
        <w:ind w:left="567" w:hanging="567"/>
        <w:rPr>
          <w:rFonts w:ascii="Calibri" w:hAnsi="Calibri"/>
          <w:sz w:val="20"/>
        </w:rPr>
      </w:pPr>
      <w:r w:rsidRPr="006B1F2F">
        <w:rPr>
          <w:rStyle w:val="Odwoanieprzypisudolnego"/>
          <w:rFonts w:ascii="Calibri" w:hAnsi="Calibri"/>
          <w:sz w:val="20"/>
        </w:rPr>
        <w:footnoteRef/>
      </w:r>
      <w:r w:rsidRPr="006B1F2F">
        <w:rPr>
          <w:rStyle w:val="Odwoanieprzypisudolnego"/>
          <w:rFonts w:ascii="Calibri" w:hAnsi="Calibri"/>
          <w:sz w:val="20"/>
        </w:rPr>
        <w:tab/>
      </w:r>
      <w:r w:rsidRPr="006B1F2F">
        <w:rPr>
          <w:rFonts w:ascii="Calibri" w:hAnsi="Calibri"/>
          <w:sz w:val="20"/>
        </w:rPr>
        <w:t xml:space="preserve"> </w:t>
      </w:r>
      <w:r w:rsidRPr="006B1F2F">
        <w:rPr>
          <w:rFonts w:ascii="Calibri" w:hAnsi="Calibri" w:cs="Arial"/>
          <w:sz w:val="20"/>
        </w:rPr>
        <w:t>Przez „zezwolenie na inwestycję” należy rozumieć ostateczną decyzję budowlaną (pozwolenie na budowę albo decyzję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4">
    <w:p w14:paraId="291FACCB" w14:textId="2539B564" w:rsidR="00631B8A" w:rsidRDefault="00631B8A" w:rsidP="001D38C3">
      <w:pPr>
        <w:pStyle w:val="Tekstprzypisudolnego"/>
        <w:ind w:left="567" w:hanging="567"/>
      </w:pPr>
      <w:r w:rsidRPr="006B1F2F">
        <w:rPr>
          <w:rStyle w:val="Odwoanieprzypisudolnego"/>
          <w:rFonts w:ascii="Calibri" w:hAnsi="Calibri"/>
          <w:sz w:val="20"/>
        </w:rPr>
        <w:footnoteRef/>
      </w:r>
      <w:r w:rsidRPr="006B1F2F">
        <w:rPr>
          <w:rStyle w:val="Odwoanieprzypisudolnego"/>
          <w:rFonts w:ascii="Calibri" w:hAnsi="Calibri"/>
          <w:sz w:val="20"/>
        </w:rPr>
        <w:tab/>
      </w:r>
      <w:r w:rsidRPr="006B1F2F">
        <w:rPr>
          <w:rFonts w:ascii="Calibri" w:hAnsi="Calibri"/>
          <w:sz w:val="20"/>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92924"/>
      <w:docPartObj>
        <w:docPartGallery w:val="Page Numbers (Top of Page)"/>
        <w:docPartUnique/>
      </w:docPartObj>
    </w:sdtPr>
    <w:sdtEndPr>
      <w:rPr>
        <w:rFonts w:asciiTheme="minorHAnsi" w:hAnsiTheme="minorHAnsi"/>
      </w:rPr>
    </w:sdtEndPr>
    <w:sdtContent>
      <w:p w14:paraId="7BC7C5CD" w14:textId="78141490" w:rsidR="00631B8A" w:rsidRPr="00540F02" w:rsidRDefault="00631B8A">
        <w:pPr>
          <w:pStyle w:val="Nagwek"/>
          <w:jc w:val="right"/>
          <w:rPr>
            <w:rFonts w:asciiTheme="minorHAnsi" w:hAnsiTheme="minorHAnsi"/>
          </w:rPr>
        </w:pPr>
        <w:r w:rsidRPr="00540F02">
          <w:rPr>
            <w:rFonts w:asciiTheme="minorHAnsi" w:hAnsiTheme="minorHAnsi"/>
          </w:rPr>
          <w:fldChar w:fldCharType="begin"/>
        </w:r>
        <w:r w:rsidRPr="00540F02">
          <w:rPr>
            <w:rFonts w:asciiTheme="minorHAnsi" w:hAnsiTheme="minorHAnsi"/>
          </w:rPr>
          <w:instrText>PAGE   \* MERGEFORMAT</w:instrText>
        </w:r>
        <w:r w:rsidRPr="00540F02">
          <w:rPr>
            <w:rFonts w:asciiTheme="minorHAnsi" w:hAnsiTheme="minorHAnsi"/>
          </w:rPr>
          <w:fldChar w:fldCharType="separate"/>
        </w:r>
        <w:r w:rsidR="009B2142">
          <w:rPr>
            <w:rFonts w:asciiTheme="minorHAnsi" w:hAnsiTheme="minorHAnsi"/>
            <w:noProof/>
          </w:rPr>
          <w:t>2</w:t>
        </w:r>
        <w:r w:rsidRPr="00540F02">
          <w:rPr>
            <w:rFonts w:asciiTheme="minorHAnsi" w:hAnsiTheme="minorHAnsi"/>
          </w:rPr>
          <w:fldChar w:fldCharType="end"/>
        </w:r>
      </w:p>
    </w:sdtContent>
  </w:sdt>
  <w:p w14:paraId="691F820D" w14:textId="77777777" w:rsidR="00631B8A" w:rsidRDefault="00631B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0497" w14:textId="7195CE1E" w:rsidR="00631B8A" w:rsidRDefault="00631B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83289B"/>
    <w:multiLevelType w:val="hybridMultilevel"/>
    <w:tmpl w:val="384E8D84"/>
    <w:lvl w:ilvl="0" w:tplc="FA24F53A">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773987"/>
    <w:multiLevelType w:val="hybridMultilevel"/>
    <w:tmpl w:val="8E3032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1B3B51"/>
    <w:multiLevelType w:val="hybridMultilevel"/>
    <w:tmpl w:val="0C6AAFEC"/>
    <w:lvl w:ilvl="0" w:tplc="65EEC8C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7">
      <w:start w:val="1"/>
      <w:numFmt w:val="lowerLetter"/>
      <w:lvlText w:val="%3)"/>
      <w:lvlJc w:val="lef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B421931"/>
    <w:multiLevelType w:val="multilevel"/>
    <w:tmpl w:val="AC7C84EE"/>
    <w:lvl w:ilvl="0">
      <w:start w:val="6"/>
      <w:numFmt w:val="decimal"/>
      <w:lvlText w:val="%1."/>
      <w:lvlJc w:val="left"/>
      <w:pPr>
        <w:ind w:left="502"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E8D6EFA"/>
    <w:multiLevelType w:val="hybridMultilevel"/>
    <w:tmpl w:val="322C3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5427"/>
    <w:multiLevelType w:val="hybridMultilevel"/>
    <w:tmpl w:val="5290B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A474E"/>
    <w:multiLevelType w:val="hybridMultilevel"/>
    <w:tmpl w:val="7BD64E2E"/>
    <w:lvl w:ilvl="0" w:tplc="64F20D9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E5976DA"/>
    <w:multiLevelType w:val="hybridMultilevel"/>
    <w:tmpl w:val="B1B4B63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4" w15:restartNumberingAfterBreak="0">
    <w:nsid w:val="1EE26C82"/>
    <w:multiLevelType w:val="hybridMultilevel"/>
    <w:tmpl w:val="221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7030A"/>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446ACD"/>
    <w:multiLevelType w:val="hybridMultilevel"/>
    <w:tmpl w:val="E44A669A"/>
    <w:lvl w:ilvl="0" w:tplc="FFB8F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26B52350"/>
    <w:multiLevelType w:val="hybridMultilevel"/>
    <w:tmpl w:val="A3FC9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78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2"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285467DE"/>
    <w:multiLevelType w:val="hybridMultilevel"/>
    <w:tmpl w:val="CB9223FA"/>
    <w:lvl w:ilvl="0" w:tplc="6938E5C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CD7820"/>
    <w:multiLevelType w:val="hybridMultilevel"/>
    <w:tmpl w:val="9C1E961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7" w15:restartNumberingAfterBreak="0">
    <w:nsid w:val="3E660BD0"/>
    <w:multiLevelType w:val="hybridMultilevel"/>
    <w:tmpl w:val="EE04C69C"/>
    <w:lvl w:ilvl="0" w:tplc="B712C3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91201"/>
    <w:multiLevelType w:val="hybridMultilevel"/>
    <w:tmpl w:val="F57C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0E0904"/>
    <w:multiLevelType w:val="hybridMultilevel"/>
    <w:tmpl w:val="20CE08E8"/>
    <w:lvl w:ilvl="0" w:tplc="6906A8F8">
      <w:start w:val="1"/>
      <w:numFmt w:val="decimal"/>
      <w:lvlText w:val="%1)"/>
      <w:lvlJc w:val="left"/>
      <w:pPr>
        <w:ind w:left="1071" w:hanging="360"/>
      </w:pPr>
      <w:rPr>
        <w:rFonts w:hint="default"/>
      </w:rPr>
    </w:lvl>
    <w:lvl w:ilvl="1" w:tplc="04150011">
      <w:start w:val="1"/>
      <w:numFmt w:val="decimal"/>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0" w15:restartNumberingAfterBreak="0">
    <w:nsid w:val="428C3060"/>
    <w:multiLevelType w:val="hybridMultilevel"/>
    <w:tmpl w:val="CDEA16C4"/>
    <w:lvl w:ilvl="0" w:tplc="6906A8F8">
      <w:start w:val="1"/>
      <w:numFmt w:val="decimal"/>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1"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303127E"/>
    <w:multiLevelType w:val="hybridMultilevel"/>
    <w:tmpl w:val="CE6E0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DE33C1"/>
    <w:multiLevelType w:val="hybridMultilevel"/>
    <w:tmpl w:val="4BCC2D4C"/>
    <w:lvl w:ilvl="0" w:tplc="53AA30D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5"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7"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7F66543"/>
    <w:multiLevelType w:val="hybridMultilevel"/>
    <w:tmpl w:val="4300C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49645043"/>
    <w:multiLevelType w:val="hybridMultilevel"/>
    <w:tmpl w:val="3A3C6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FD30F1"/>
    <w:multiLevelType w:val="hybridMultilevel"/>
    <w:tmpl w:val="AB88297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6757D2"/>
    <w:multiLevelType w:val="hybridMultilevel"/>
    <w:tmpl w:val="F78EB58A"/>
    <w:lvl w:ilvl="0" w:tplc="598CB32A">
      <w:start w:val="1"/>
      <w:numFmt w:val="decimal"/>
      <w:lvlText w:val="%1)"/>
      <w:lvlJc w:val="left"/>
      <w:pPr>
        <w:ind w:left="644" w:hanging="360"/>
      </w:pPr>
      <w:rPr>
        <w:rFonts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8C47BE"/>
    <w:multiLevelType w:val="hybridMultilevel"/>
    <w:tmpl w:val="0F32399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15:restartNumberingAfterBreak="0">
    <w:nsid w:val="52F139DA"/>
    <w:multiLevelType w:val="hybridMultilevel"/>
    <w:tmpl w:val="48CC3F80"/>
    <w:lvl w:ilvl="0" w:tplc="884EC3DE">
      <w:start w:val="1"/>
      <w:numFmt w:val="decimal"/>
      <w:lvlText w:val="%1."/>
      <w:lvlJc w:val="left"/>
      <w:pPr>
        <w:ind w:left="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D608F28">
      <w:start w:val="1"/>
      <w:numFmt w:val="decimal"/>
      <w:lvlText w:val="%2)"/>
      <w:lvlJc w:val="left"/>
      <w:pPr>
        <w:ind w:left="9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1C3482">
      <w:start w:val="1"/>
      <w:numFmt w:val="lowerRoman"/>
      <w:lvlText w:val="%3"/>
      <w:lvlJc w:val="left"/>
      <w:pPr>
        <w:ind w:left="1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B45F86">
      <w:start w:val="1"/>
      <w:numFmt w:val="decimal"/>
      <w:lvlText w:val="%4"/>
      <w:lvlJc w:val="left"/>
      <w:pPr>
        <w:ind w:left="2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A5C67BC">
      <w:start w:val="1"/>
      <w:numFmt w:val="lowerLetter"/>
      <w:lvlText w:val="%5"/>
      <w:lvlJc w:val="left"/>
      <w:pPr>
        <w:ind w:left="2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727A58">
      <w:start w:val="1"/>
      <w:numFmt w:val="lowerRoman"/>
      <w:lvlText w:val="%6"/>
      <w:lvlJc w:val="left"/>
      <w:pPr>
        <w:ind w:left="3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F9E7B88">
      <w:start w:val="1"/>
      <w:numFmt w:val="decimal"/>
      <w:lvlText w:val="%7"/>
      <w:lvlJc w:val="left"/>
      <w:pPr>
        <w:ind w:left="4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C6A2D6">
      <w:start w:val="1"/>
      <w:numFmt w:val="lowerLetter"/>
      <w:lvlText w:val="%8"/>
      <w:lvlJc w:val="left"/>
      <w:pPr>
        <w:ind w:left="5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EC875A">
      <w:start w:val="1"/>
      <w:numFmt w:val="lowerRoman"/>
      <w:lvlText w:val="%9"/>
      <w:lvlJc w:val="left"/>
      <w:pPr>
        <w:ind w:left="5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9" w15:restartNumberingAfterBreak="0">
    <w:nsid w:val="54FE5DA3"/>
    <w:multiLevelType w:val="hybridMultilevel"/>
    <w:tmpl w:val="F3D01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5"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DE74BD"/>
    <w:multiLevelType w:val="hybridMultilevel"/>
    <w:tmpl w:val="A2BEFFEC"/>
    <w:lvl w:ilvl="0" w:tplc="65D64DDE">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7"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8"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61D3B"/>
    <w:multiLevelType w:val="multilevel"/>
    <w:tmpl w:val="DF5C8EB2"/>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0D013C"/>
    <w:multiLevelType w:val="multilevel"/>
    <w:tmpl w:val="9F982820"/>
    <w:lvl w:ilvl="0">
      <w:start w:val="1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6B91FD8"/>
    <w:multiLevelType w:val="hybridMultilevel"/>
    <w:tmpl w:val="D5D8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7B0404"/>
    <w:multiLevelType w:val="hybridMultilevel"/>
    <w:tmpl w:val="674C6C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90" w15:restartNumberingAfterBreak="0">
    <w:nsid w:val="68985544"/>
    <w:multiLevelType w:val="hybridMultilevel"/>
    <w:tmpl w:val="9D045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5560B7"/>
    <w:multiLevelType w:val="multilevel"/>
    <w:tmpl w:val="8C96DC50"/>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97551AD"/>
    <w:multiLevelType w:val="multilevel"/>
    <w:tmpl w:val="642C6D08"/>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2"/>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9D1132B"/>
    <w:multiLevelType w:val="multilevel"/>
    <w:tmpl w:val="18DE578C"/>
    <w:lvl w:ilvl="0">
      <w:start w:val="3"/>
      <w:numFmt w:val="decimal"/>
      <w:lvlText w:val="%1."/>
      <w:lvlJc w:val="left"/>
      <w:pPr>
        <w:ind w:left="720" w:hanging="360"/>
      </w:pPr>
      <w:rPr>
        <w:rFonts w:hint="default"/>
        <w:b w:val="0"/>
        <w:i w:val="0"/>
        <w:sz w:val="24"/>
      </w:rPr>
    </w:lvl>
    <w:lvl w:ilvl="1">
      <w:start w:val="1"/>
      <w:numFmt w:val="decimal"/>
      <w:lvlText w:val="%2)"/>
      <w:lvlJc w:val="left"/>
      <w:pPr>
        <w:ind w:left="993"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9F4616F"/>
    <w:multiLevelType w:val="hybridMultilevel"/>
    <w:tmpl w:val="B07624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9"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0"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7"/>
  </w:num>
  <w:num w:numId="3">
    <w:abstractNumId w:val="31"/>
  </w:num>
  <w:num w:numId="4">
    <w:abstractNumId w:val="67"/>
  </w:num>
  <w:num w:numId="5">
    <w:abstractNumId w:val="37"/>
  </w:num>
  <w:num w:numId="6">
    <w:abstractNumId w:val="21"/>
  </w:num>
  <w:num w:numId="7">
    <w:abstractNumId w:val="56"/>
  </w:num>
  <w:num w:numId="8">
    <w:abstractNumId w:val="82"/>
  </w:num>
  <w:num w:numId="9">
    <w:abstractNumId w:val="100"/>
  </w:num>
  <w:num w:numId="10">
    <w:abstractNumId w:val="101"/>
  </w:num>
  <w:num w:numId="11">
    <w:abstractNumId w:val="85"/>
  </w:num>
  <w:num w:numId="12">
    <w:abstractNumId w:val="44"/>
  </w:num>
  <w:num w:numId="13">
    <w:abstractNumId w:val="42"/>
  </w:num>
  <w:num w:numId="14">
    <w:abstractNumId w:val="94"/>
  </w:num>
  <w:num w:numId="15">
    <w:abstractNumId w:val="46"/>
  </w:num>
  <w:num w:numId="16">
    <w:abstractNumId w:val="32"/>
  </w:num>
  <w:num w:numId="17">
    <w:abstractNumId w:val="107"/>
  </w:num>
  <w:num w:numId="18">
    <w:abstractNumId w:val="45"/>
  </w:num>
  <w:num w:numId="19">
    <w:abstractNumId w:val="88"/>
  </w:num>
  <w:num w:numId="20">
    <w:abstractNumId w:val="17"/>
  </w:num>
  <w:num w:numId="21">
    <w:abstractNumId w:val="33"/>
  </w:num>
  <w:num w:numId="22">
    <w:abstractNumId w:val="66"/>
  </w:num>
  <w:num w:numId="23">
    <w:abstractNumId w:val="18"/>
  </w:num>
  <w:num w:numId="24">
    <w:abstractNumId w:val="1"/>
  </w:num>
  <w:num w:numId="25">
    <w:abstractNumId w:val="34"/>
  </w:num>
  <w:num w:numId="26">
    <w:abstractNumId w:val="95"/>
  </w:num>
  <w:num w:numId="27">
    <w:abstractNumId w:val="73"/>
  </w:num>
  <w:num w:numId="28">
    <w:abstractNumId w:val="74"/>
  </w:num>
  <w:num w:numId="29">
    <w:abstractNumId w:val="98"/>
  </w:num>
  <w:num w:numId="30">
    <w:abstractNumId w:val="22"/>
  </w:num>
  <w:num w:numId="31">
    <w:abstractNumId w:val="6"/>
  </w:num>
  <w:num w:numId="32">
    <w:abstractNumId w:val="96"/>
  </w:num>
  <w:num w:numId="33">
    <w:abstractNumId w:val="59"/>
  </w:num>
  <w:num w:numId="34">
    <w:abstractNumId w:val="15"/>
  </w:num>
  <w:num w:numId="35">
    <w:abstractNumId w:val="41"/>
  </w:num>
  <w:num w:numId="36">
    <w:abstractNumId w:val="72"/>
  </w:num>
  <w:num w:numId="37">
    <w:abstractNumId w:val="109"/>
  </w:num>
  <w:num w:numId="38">
    <w:abstractNumId w:val="19"/>
  </w:num>
  <w:num w:numId="39">
    <w:abstractNumId w:val="110"/>
  </w:num>
  <w:num w:numId="40">
    <w:abstractNumId w:val="55"/>
  </w:num>
  <w:num w:numId="41">
    <w:abstractNumId w:val="75"/>
  </w:num>
  <w:num w:numId="42">
    <w:abstractNumId w:val="71"/>
  </w:num>
  <w:num w:numId="43">
    <w:abstractNumId w:val="108"/>
  </w:num>
  <w:num w:numId="44">
    <w:abstractNumId w:val="93"/>
  </w:num>
  <w:num w:numId="45">
    <w:abstractNumId w:val="87"/>
  </w:num>
  <w:num w:numId="46">
    <w:abstractNumId w:val="9"/>
  </w:num>
  <w:num w:numId="47">
    <w:abstractNumId w:val="51"/>
  </w:num>
  <w:num w:numId="48">
    <w:abstractNumId w:val="105"/>
  </w:num>
  <w:num w:numId="49">
    <w:abstractNumId w:val="14"/>
  </w:num>
  <w:num w:numId="50">
    <w:abstractNumId w:val="3"/>
  </w:num>
  <w:num w:numId="51">
    <w:abstractNumId w:val="5"/>
  </w:num>
  <w:num w:numId="52">
    <w:abstractNumId w:val="77"/>
  </w:num>
  <w:num w:numId="53">
    <w:abstractNumId w:val="27"/>
  </w:num>
  <w:num w:numId="54">
    <w:abstractNumId w:val="70"/>
  </w:num>
  <w:num w:numId="55">
    <w:abstractNumId w:val="79"/>
  </w:num>
  <w:num w:numId="56">
    <w:abstractNumId w:val="40"/>
  </w:num>
  <w:num w:numId="57">
    <w:abstractNumId w:val="62"/>
  </w:num>
  <w:num w:numId="58">
    <w:abstractNumId w:val="43"/>
  </w:num>
  <w:num w:numId="59">
    <w:abstractNumId w:val="26"/>
  </w:num>
  <w:num w:numId="60">
    <w:abstractNumId w:val="13"/>
  </w:num>
  <w:num w:numId="61">
    <w:abstractNumId w:val="0"/>
  </w:num>
  <w:num w:numId="62">
    <w:abstractNumId w:val="57"/>
  </w:num>
  <w:num w:numId="63">
    <w:abstractNumId w:val="36"/>
  </w:num>
  <w:num w:numId="64">
    <w:abstractNumId w:val="97"/>
  </w:num>
  <w:num w:numId="65">
    <w:abstractNumId w:val="4"/>
  </w:num>
  <w:num w:numId="66">
    <w:abstractNumId w:val="102"/>
  </w:num>
  <w:num w:numId="67">
    <w:abstractNumId w:val="91"/>
  </w:num>
  <w:num w:numId="68">
    <w:abstractNumId w:val="81"/>
  </w:num>
  <w:num w:numId="69">
    <w:abstractNumId w:val="99"/>
  </w:num>
  <w:num w:numId="70">
    <w:abstractNumId w:val="52"/>
  </w:num>
  <w:num w:numId="71">
    <w:abstractNumId w:val="38"/>
  </w:num>
  <w:num w:numId="72">
    <w:abstractNumId w:val="29"/>
  </w:num>
  <w:num w:numId="73">
    <w:abstractNumId w:val="78"/>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num>
  <w:num w:numId="76">
    <w:abstractNumId w:val="92"/>
  </w:num>
  <w:num w:numId="77">
    <w:abstractNumId w:val="89"/>
  </w:num>
  <w:num w:numId="78">
    <w:abstractNumId w:val="61"/>
  </w:num>
  <w:num w:numId="79">
    <w:abstractNumId w:val="58"/>
  </w:num>
  <w:num w:numId="80">
    <w:abstractNumId w:val="60"/>
  </w:num>
  <w:num w:numId="81">
    <w:abstractNumId w:val="20"/>
  </w:num>
  <w:num w:numId="82">
    <w:abstractNumId w:val="64"/>
  </w:num>
  <w:num w:numId="83">
    <w:abstractNumId w:val="23"/>
  </w:num>
  <w:num w:numId="84">
    <w:abstractNumId w:val="53"/>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103"/>
  </w:num>
  <w:num w:numId="88">
    <w:abstractNumId w:val="10"/>
  </w:num>
  <w:num w:numId="89">
    <w:abstractNumId w:val="2"/>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30"/>
  </w:num>
  <w:num w:numId="93">
    <w:abstractNumId w:val="48"/>
  </w:num>
  <w:num w:numId="94">
    <w:abstractNumId w:val="28"/>
  </w:num>
  <w:num w:numId="95">
    <w:abstractNumId w:val="63"/>
  </w:num>
  <w:num w:numId="96">
    <w:abstractNumId w:val="104"/>
  </w:num>
  <w:num w:numId="97">
    <w:abstractNumId w:val="16"/>
  </w:num>
  <w:num w:numId="98">
    <w:abstractNumId w:val="11"/>
  </w:num>
  <w:num w:numId="99">
    <w:abstractNumId w:val="84"/>
  </w:num>
  <w:num w:numId="100">
    <w:abstractNumId w:val="86"/>
  </w:num>
  <w:num w:numId="101">
    <w:abstractNumId w:val="39"/>
  </w:num>
  <w:num w:numId="102">
    <w:abstractNumId w:val="35"/>
  </w:num>
  <w:num w:numId="103">
    <w:abstractNumId w:val="76"/>
  </w:num>
  <w:num w:numId="104">
    <w:abstractNumId w:val="50"/>
  </w:num>
  <w:num w:numId="105">
    <w:abstractNumId w:val="54"/>
  </w:num>
  <w:num w:numId="106">
    <w:abstractNumId w:val="8"/>
  </w:num>
  <w:num w:numId="107">
    <w:abstractNumId w:val="25"/>
  </w:num>
  <w:num w:numId="108">
    <w:abstractNumId w:val="12"/>
  </w:num>
  <w:num w:numId="109">
    <w:abstractNumId w:val="24"/>
  </w:num>
  <w:num w:numId="110">
    <w:abstractNumId w:val="90"/>
  </w:num>
  <w:num w:numId="111">
    <w:abstractNumId w:val="69"/>
  </w:num>
  <w:num w:numId="112">
    <w:abstractNumId w:val="47"/>
  </w:num>
  <w:num w:numId="113">
    <w:abstractNumId w:val="4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3"/>
    <w:rsid w:val="000014C5"/>
    <w:rsid w:val="0000172F"/>
    <w:rsid w:val="000020EE"/>
    <w:rsid w:val="00002231"/>
    <w:rsid w:val="00002D2B"/>
    <w:rsid w:val="00002EFE"/>
    <w:rsid w:val="000033B8"/>
    <w:rsid w:val="00003840"/>
    <w:rsid w:val="00003CAC"/>
    <w:rsid w:val="00003FE6"/>
    <w:rsid w:val="00005F1B"/>
    <w:rsid w:val="000062E4"/>
    <w:rsid w:val="00007F7D"/>
    <w:rsid w:val="0001067B"/>
    <w:rsid w:val="00012666"/>
    <w:rsid w:val="00012E06"/>
    <w:rsid w:val="00015E53"/>
    <w:rsid w:val="00015F18"/>
    <w:rsid w:val="000178BB"/>
    <w:rsid w:val="000208FA"/>
    <w:rsid w:val="000233EC"/>
    <w:rsid w:val="0002360C"/>
    <w:rsid w:val="00023828"/>
    <w:rsid w:val="00023A42"/>
    <w:rsid w:val="00023E9A"/>
    <w:rsid w:val="00025A2D"/>
    <w:rsid w:val="00026295"/>
    <w:rsid w:val="00026313"/>
    <w:rsid w:val="000279CB"/>
    <w:rsid w:val="00027A94"/>
    <w:rsid w:val="000316AA"/>
    <w:rsid w:val="00032040"/>
    <w:rsid w:val="000325B8"/>
    <w:rsid w:val="00032780"/>
    <w:rsid w:val="00033461"/>
    <w:rsid w:val="00034085"/>
    <w:rsid w:val="00034A0F"/>
    <w:rsid w:val="000370C4"/>
    <w:rsid w:val="000372CB"/>
    <w:rsid w:val="00040751"/>
    <w:rsid w:val="000411E9"/>
    <w:rsid w:val="0004164B"/>
    <w:rsid w:val="00041CD5"/>
    <w:rsid w:val="00044036"/>
    <w:rsid w:val="00050C3B"/>
    <w:rsid w:val="00050E70"/>
    <w:rsid w:val="00052C5B"/>
    <w:rsid w:val="000555B5"/>
    <w:rsid w:val="000562FB"/>
    <w:rsid w:val="00056320"/>
    <w:rsid w:val="00056596"/>
    <w:rsid w:val="00057346"/>
    <w:rsid w:val="0006023A"/>
    <w:rsid w:val="0006126F"/>
    <w:rsid w:val="00061BFC"/>
    <w:rsid w:val="00062305"/>
    <w:rsid w:val="000646AC"/>
    <w:rsid w:val="0006615A"/>
    <w:rsid w:val="00067D6C"/>
    <w:rsid w:val="00071D84"/>
    <w:rsid w:val="000731CF"/>
    <w:rsid w:val="00074295"/>
    <w:rsid w:val="00075403"/>
    <w:rsid w:val="00075CD0"/>
    <w:rsid w:val="00076090"/>
    <w:rsid w:val="000767DA"/>
    <w:rsid w:val="00077078"/>
    <w:rsid w:val="0007723D"/>
    <w:rsid w:val="00077569"/>
    <w:rsid w:val="000806A4"/>
    <w:rsid w:val="00081C78"/>
    <w:rsid w:val="00082001"/>
    <w:rsid w:val="0008381D"/>
    <w:rsid w:val="00083C01"/>
    <w:rsid w:val="00084612"/>
    <w:rsid w:val="00086AE9"/>
    <w:rsid w:val="00086E53"/>
    <w:rsid w:val="00087647"/>
    <w:rsid w:val="0008767B"/>
    <w:rsid w:val="000878C4"/>
    <w:rsid w:val="00090691"/>
    <w:rsid w:val="00090BD9"/>
    <w:rsid w:val="00093743"/>
    <w:rsid w:val="00094B5D"/>
    <w:rsid w:val="0009667E"/>
    <w:rsid w:val="000A0238"/>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500E"/>
    <w:rsid w:val="000B713B"/>
    <w:rsid w:val="000B75B5"/>
    <w:rsid w:val="000C13C6"/>
    <w:rsid w:val="000C2F7B"/>
    <w:rsid w:val="000C3732"/>
    <w:rsid w:val="000C3EB2"/>
    <w:rsid w:val="000C547F"/>
    <w:rsid w:val="000C5EA8"/>
    <w:rsid w:val="000C64C9"/>
    <w:rsid w:val="000C6A12"/>
    <w:rsid w:val="000C7071"/>
    <w:rsid w:val="000D04DB"/>
    <w:rsid w:val="000D070E"/>
    <w:rsid w:val="000D0C4D"/>
    <w:rsid w:val="000D0D09"/>
    <w:rsid w:val="000D0DB0"/>
    <w:rsid w:val="000D1BE0"/>
    <w:rsid w:val="000D3AA6"/>
    <w:rsid w:val="000D6035"/>
    <w:rsid w:val="000D6B3D"/>
    <w:rsid w:val="000E02C8"/>
    <w:rsid w:val="000E056E"/>
    <w:rsid w:val="000E090D"/>
    <w:rsid w:val="000E0FAF"/>
    <w:rsid w:val="000E248F"/>
    <w:rsid w:val="000E2873"/>
    <w:rsid w:val="000E33F9"/>
    <w:rsid w:val="000E362F"/>
    <w:rsid w:val="000E3A2A"/>
    <w:rsid w:val="000E3C16"/>
    <w:rsid w:val="000E3F20"/>
    <w:rsid w:val="000E4534"/>
    <w:rsid w:val="000E6EED"/>
    <w:rsid w:val="000E72C7"/>
    <w:rsid w:val="000E7FBF"/>
    <w:rsid w:val="000F05FA"/>
    <w:rsid w:val="000F0920"/>
    <w:rsid w:val="000F0B90"/>
    <w:rsid w:val="000F0CFD"/>
    <w:rsid w:val="000F129D"/>
    <w:rsid w:val="000F42C4"/>
    <w:rsid w:val="000F5002"/>
    <w:rsid w:val="000F5157"/>
    <w:rsid w:val="000F5206"/>
    <w:rsid w:val="001010C2"/>
    <w:rsid w:val="00102E7A"/>
    <w:rsid w:val="00103AEB"/>
    <w:rsid w:val="0010427F"/>
    <w:rsid w:val="00105022"/>
    <w:rsid w:val="00106209"/>
    <w:rsid w:val="00107EC1"/>
    <w:rsid w:val="00111AA9"/>
    <w:rsid w:val="00111ADA"/>
    <w:rsid w:val="001125EB"/>
    <w:rsid w:val="00112DD1"/>
    <w:rsid w:val="00113C13"/>
    <w:rsid w:val="00114160"/>
    <w:rsid w:val="001144E0"/>
    <w:rsid w:val="00114AF1"/>
    <w:rsid w:val="001153D2"/>
    <w:rsid w:val="00116705"/>
    <w:rsid w:val="00116CBE"/>
    <w:rsid w:val="00120398"/>
    <w:rsid w:val="001205E5"/>
    <w:rsid w:val="00121E72"/>
    <w:rsid w:val="00122C67"/>
    <w:rsid w:val="001247EA"/>
    <w:rsid w:val="00127B2B"/>
    <w:rsid w:val="001301B6"/>
    <w:rsid w:val="00130CDA"/>
    <w:rsid w:val="00130D22"/>
    <w:rsid w:val="0013218A"/>
    <w:rsid w:val="00133AF7"/>
    <w:rsid w:val="0013632A"/>
    <w:rsid w:val="001403B1"/>
    <w:rsid w:val="001404EC"/>
    <w:rsid w:val="001409BA"/>
    <w:rsid w:val="001438C6"/>
    <w:rsid w:val="00143CC7"/>
    <w:rsid w:val="00143D08"/>
    <w:rsid w:val="00144995"/>
    <w:rsid w:val="00146074"/>
    <w:rsid w:val="001469DC"/>
    <w:rsid w:val="001471BE"/>
    <w:rsid w:val="00147C6B"/>
    <w:rsid w:val="00150C50"/>
    <w:rsid w:val="001532CE"/>
    <w:rsid w:val="00154051"/>
    <w:rsid w:val="0015481F"/>
    <w:rsid w:val="00154A93"/>
    <w:rsid w:val="0015584F"/>
    <w:rsid w:val="00156867"/>
    <w:rsid w:val="00157ECB"/>
    <w:rsid w:val="0016020D"/>
    <w:rsid w:val="0016049D"/>
    <w:rsid w:val="00160E13"/>
    <w:rsid w:val="00161051"/>
    <w:rsid w:val="00161B59"/>
    <w:rsid w:val="00162614"/>
    <w:rsid w:val="0016467D"/>
    <w:rsid w:val="00164BC2"/>
    <w:rsid w:val="00164E16"/>
    <w:rsid w:val="00164F2C"/>
    <w:rsid w:val="00165938"/>
    <w:rsid w:val="00167414"/>
    <w:rsid w:val="001725E5"/>
    <w:rsid w:val="001730DD"/>
    <w:rsid w:val="00174B0C"/>
    <w:rsid w:val="00174FD2"/>
    <w:rsid w:val="00175622"/>
    <w:rsid w:val="00175E92"/>
    <w:rsid w:val="00176339"/>
    <w:rsid w:val="00177BD5"/>
    <w:rsid w:val="00177D12"/>
    <w:rsid w:val="0018076A"/>
    <w:rsid w:val="001814FB"/>
    <w:rsid w:val="0018411B"/>
    <w:rsid w:val="00184502"/>
    <w:rsid w:val="00184C3B"/>
    <w:rsid w:val="00184C96"/>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A80"/>
    <w:rsid w:val="001A0CC6"/>
    <w:rsid w:val="001A1102"/>
    <w:rsid w:val="001A3BDF"/>
    <w:rsid w:val="001A61E1"/>
    <w:rsid w:val="001A689A"/>
    <w:rsid w:val="001A7178"/>
    <w:rsid w:val="001B09B7"/>
    <w:rsid w:val="001B0AAD"/>
    <w:rsid w:val="001B16DF"/>
    <w:rsid w:val="001B17AD"/>
    <w:rsid w:val="001B1CF9"/>
    <w:rsid w:val="001B39DC"/>
    <w:rsid w:val="001B4D6F"/>
    <w:rsid w:val="001B5292"/>
    <w:rsid w:val="001B6855"/>
    <w:rsid w:val="001B7428"/>
    <w:rsid w:val="001C2D79"/>
    <w:rsid w:val="001C45EF"/>
    <w:rsid w:val="001C474F"/>
    <w:rsid w:val="001C4F86"/>
    <w:rsid w:val="001C52AB"/>
    <w:rsid w:val="001C6867"/>
    <w:rsid w:val="001C6B58"/>
    <w:rsid w:val="001C72D3"/>
    <w:rsid w:val="001C7AD7"/>
    <w:rsid w:val="001D043F"/>
    <w:rsid w:val="001D0C13"/>
    <w:rsid w:val="001D0C5E"/>
    <w:rsid w:val="001D1493"/>
    <w:rsid w:val="001D1EB9"/>
    <w:rsid w:val="001D242C"/>
    <w:rsid w:val="001D38C3"/>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7F3B"/>
    <w:rsid w:val="00201E59"/>
    <w:rsid w:val="002039D8"/>
    <w:rsid w:val="00204952"/>
    <w:rsid w:val="00204C34"/>
    <w:rsid w:val="0020589B"/>
    <w:rsid w:val="00207099"/>
    <w:rsid w:val="00207E0F"/>
    <w:rsid w:val="0021127A"/>
    <w:rsid w:val="00212748"/>
    <w:rsid w:val="00213D32"/>
    <w:rsid w:val="00213D45"/>
    <w:rsid w:val="0021447A"/>
    <w:rsid w:val="00214F9E"/>
    <w:rsid w:val="00216213"/>
    <w:rsid w:val="002170F3"/>
    <w:rsid w:val="002209A0"/>
    <w:rsid w:val="00221A5A"/>
    <w:rsid w:val="00222A7B"/>
    <w:rsid w:val="00222D81"/>
    <w:rsid w:val="00222F0D"/>
    <w:rsid w:val="00224060"/>
    <w:rsid w:val="002256D7"/>
    <w:rsid w:val="00226079"/>
    <w:rsid w:val="00227170"/>
    <w:rsid w:val="00227DD7"/>
    <w:rsid w:val="002305A3"/>
    <w:rsid w:val="00231FA8"/>
    <w:rsid w:val="0023248B"/>
    <w:rsid w:val="00232E34"/>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7B7"/>
    <w:rsid w:val="0024399B"/>
    <w:rsid w:val="00244628"/>
    <w:rsid w:val="002448A0"/>
    <w:rsid w:val="002449F5"/>
    <w:rsid w:val="002466D6"/>
    <w:rsid w:val="0024676F"/>
    <w:rsid w:val="00246F1D"/>
    <w:rsid w:val="00247CE8"/>
    <w:rsid w:val="00247D20"/>
    <w:rsid w:val="00250B39"/>
    <w:rsid w:val="00250D37"/>
    <w:rsid w:val="002529F8"/>
    <w:rsid w:val="0025428C"/>
    <w:rsid w:val="0025440D"/>
    <w:rsid w:val="0025499C"/>
    <w:rsid w:val="00254B67"/>
    <w:rsid w:val="00254E1F"/>
    <w:rsid w:val="00255D0A"/>
    <w:rsid w:val="00260947"/>
    <w:rsid w:val="002618E0"/>
    <w:rsid w:val="00262245"/>
    <w:rsid w:val="00264E28"/>
    <w:rsid w:val="00265C7B"/>
    <w:rsid w:val="002662BF"/>
    <w:rsid w:val="0026656E"/>
    <w:rsid w:val="002675C2"/>
    <w:rsid w:val="002677C9"/>
    <w:rsid w:val="00271E38"/>
    <w:rsid w:val="00272015"/>
    <w:rsid w:val="00272132"/>
    <w:rsid w:val="00275224"/>
    <w:rsid w:val="00275CDF"/>
    <w:rsid w:val="00276048"/>
    <w:rsid w:val="00276D78"/>
    <w:rsid w:val="00276F64"/>
    <w:rsid w:val="00277220"/>
    <w:rsid w:val="00280529"/>
    <w:rsid w:val="00280544"/>
    <w:rsid w:val="00280F8C"/>
    <w:rsid w:val="00281B6E"/>
    <w:rsid w:val="002822DF"/>
    <w:rsid w:val="00282616"/>
    <w:rsid w:val="00282AC8"/>
    <w:rsid w:val="00282C97"/>
    <w:rsid w:val="00283F23"/>
    <w:rsid w:val="002841F4"/>
    <w:rsid w:val="00284AB8"/>
    <w:rsid w:val="002853C0"/>
    <w:rsid w:val="00285572"/>
    <w:rsid w:val="00287E77"/>
    <w:rsid w:val="00290C02"/>
    <w:rsid w:val="00293B9B"/>
    <w:rsid w:val="00294AFB"/>
    <w:rsid w:val="00295432"/>
    <w:rsid w:val="00297684"/>
    <w:rsid w:val="002A0BE2"/>
    <w:rsid w:val="002A0E8E"/>
    <w:rsid w:val="002A2FE6"/>
    <w:rsid w:val="002A47C0"/>
    <w:rsid w:val="002A4E97"/>
    <w:rsid w:val="002A5D87"/>
    <w:rsid w:val="002A6DF4"/>
    <w:rsid w:val="002B04FE"/>
    <w:rsid w:val="002B06D7"/>
    <w:rsid w:val="002B111B"/>
    <w:rsid w:val="002B298E"/>
    <w:rsid w:val="002B3332"/>
    <w:rsid w:val="002B35C8"/>
    <w:rsid w:val="002B3EA8"/>
    <w:rsid w:val="002B4C8C"/>
    <w:rsid w:val="002B71DD"/>
    <w:rsid w:val="002B7A02"/>
    <w:rsid w:val="002C01AB"/>
    <w:rsid w:val="002C05DF"/>
    <w:rsid w:val="002C0FE0"/>
    <w:rsid w:val="002C2660"/>
    <w:rsid w:val="002C2B45"/>
    <w:rsid w:val="002C3EF9"/>
    <w:rsid w:val="002C64CF"/>
    <w:rsid w:val="002C6E9E"/>
    <w:rsid w:val="002C7A02"/>
    <w:rsid w:val="002D02A0"/>
    <w:rsid w:val="002D087D"/>
    <w:rsid w:val="002D3480"/>
    <w:rsid w:val="002D3A73"/>
    <w:rsid w:val="002D4273"/>
    <w:rsid w:val="002E1903"/>
    <w:rsid w:val="002E1FB2"/>
    <w:rsid w:val="002E2612"/>
    <w:rsid w:val="002E27A4"/>
    <w:rsid w:val="002E2F04"/>
    <w:rsid w:val="002E4051"/>
    <w:rsid w:val="002E4283"/>
    <w:rsid w:val="002E437B"/>
    <w:rsid w:val="002E444E"/>
    <w:rsid w:val="002E594D"/>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75A2"/>
    <w:rsid w:val="003117A8"/>
    <w:rsid w:val="00311B9F"/>
    <w:rsid w:val="00312C2D"/>
    <w:rsid w:val="00313D8F"/>
    <w:rsid w:val="00317007"/>
    <w:rsid w:val="0031772B"/>
    <w:rsid w:val="0031779B"/>
    <w:rsid w:val="00320C2F"/>
    <w:rsid w:val="00321962"/>
    <w:rsid w:val="00321BA2"/>
    <w:rsid w:val="00322299"/>
    <w:rsid w:val="00322869"/>
    <w:rsid w:val="003234CA"/>
    <w:rsid w:val="00323A43"/>
    <w:rsid w:val="0032481F"/>
    <w:rsid w:val="00325051"/>
    <w:rsid w:val="0032577D"/>
    <w:rsid w:val="00326225"/>
    <w:rsid w:val="0032691F"/>
    <w:rsid w:val="00326CAB"/>
    <w:rsid w:val="00327A59"/>
    <w:rsid w:val="00327AA8"/>
    <w:rsid w:val="003318EC"/>
    <w:rsid w:val="00332765"/>
    <w:rsid w:val="0033347D"/>
    <w:rsid w:val="00334C35"/>
    <w:rsid w:val="00334FC5"/>
    <w:rsid w:val="00340008"/>
    <w:rsid w:val="003415FC"/>
    <w:rsid w:val="00341AE0"/>
    <w:rsid w:val="003428FC"/>
    <w:rsid w:val="00342AD6"/>
    <w:rsid w:val="00343508"/>
    <w:rsid w:val="0034403A"/>
    <w:rsid w:val="003450DD"/>
    <w:rsid w:val="003452D2"/>
    <w:rsid w:val="0034549B"/>
    <w:rsid w:val="00345526"/>
    <w:rsid w:val="003456DE"/>
    <w:rsid w:val="003475C0"/>
    <w:rsid w:val="00351159"/>
    <w:rsid w:val="00352A42"/>
    <w:rsid w:val="00353826"/>
    <w:rsid w:val="0035476E"/>
    <w:rsid w:val="00355D0C"/>
    <w:rsid w:val="00355E2D"/>
    <w:rsid w:val="0035719E"/>
    <w:rsid w:val="003578A8"/>
    <w:rsid w:val="0036084A"/>
    <w:rsid w:val="00360AE4"/>
    <w:rsid w:val="00360E69"/>
    <w:rsid w:val="003610B1"/>
    <w:rsid w:val="003614F2"/>
    <w:rsid w:val="00361750"/>
    <w:rsid w:val="00361CDE"/>
    <w:rsid w:val="00361DF2"/>
    <w:rsid w:val="00362029"/>
    <w:rsid w:val="00363359"/>
    <w:rsid w:val="00364770"/>
    <w:rsid w:val="00364F37"/>
    <w:rsid w:val="0036514F"/>
    <w:rsid w:val="00365960"/>
    <w:rsid w:val="0036682C"/>
    <w:rsid w:val="00367547"/>
    <w:rsid w:val="00370FBE"/>
    <w:rsid w:val="00371CCF"/>
    <w:rsid w:val="003723F5"/>
    <w:rsid w:val="003746E4"/>
    <w:rsid w:val="003747B5"/>
    <w:rsid w:val="0037501A"/>
    <w:rsid w:val="00375A62"/>
    <w:rsid w:val="00377EC3"/>
    <w:rsid w:val="00380655"/>
    <w:rsid w:val="00380CC9"/>
    <w:rsid w:val="00381DB5"/>
    <w:rsid w:val="003823AC"/>
    <w:rsid w:val="003838E5"/>
    <w:rsid w:val="00385337"/>
    <w:rsid w:val="0038551F"/>
    <w:rsid w:val="00385799"/>
    <w:rsid w:val="00385ACE"/>
    <w:rsid w:val="00386F99"/>
    <w:rsid w:val="00387419"/>
    <w:rsid w:val="00390266"/>
    <w:rsid w:val="00390342"/>
    <w:rsid w:val="00390491"/>
    <w:rsid w:val="0039119E"/>
    <w:rsid w:val="00391D5C"/>
    <w:rsid w:val="00392011"/>
    <w:rsid w:val="00392105"/>
    <w:rsid w:val="00392C91"/>
    <w:rsid w:val="00393239"/>
    <w:rsid w:val="0039326B"/>
    <w:rsid w:val="00393813"/>
    <w:rsid w:val="00394952"/>
    <w:rsid w:val="00394C03"/>
    <w:rsid w:val="0039502D"/>
    <w:rsid w:val="0039685F"/>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54E"/>
    <w:rsid w:val="003C071A"/>
    <w:rsid w:val="003C0EB6"/>
    <w:rsid w:val="003C2A77"/>
    <w:rsid w:val="003C36BD"/>
    <w:rsid w:val="003C3A19"/>
    <w:rsid w:val="003C3A21"/>
    <w:rsid w:val="003C3B95"/>
    <w:rsid w:val="003C4271"/>
    <w:rsid w:val="003C4805"/>
    <w:rsid w:val="003D23C2"/>
    <w:rsid w:val="003D3702"/>
    <w:rsid w:val="003D3DCB"/>
    <w:rsid w:val="003D417B"/>
    <w:rsid w:val="003D43AD"/>
    <w:rsid w:val="003D4A2C"/>
    <w:rsid w:val="003D542A"/>
    <w:rsid w:val="003D5739"/>
    <w:rsid w:val="003D5840"/>
    <w:rsid w:val="003D686C"/>
    <w:rsid w:val="003D68B7"/>
    <w:rsid w:val="003D6B9F"/>
    <w:rsid w:val="003E08B6"/>
    <w:rsid w:val="003E1ED6"/>
    <w:rsid w:val="003E24DD"/>
    <w:rsid w:val="003E25F7"/>
    <w:rsid w:val="003E36EE"/>
    <w:rsid w:val="003E3D65"/>
    <w:rsid w:val="003E4305"/>
    <w:rsid w:val="003E4D92"/>
    <w:rsid w:val="003E5C51"/>
    <w:rsid w:val="003E690B"/>
    <w:rsid w:val="003E6F4B"/>
    <w:rsid w:val="003E784B"/>
    <w:rsid w:val="003F1507"/>
    <w:rsid w:val="003F2256"/>
    <w:rsid w:val="003F2C4E"/>
    <w:rsid w:val="003F4003"/>
    <w:rsid w:val="003F4616"/>
    <w:rsid w:val="003F55E6"/>
    <w:rsid w:val="003F5D55"/>
    <w:rsid w:val="003F6939"/>
    <w:rsid w:val="00401759"/>
    <w:rsid w:val="00403C9C"/>
    <w:rsid w:val="00403D1F"/>
    <w:rsid w:val="00404DBC"/>
    <w:rsid w:val="00405047"/>
    <w:rsid w:val="00405805"/>
    <w:rsid w:val="00407DBB"/>
    <w:rsid w:val="0041104F"/>
    <w:rsid w:val="004110F4"/>
    <w:rsid w:val="00412FE5"/>
    <w:rsid w:val="00413BA3"/>
    <w:rsid w:val="00414E88"/>
    <w:rsid w:val="00415820"/>
    <w:rsid w:val="004163A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100A"/>
    <w:rsid w:val="00431BD3"/>
    <w:rsid w:val="004320A0"/>
    <w:rsid w:val="004323B8"/>
    <w:rsid w:val="00432975"/>
    <w:rsid w:val="00432D52"/>
    <w:rsid w:val="004347C3"/>
    <w:rsid w:val="00434AF0"/>
    <w:rsid w:val="004354E3"/>
    <w:rsid w:val="00436CA9"/>
    <w:rsid w:val="0043772E"/>
    <w:rsid w:val="0044093E"/>
    <w:rsid w:val="004416E7"/>
    <w:rsid w:val="00443158"/>
    <w:rsid w:val="00443C05"/>
    <w:rsid w:val="00443E06"/>
    <w:rsid w:val="00444A18"/>
    <w:rsid w:val="00446970"/>
    <w:rsid w:val="00446ECE"/>
    <w:rsid w:val="004500FE"/>
    <w:rsid w:val="00450E3C"/>
    <w:rsid w:val="004510F5"/>
    <w:rsid w:val="00452018"/>
    <w:rsid w:val="0045359B"/>
    <w:rsid w:val="00455504"/>
    <w:rsid w:val="004558B0"/>
    <w:rsid w:val="00456E71"/>
    <w:rsid w:val="00460635"/>
    <w:rsid w:val="00460BE0"/>
    <w:rsid w:val="0046499B"/>
    <w:rsid w:val="00465A65"/>
    <w:rsid w:val="00465B84"/>
    <w:rsid w:val="00465F51"/>
    <w:rsid w:val="00467498"/>
    <w:rsid w:val="004676DB"/>
    <w:rsid w:val="00471101"/>
    <w:rsid w:val="00472445"/>
    <w:rsid w:val="00472E4E"/>
    <w:rsid w:val="00476703"/>
    <w:rsid w:val="00476A8F"/>
    <w:rsid w:val="00477E1C"/>
    <w:rsid w:val="004804F0"/>
    <w:rsid w:val="00480657"/>
    <w:rsid w:val="00481710"/>
    <w:rsid w:val="00481BE7"/>
    <w:rsid w:val="00481D8C"/>
    <w:rsid w:val="00481E2E"/>
    <w:rsid w:val="00481F83"/>
    <w:rsid w:val="004821D1"/>
    <w:rsid w:val="00482469"/>
    <w:rsid w:val="0048349E"/>
    <w:rsid w:val="0048422B"/>
    <w:rsid w:val="004843E8"/>
    <w:rsid w:val="00484607"/>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E84"/>
    <w:rsid w:val="004A49E4"/>
    <w:rsid w:val="004A6F12"/>
    <w:rsid w:val="004A756B"/>
    <w:rsid w:val="004B0DB0"/>
    <w:rsid w:val="004B16E5"/>
    <w:rsid w:val="004B2782"/>
    <w:rsid w:val="004B2E3C"/>
    <w:rsid w:val="004B383A"/>
    <w:rsid w:val="004B3D95"/>
    <w:rsid w:val="004B4066"/>
    <w:rsid w:val="004B4CE0"/>
    <w:rsid w:val="004B51E3"/>
    <w:rsid w:val="004B5B35"/>
    <w:rsid w:val="004B65E5"/>
    <w:rsid w:val="004C0B00"/>
    <w:rsid w:val="004C0BB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C83"/>
    <w:rsid w:val="004D4EF0"/>
    <w:rsid w:val="004D5EB6"/>
    <w:rsid w:val="004D6622"/>
    <w:rsid w:val="004D79B2"/>
    <w:rsid w:val="004D7A5C"/>
    <w:rsid w:val="004E0477"/>
    <w:rsid w:val="004E0658"/>
    <w:rsid w:val="004E29A0"/>
    <w:rsid w:val="004E2FF6"/>
    <w:rsid w:val="004E3B19"/>
    <w:rsid w:val="004E4B0C"/>
    <w:rsid w:val="004E51E4"/>
    <w:rsid w:val="004E7727"/>
    <w:rsid w:val="004F09B8"/>
    <w:rsid w:val="004F1741"/>
    <w:rsid w:val="004F3162"/>
    <w:rsid w:val="004F34FA"/>
    <w:rsid w:val="004F522A"/>
    <w:rsid w:val="004F6C17"/>
    <w:rsid w:val="00500EC3"/>
    <w:rsid w:val="0050174E"/>
    <w:rsid w:val="00501AAE"/>
    <w:rsid w:val="0050407A"/>
    <w:rsid w:val="005053BD"/>
    <w:rsid w:val="005066CD"/>
    <w:rsid w:val="00511AD8"/>
    <w:rsid w:val="005120E1"/>
    <w:rsid w:val="00513252"/>
    <w:rsid w:val="005135FE"/>
    <w:rsid w:val="005159EC"/>
    <w:rsid w:val="005166AB"/>
    <w:rsid w:val="005216AD"/>
    <w:rsid w:val="0052275F"/>
    <w:rsid w:val="00522CBB"/>
    <w:rsid w:val="00523B3E"/>
    <w:rsid w:val="005248A4"/>
    <w:rsid w:val="00524B51"/>
    <w:rsid w:val="0052546E"/>
    <w:rsid w:val="0052550A"/>
    <w:rsid w:val="00527705"/>
    <w:rsid w:val="00527CE9"/>
    <w:rsid w:val="00530003"/>
    <w:rsid w:val="00530196"/>
    <w:rsid w:val="00530249"/>
    <w:rsid w:val="0053254F"/>
    <w:rsid w:val="00533DF9"/>
    <w:rsid w:val="0053470C"/>
    <w:rsid w:val="00534FED"/>
    <w:rsid w:val="00535258"/>
    <w:rsid w:val="00536D58"/>
    <w:rsid w:val="00536D60"/>
    <w:rsid w:val="0053757D"/>
    <w:rsid w:val="00537F6E"/>
    <w:rsid w:val="00540EEE"/>
    <w:rsid w:val="00540F02"/>
    <w:rsid w:val="00542422"/>
    <w:rsid w:val="005429F3"/>
    <w:rsid w:val="00543818"/>
    <w:rsid w:val="005460F6"/>
    <w:rsid w:val="005468BB"/>
    <w:rsid w:val="0054698E"/>
    <w:rsid w:val="00547D34"/>
    <w:rsid w:val="00550156"/>
    <w:rsid w:val="00551135"/>
    <w:rsid w:val="005513D8"/>
    <w:rsid w:val="00551C55"/>
    <w:rsid w:val="00552110"/>
    <w:rsid w:val="0055215D"/>
    <w:rsid w:val="0055245E"/>
    <w:rsid w:val="00552985"/>
    <w:rsid w:val="00556188"/>
    <w:rsid w:val="005574FB"/>
    <w:rsid w:val="00561F7C"/>
    <w:rsid w:val="00563849"/>
    <w:rsid w:val="005647F0"/>
    <w:rsid w:val="00564A1B"/>
    <w:rsid w:val="00565C7A"/>
    <w:rsid w:val="005706F3"/>
    <w:rsid w:val="00570FC9"/>
    <w:rsid w:val="00571519"/>
    <w:rsid w:val="005733A2"/>
    <w:rsid w:val="00573E28"/>
    <w:rsid w:val="005741CB"/>
    <w:rsid w:val="00574FE5"/>
    <w:rsid w:val="005756B7"/>
    <w:rsid w:val="00575731"/>
    <w:rsid w:val="00575AE8"/>
    <w:rsid w:val="00576EE0"/>
    <w:rsid w:val="00576F23"/>
    <w:rsid w:val="00576FEB"/>
    <w:rsid w:val="00577BED"/>
    <w:rsid w:val="00577CAF"/>
    <w:rsid w:val="00581471"/>
    <w:rsid w:val="00582601"/>
    <w:rsid w:val="005836E6"/>
    <w:rsid w:val="0058438B"/>
    <w:rsid w:val="00585D06"/>
    <w:rsid w:val="0058668C"/>
    <w:rsid w:val="005867FE"/>
    <w:rsid w:val="0058756C"/>
    <w:rsid w:val="0058786A"/>
    <w:rsid w:val="00587F88"/>
    <w:rsid w:val="00591521"/>
    <w:rsid w:val="00593126"/>
    <w:rsid w:val="005932F9"/>
    <w:rsid w:val="0059486B"/>
    <w:rsid w:val="005964FB"/>
    <w:rsid w:val="00596937"/>
    <w:rsid w:val="00597001"/>
    <w:rsid w:val="00597F04"/>
    <w:rsid w:val="005A175F"/>
    <w:rsid w:val="005A26A2"/>
    <w:rsid w:val="005A3C03"/>
    <w:rsid w:val="005A43A6"/>
    <w:rsid w:val="005A49DE"/>
    <w:rsid w:val="005A4E59"/>
    <w:rsid w:val="005A5757"/>
    <w:rsid w:val="005A5C14"/>
    <w:rsid w:val="005A7431"/>
    <w:rsid w:val="005B0B19"/>
    <w:rsid w:val="005B18F8"/>
    <w:rsid w:val="005B19BF"/>
    <w:rsid w:val="005B1FA9"/>
    <w:rsid w:val="005B26C9"/>
    <w:rsid w:val="005B28F5"/>
    <w:rsid w:val="005B2E61"/>
    <w:rsid w:val="005B4A4D"/>
    <w:rsid w:val="005B4F04"/>
    <w:rsid w:val="005B5952"/>
    <w:rsid w:val="005B6A76"/>
    <w:rsid w:val="005B7B06"/>
    <w:rsid w:val="005C0516"/>
    <w:rsid w:val="005C2BD3"/>
    <w:rsid w:val="005C46EA"/>
    <w:rsid w:val="005D0241"/>
    <w:rsid w:val="005D2540"/>
    <w:rsid w:val="005D332F"/>
    <w:rsid w:val="005D4583"/>
    <w:rsid w:val="005D51FC"/>
    <w:rsid w:val="005D539D"/>
    <w:rsid w:val="005D5C29"/>
    <w:rsid w:val="005D678E"/>
    <w:rsid w:val="005D7580"/>
    <w:rsid w:val="005D7615"/>
    <w:rsid w:val="005E13CC"/>
    <w:rsid w:val="005E2263"/>
    <w:rsid w:val="005E333E"/>
    <w:rsid w:val="005E3932"/>
    <w:rsid w:val="005E49F2"/>
    <w:rsid w:val="005E6173"/>
    <w:rsid w:val="005E72BC"/>
    <w:rsid w:val="005E7A43"/>
    <w:rsid w:val="005E7B0F"/>
    <w:rsid w:val="005F053D"/>
    <w:rsid w:val="005F2672"/>
    <w:rsid w:val="005F2D31"/>
    <w:rsid w:val="005F4178"/>
    <w:rsid w:val="005F49AA"/>
    <w:rsid w:val="005F4EBC"/>
    <w:rsid w:val="005F6841"/>
    <w:rsid w:val="005F76AC"/>
    <w:rsid w:val="00601920"/>
    <w:rsid w:val="00603686"/>
    <w:rsid w:val="00603ACC"/>
    <w:rsid w:val="00605567"/>
    <w:rsid w:val="00606282"/>
    <w:rsid w:val="00607838"/>
    <w:rsid w:val="00607A01"/>
    <w:rsid w:val="00607CB3"/>
    <w:rsid w:val="00611450"/>
    <w:rsid w:val="006124E8"/>
    <w:rsid w:val="00613935"/>
    <w:rsid w:val="00613D96"/>
    <w:rsid w:val="00613EF5"/>
    <w:rsid w:val="006145A8"/>
    <w:rsid w:val="00614820"/>
    <w:rsid w:val="00614BA7"/>
    <w:rsid w:val="00615036"/>
    <w:rsid w:val="0061644F"/>
    <w:rsid w:val="00617245"/>
    <w:rsid w:val="00617631"/>
    <w:rsid w:val="00617DB5"/>
    <w:rsid w:val="00617F1E"/>
    <w:rsid w:val="0062199B"/>
    <w:rsid w:val="00622C58"/>
    <w:rsid w:val="00622FBE"/>
    <w:rsid w:val="00623FF8"/>
    <w:rsid w:val="006247F1"/>
    <w:rsid w:val="0062558A"/>
    <w:rsid w:val="00626639"/>
    <w:rsid w:val="006275C3"/>
    <w:rsid w:val="00630E3A"/>
    <w:rsid w:val="006314C1"/>
    <w:rsid w:val="00631B8A"/>
    <w:rsid w:val="00632620"/>
    <w:rsid w:val="00633538"/>
    <w:rsid w:val="00634CBC"/>
    <w:rsid w:val="0063608B"/>
    <w:rsid w:val="00637237"/>
    <w:rsid w:val="00637E5E"/>
    <w:rsid w:val="0064050A"/>
    <w:rsid w:val="00640587"/>
    <w:rsid w:val="00641AFC"/>
    <w:rsid w:val="006449E7"/>
    <w:rsid w:val="00645CC6"/>
    <w:rsid w:val="00646BF6"/>
    <w:rsid w:val="00646F7E"/>
    <w:rsid w:val="00647821"/>
    <w:rsid w:val="00647BA5"/>
    <w:rsid w:val="00650C6A"/>
    <w:rsid w:val="00652463"/>
    <w:rsid w:val="00652634"/>
    <w:rsid w:val="00653316"/>
    <w:rsid w:val="00653853"/>
    <w:rsid w:val="00655EF0"/>
    <w:rsid w:val="00657163"/>
    <w:rsid w:val="00657513"/>
    <w:rsid w:val="006606C7"/>
    <w:rsid w:val="006608D2"/>
    <w:rsid w:val="006614D6"/>
    <w:rsid w:val="006617A5"/>
    <w:rsid w:val="006622FA"/>
    <w:rsid w:val="00662474"/>
    <w:rsid w:val="00664D30"/>
    <w:rsid w:val="006662F9"/>
    <w:rsid w:val="00666A4E"/>
    <w:rsid w:val="00666A6B"/>
    <w:rsid w:val="00666D95"/>
    <w:rsid w:val="00667C28"/>
    <w:rsid w:val="00670705"/>
    <w:rsid w:val="006723FF"/>
    <w:rsid w:val="006740A4"/>
    <w:rsid w:val="0067450B"/>
    <w:rsid w:val="00674702"/>
    <w:rsid w:val="00674787"/>
    <w:rsid w:val="00674D7C"/>
    <w:rsid w:val="00674E87"/>
    <w:rsid w:val="00674F3E"/>
    <w:rsid w:val="00676968"/>
    <w:rsid w:val="00677004"/>
    <w:rsid w:val="00677368"/>
    <w:rsid w:val="006813B5"/>
    <w:rsid w:val="00682D53"/>
    <w:rsid w:val="00683725"/>
    <w:rsid w:val="0068387F"/>
    <w:rsid w:val="00683CC2"/>
    <w:rsid w:val="00684C91"/>
    <w:rsid w:val="00685525"/>
    <w:rsid w:val="0068636D"/>
    <w:rsid w:val="00686CDF"/>
    <w:rsid w:val="00687AD0"/>
    <w:rsid w:val="00687E0C"/>
    <w:rsid w:val="00690DB5"/>
    <w:rsid w:val="00691D93"/>
    <w:rsid w:val="006936CF"/>
    <w:rsid w:val="006948FA"/>
    <w:rsid w:val="00694D82"/>
    <w:rsid w:val="00695086"/>
    <w:rsid w:val="006954C9"/>
    <w:rsid w:val="00695D88"/>
    <w:rsid w:val="00695DB2"/>
    <w:rsid w:val="00697FC8"/>
    <w:rsid w:val="006A012C"/>
    <w:rsid w:val="006A07E0"/>
    <w:rsid w:val="006A2885"/>
    <w:rsid w:val="006A4349"/>
    <w:rsid w:val="006A547D"/>
    <w:rsid w:val="006A5829"/>
    <w:rsid w:val="006B0B27"/>
    <w:rsid w:val="006B0DF9"/>
    <w:rsid w:val="006B17A7"/>
    <w:rsid w:val="006B1F2F"/>
    <w:rsid w:val="006B2B3E"/>
    <w:rsid w:val="006B2B4C"/>
    <w:rsid w:val="006B5586"/>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D042B"/>
    <w:rsid w:val="006D05CD"/>
    <w:rsid w:val="006D16D9"/>
    <w:rsid w:val="006D18E8"/>
    <w:rsid w:val="006D1ACC"/>
    <w:rsid w:val="006D1CC7"/>
    <w:rsid w:val="006D2B7F"/>
    <w:rsid w:val="006D2F08"/>
    <w:rsid w:val="006D2F4D"/>
    <w:rsid w:val="006D30EB"/>
    <w:rsid w:val="006D3136"/>
    <w:rsid w:val="006D3D67"/>
    <w:rsid w:val="006D40F1"/>
    <w:rsid w:val="006D500E"/>
    <w:rsid w:val="006D5ED4"/>
    <w:rsid w:val="006D6DB1"/>
    <w:rsid w:val="006D7A6E"/>
    <w:rsid w:val="006E028D"/>
    <w:rsid w:val="006E06BE"/>
    <w:rsid w:val="006E08C1"/>
    <w:rsid w:val="006E0FC2"/>
    <w:rsid w:val="006E1F94"/>
    <w:rsid w:val="006E26BC"/>
    <w:rsid w:val="006E3EC7"/>
    <w:rsid w:val="006E4610"/>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6408"/>
    <w:rsid w:val="007067A7"/>
    <w:rsid w:val="00706BBA"/>
    <w:rsid w:val="007076C6"/>
    <w:rsid w:val="00710595"/>
    <w:rsid w:val="00711F6D"/>
    <w:rsid w:val="007124CE"/>
    <w:rsid w:val="00712543"/>
    <w:rsid w:val="00712C72"/>
    <w:rsid w:val="00712EBE"/>
    <w:rsid w:val="00713B64"/>
    <w:rsid w:val="0071535B"/>
    <w:rsid w:val="0071672E"/>
    <w:rsid w:val="00717651"/>
    <w:rsid w:val="0072193B"/>
    <w:rsid w:val="007225FC"/>
    <w:rsid w:val="00722752"/>
    <w:rsid w:val="00724D2D"/>
    <w:rsid w:val="00725950"/>
    <w:rsid w:val="007261B2"/>
    <w:rsid w:val="007264FA"/>
    <w:rsid w:val="00727D0F"/>
    <w:rsid w:val="0073073D"/>
    <w:rsid w:val="00731002"/>
    <w:rsid w:val="00733A27"/>
    <w:rsid w:val="00735EEF"/>
    <w:rsid w:val="007363A1"/>
    <w:rsid w:val="00736E5D"/>
    <w:rsid w:val="007372C2"/>
    <w:rsid w:val="00740826"/>
    <w:rsid w:val="00740B9B"/>
    <w:rsid w:val="007417E2"/>
    <w:rsid w:val="007429CA"/>
    <w:rsid w:val="00745E04"/>
    <w:rsid w:val="00745E8D"/>
    <w:rsid w:val="00746743"/>
    <w:rsid w:val="007478A0"/>
    <w:rsid w:val="00747E29"/>
    <w:rsid w:val="00750862"/>
    <w:rsid w:val="007514A0"/>
    <w:rsid w:val="007518CE"/>
    <w:rsid w:val="00751E2A"/>
    <w:rsid w:val="00751F4A"/>
    <w:rsid w:val="00751FE2"/>
    <w:rsid w:val="00752284"/>
    <w:rsid w:val="00752647"/>
    <w:rsid w:val="00752B6B"/>
    <w:rsid w:val="00756937"/>
    <w:rsid w:val="00757031"/>
    <w:rsid w:val="00763601"/>
    <w:rsid w:val="00763D08"/>
    <w:rsid w:val="00765373"/>
    <w:rsid w:val="007654DD"/>
    <w:rsid w:val="00765AC9"/>
    <w:rsid w:val="00766993"/>
    <w:rsid w:val="007675DD"/>
    <w:rsid w:val="00767842"/>
    <w:rsid w:val="00767996"/>
    <w:rsid w:val="007679D1"/>
    <w:rsid w:val="00771B1B"/>
    <w:rsid w:val="00772063"/>
    <w:rsid w:val="00772A10"/>
    <w:rsid w:val="00772CE7"/>
    <w:rsid w:val="00772F19"/>
    <w:rsid w:val="00773E90"/>
    <w:rsid w:val="00774E43"/>
    <w:rsid w:val="00775F16"/>
    <w:rsid w:val="00776366"/>
    <w:rsid w:val="007779AC"/>
    <w:rsid w:val="00777FAE"/>
    <w:rsid w:val="007800DC"/>
    <w:rsid w:val="007802CE"/>
    <w:rsid w:val="00781C2D"/>
    <w:rsid w:val="00781D1A"/>
    <w:rsid w:val="00782A45"/>
    <w:rsid w:val="00782F3D"/>
    <w:rsid w:val="00783C9D"/>
    <w:rsid w:val="0078602E"/>
    <w:rsid w:val="00786B1C"/>
    <w:rsid w:val="0078782E"/>
    <w:rsid w:val="00787A43"/>
    <w:rsid w:val="00790EBD"/>
    <w:rsid w:val="00792E9D"/>
    <w:rsid w:val="00794B0B"/>
    <w:rsid w:val="00797251"/>
    <w:rsid w:val="00797F6E"/>
    <w:rsid w:val="00797F7E"/>
    <w:rsid w:val="007A093A"/>
    <w:rsid w:val="007A38F6"/>
    <w:rsid w:val="007A534D"/>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771"/>
    <w:rsid w:val="007C0F8F"/>
    <w:rsid w:val="007C1C64"/>
    <w:rsid w:val="007C1E25"/>
    <w:rsid w:val="007C2C83"/>
    <w:rsid w:val="007C4330"/>
    <w:rsid w:val="007C445A"/>
    <w:rsid w:val="007C4B07"/>
    <w:rsid w:val="007C6FA8"/>
    <w:rsid w:val="007C700E"/>
    <w:rsid w:val="007C78A4"/>
    <w:rsid w:val="007D085B"/>
    <w:rsid w:val="007D2AF3"/>
    <w:rsid w:val="007D2C0C"/>
    <w:rsid w:val="007D3A41"/>
    <w:rsid w:val="007D3D48"/>
    <w:rsid w:val="007D4180"/>
    <w:rsid w:val="007D43F4"/>
    <w:rsid w:val="007D76EC"/>
    <w:rsid w:val="007D7969"/>
    <w:rsid w:val="007D79E7"/>
    <w:rsid w:val="007D7E4C"/>
    <w:rsid w:val="007E03DF"/>
    <w:rsid w:val="007E2036"/>
    <w:rsid w:val="007E2ED1"/>
    <w:rsid w:val="007E3166"/>
    <w:rsid w:val="007E39EB"/>
    <w:rsid w:val="007E3E03"/>
    <w:rsid w:val="007E6033"/>
    <w:rsid w:val="007E66EE"/>
    <w:rsid w:val="007E73A7"/>
    <w:rsid w:val="007E73E3"/>
    <w:rsid w:val="007F2977"/>
    <w:rsid w:val="007F2FF9"/>
    <w:rsid w:val="007F32A6"/>
    <w:rsid w:val="007F4379"/>
    <w:rsid w:val="007F44D0"/>
    <w:rsid w:val="007F5829"/>
    <w:rsid w:val="007F6A57"/>
    <w:rsid w:val="0080031D"/>
    <w:rsid w:val="008006FF"/>
    <w:rsid w:val="00800E37"/>
    <w:rsid w:val="00800FC2"/>
    <w:rsid w:val="008040AE"/>
    <w:rsid w:val="00804132"/>
    <w:rsid w:val="008055A3"/>
    <w:rsid w:val="0080571C"/>
    <w:rsid w:val="00810355"/>
    <w:rsid w:val="00811A6F"/>
    <w:rsid w:val="0081204A"/>
    <w:rsid w:val="00812F37"/>
    <w:rsid w:val="0081313B"/>
    <w:rsid w:val="00813FD6"/>
    <w:rsid w:val="00814279"/>
    <w:rsid w:val="008143A7"/>
    <w:rsid w:val="00814601"/>
    <w:rsid w:val="0081493F"/>
    <w:rsid w:val="0081639B"/>
    <w:rsid w:val="00816B7E"/>
    <w:rsid w:val="00816BA9"/>
    <w:rsid w:val="00816E65"/>
    <w:rsid w:val="00817F7D"/>
    <w:rsid w:val="00820900"/>
    <w:rsid w:val="008222F2"/>
    <w:rsid w:val="00822BBD"/>
    <w:rsid w:val="00822E94"/>
    <w:rsid w:val="00823CA1"/>
    <w:rsid w:val="00823FD6"/>
    <w:rsid w:val="00824CA1"/>
    <w:rsid w:val="00825A04"/>
    <w:rsid w:val="00825CF2"/>
    <w:rsid w:val="008271F5"/>
    <w:rsid w:val="0083060A"/>
    <w:rsid w:val="008308E4"/>
    <w:rsid w:val="00830A3E"/>
    <w:rsid w:val="008311E2"/>
    <w:rsid w:val="00831449"/>
    <w:rsid w:val="008321E7"/>
    <w:rsid w:val="0083323F"/>
    <w:rsid w:val="00833355"/>
    <w:rsid w:val="0083415E"/>
    <w:rsid w:val="008341A4"/>
    <w:rsid w:val="00837FDC"/>
    <w:rsid w:val="008412E4"/>
    <w:rsid w:val="008440DA"/>
    <w:rsid w:val="008443E3"/>
    <w:rsid w:val="00844604"/>
    <w:rsid w:val="008454B6"/>
    <w:rsid w:val="00846F41"/>
    <w:rsid w:val="00851209"/>
    <w:rsid w:val="00851290"/>
    <w:rsid w:val="008515CD"/>
    <w:rsid w:val="008517A9"/>
    <w:rsid w:val="00853D88"/>
    <w:rsid w:val="0085414A"/>
    <w:rsid w:val="00856755"/>
    <w:rsid w:val="00856ED4"/>
    <w:rsid w:val="00857261"/>
    <w:rsid w:val="008606F6"/>
    <w:rsid w:val="008616B9"/>
    <w:rsid w:val="00861DC2"/>
    <w:rsid w:val="00861F19"/>
    <w:rsid w:val="008620FB"/>
    <w:rsid w:val="00862715"/>
    <w:rsid w:val="00862B72"/>
    <w:rsid w:val="00862DFA"/>
    <w:rsid w:val="00862F7F"/>
    <w:rsid w:val="00863063"/>
    <w:rsid w:val="00863A58"/>
    <w:rsid w:val="00864050"/>
    <w:rsid w:val="008649FB"/>
    <w:rsid w:val="0086509F"/>
    <w:rsid w:val="0086549F"/>
    <w:rsid w:val="008654CC"/>
    <w:rsid w:val="0086614F"/>
    <w:rsid w:val="00866513"/>
    <w:rsid w:val="008723F0"/>
    <w:rsid w:val="00873E57"/>
    <w:rsid w:val="00874668"/>
    <w:rsid w:val="00875ABE"/>
    <w:rsid w:val="008762E2"/>
    <w:rsid w:val="008774E3"/>
    <w:rsid w:val="008800FE"/>
    <w:rsid w:val="00881F4A"/>
    <w:rsid w:val="008824C5"/>
    <w:rsid w:val="008830A6"/>
    <w:rsid w:val="00883F6E"/>
    <w:rsid w:val="0088428F"/>
    <w:rsid w:val="00884574"/>
    <w:rsid w:val="0088468D"/>
    <w:rsid w:val="0088575B"/>
    <w:rsid w:val="00885785"/>
    <w:rsid w:val="00886859"/>
    <w:rsid w:val="00887854"/>
    <w:rsid w:val="0089030C"/>
    <w:rsid w:val="00891A80"/>
    <w:rsid w:val="00892032"/>
    <w:rsid w:val="0089457A"/>
    <w:rsid w:val="008968A0"/>
    <w:rsid w:val="008A282F"/>
    <w:rsid w:val="008A2CC0"/>
    <w:rsid w:val="008A2D02"/>
    <w:rsid w:val="008A3682"/>
    <w:rsid w:val="008A3703"/>
    <w:rsid w:val="008A40C5"/>
    <w:rsid w:val="008A4792"/>
    <w:rsid w:val="008A7078"/>
    <w:rsid w:val="008A75BF"/>
    <w:rsid w:val="008A76BC"/>
    <w:rsid w:val="008A7719"/>
    <w:rsid w:val="008A7D79"/>
    <w:rsid w:val="008B013C"/>
    <w:rsid w:val="008B04E6"/>
    <w:rsid w:val="008B13D5"/>
    <w:rsid w:val="008B1639"/>
    <w:rsid w:val="008B2E3A"/>
    <w:rsid w:val="008B3361"/>
    <w:rsid w:val="008B3935"/>
    <w:rsid w:val="008B3CD2"/>
    <w:rsid w:val="008B4E1D"/>
    <w:rsid w:val="008B57BE"/>
    <w:rsid w:val="008B5C63"/>
    <w:rsid w:val="008B7C5B"/>
    <w:rsid w:val="008C0072"/>
    <w:rsid w:val="008C0662"/>
    <w:rsid w:val="008C078D"/>
    <w:rsid w:val="008C1776"/>
    <w:rsid w:val="008C1CBF"/>
    <w:rsid w:val="008C248D"/>
    <w:rsid w:val="008C3E76"/>
    <w:rsid w:val="008C46CC"/>
    <w:rsid w:val="008C511C"/>
    <w:rsid w:val="008C61B8"/>
    <w:rsid w:val="008C63F5"/>
    <w:rsid w:val="008C7C57"/>
    <w:rsid w:val="008D144D"/>
    <w:rsid w:val="008D37CA"/>
    <w:rsid w:val="008D70CC"/>
    <w:rsid w:val="008D73EF"/>
    <w:rsid w:val="008E2505"/>
    <w:rsid w:val="008E27BC"/>
    <w:rsid w:val="008E2885"/>
    <w:rsid w:val="008E334A"/>
    <w:rsid w:val="008E3376"/>
    <w:rsid w:val="008E34BD"/>
    <w:rsid w:val="008E3AA7"/>
    <w:rsid w:val="008E41EC"/>
    <w:rsid w:val="008E4937"/>
    <w:rsid w:val="008E4D80"/>
    <w:rsid w:val="008E5091"/>
    <w:rsid w:val="008E583C"/>
    <w:rsid w:val="008E781A"/>
    <w:rsid w:val="008F08B2"/>
    <w:rsid w:val="008F0C12"/>
    <w:rsid w:val="008F2132"/>
    <w:rsid w:val="008F40A2"/>
    <w:rsid w:val="008F4BD7"/>
    <w:rsid w:val="008F5B72"/>
    <w:rsid w:val="008F5DD7"/>
    <w:rsid w:val="008F65FF"/>
    <w:rsid w:val="008F6E47"/>
    <w:rsid w:val="008F71BF"/>
    <w:rsid w:val="008F7421"/>
    <w:rsid w:val="008F790A"/>
    <w:rsid w:val="009013C8"/>
    <w:rsid w:val="00902582"/>
    <w:rsid w:val="00903681"/>
    <w:rsid w:val="009041FE"/>
    <w:rsid w:val="00904670"/>
    <w:rsid w:val="009046A9"/>
    <w:rsid w:val="0090681F"/>
    <w:rsid w:val="00907B30"/>
    <w:rsid w:val="0091033F"/>
    <w:rsid w:val="00910AE2"/>
    <w:rsid w:val="00912480"/>
    <w:rsid w:val="00915F70"/>
    <w:rsid w:val="00917112"/>
    <w:rsid w:val="0091735F"/>
    <w:rsid w:val="00917927"/>
    <w:rsid w:val="00920151"/>
    <w:rsid w:val="00922CF6"/>
    <w:rsid w:val="00923C9D"/>
    <w:rsid w:val="00924D65"/>
    <w:rsid w:val="009253E0"/>
    <w:rsid w:val="00925A29"/>
    <w:rsid w:val="00925A7C"/>
    <w:rsid w:val="00925B1C"/>
    <w:rsid w:val="009309FE"/>
    <w:rsid w:val="0093122C"/>
    <w:rsid w:val="00932531"/>
    <w:rsid w:val="00934AE9"/>
    <w:rsid w:val="00935CDD"/>
    <w:rsid w:val="00936177"/>
    <w:rsid w:val="009407A5"/>
    <w:rsid w:val="00941899"/>
    <w:rsid w:val="009429DC"/>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671B"/>
    <w:rsid w:val="00956C82"/>
    <w:rsid w:val="00960472"/>
    <w:rsid w:val="009625B6"/>
    <w:rsid w:val="00962755"/>
    <w:rsid w:val="00964BFF"/>
    <w:rsid w:val="009653F9"/>
    <w:rsid w:val="00966C97"/>
    <w:rsid w:val="009713DF"/>
    <w:rsid w:val="00971782"/>
    <w:rsid w:val="009717C4"/>
    <w:rsid w:val="00972483"/>
    <w:rsid w:val="00972A3C"/>
    <w:rsid w:val="00972D92"/>
    <w:rsid w:val="00973169"/>
    <w:rsid w:val="009735B7"/>
    <w:rsid w:val="0097436D"/>
    <w:rsid w:val="0097509E"/>
    <w:rsid w:val="00975FBE"/>
    <w:rsid w:val="00976467"/>
    <w:rsid w:val="00976A24"/>
    <w:rsid w:val="00977EF0"/>
    <w:rsid w:val="009803FA"/>
    <w:rsid w:val="0098074B"/>
    <w:rsid w:val="00980A01"/>
    <w:rsid w:val="0098121B"/>
    <w:rsid w:val="00982EC8"/>
    <w:rsid w:val="0098462F"/>
    <w:rsid w:val="00984873"/>
    <w:rsid w:val="00984D97"/>
    <w:rsid w:val="0098611B"/>
    <w:rsid w:val="00986204"/>
    <w:rsid w:val="0098680F"/>
    <w:rsid w:val="00986C4C"/>
    <w:rsid w:val="009916F4"/>
    <w:rsid w:val="009921C4"/>
    <w:rsid w:val="009929C6"/>
    <w:rsid w:val="00993077"/>
    <w:rsid w:val="009939A7"/>
    <w:rsid w:val="0099408C"/>
    <w:rsid w:val="009944F3"/>
    <w:rsid w:val="009953CC"/>
    <w:rsid w:val="00995BA6"/>
    <w:rsid w:val="00996315"/>
    <w:rsid w:val="00996805"/>
    <w:rsid w:val="00996CF0"/>
    <w:rsid w:val="009A08DF"/>
    <w:rsid w:val="009A26D2"/>
    <w:rsid w:val="009A32F0"/>
    <w:rsid w:val="009A3A69"/>
    <w:rsid w:val="009A4F72"/>
    <w:rsid w:val="009A551E"/>
    <w:rsid w:val="009A62DB"/>
    <w:rsid w:val="009A73D2"/>
    <w:rsid w:val="009B0199"/>
    <w:rsid w:val="009B0216"/>
    <w:rsid w:val="009B0639"/>
    <w:rsid w:val="009B08D7"/>
    <w:rsid w:val="009B1204"/>
    <w:rsid w:val="009B2142"/>
    <w:rsid w:val="009B2DB3"/>
    <w:rsid w:val="009B3BB1"/>
    <w:rsid w:val="009B46A0"/>
    <w:rsid w:val="009B79B9"/>
    <w:rsid w:val="009C0673"/>
    <w:rsid w:val="009C0849"/>
    <w:rsid w:val="009C0D67"/>
    <w:rsid w:val="009C21C0"/>
    <w:rsid w:val="009C269F"/>
    <w:rsid w:val="009C4682"/>
    <w:rsid w:val="009C4786"/>
    <w:rsid w:val="009C483E"/>
    <w:rsid w:val="009C489E"/>
    <w:rsid w:val="009C4C00"/>
    <w:rsid w:val="009C501D"/>
    <w:rsid w:val="009C5813"/>
    <w:rsid w:val="009C5E7E"/>
    <w:rsid w:val="009D1297"/>
    <w:rsid w:val="009D1AD0"/>
    <w:rsid w:val="009D3AFF"/>
    <w:rsid w:val="009D406C"/>
    <w:rsid w:val="009E0609"/>
    <w:rsid w:val="009E1C68"/>
    <w:rsid w:val="009E3ADF"/>
    <w:rsid w:val="009E3E90"/>
    <w:rsid w:val="009E3FE4"/>
    <w:rsid w:val="009E4176"/>
    <w:rsid w:val="009E4A69"/>
    <w:rsid w:val="009E6CBF"/>
    <w:rsid w:val="009E7254"/>
    <w:rsid w:val="009E7D52"/>
    <w:rsid w:val="009F0DC1"/>
    <w:rsid w:val="009F1D3F"/>
    <w:rsid w:val="009F2878"/>
    <w:rsid w:val="009F47E1"/>
    <w:rsid w:val="009F6023"/>
    <w:rsid w:val="009F626B"/>
    <w:rsid w:val="00A01552"/>
    <w:rsid w:val="00A024AB"/>
    <w:rsid w:val="00A024B6"/>
    <w:rsid w:val="00A03EF3"/>
    <w:rsid w:val="00A042C5"/>
    <w:rsid w:val="00A04769"/>
    <w:rsid w:val="00A04C05"/>
    <w:rsid w:val="00A04F17"/>
    <w:rsid w:val="00A0643D"/>
    <w:rsid w:val="00A07707"/>
    <w:rsid w:val="00A07780"/>
    <w:rsid w:val="00A079B0"/>
    <w:rsid w:val="00A07BD8"/>
    <w:rsid w:val="00A1138A"/>
    <w:rsid w:val="00A11DF1"/>
    <w:rsid w:val="00A13FAA"/>
    <w:rsid w:val="00A1632F"/>
    <w:rsid w:val="00A178E0"/>
    <w:rsid w:val="00A20742"/>
    <w:rsid w:val="00A20D31"/>
    <w:rsid w:val="00A21114"/>
    <w:rsid w:val="00A21CB6"/>
    <w:rsid w:val="00A22478"/>
    <w:rsid w:val="00A228A2"/>
    <w:rsid w:val="00A244D3"/>
    <w:rsid w:val="00A26220"/>
    <w:rsid w:val="00A267D6"/>
    <w:rsid w:val="00A2722E"/>
    <w:rsid w:val="00A31A6F"/>
    <w:rsid w:val="00A31AFF"/>
    <w:rsid w:val="00A31F6A"/>
    <w:rsid w:val="00A32EFB"/>
    <w:rsid w:val="00A32F62"/>
    <w:rsid w:val="00A3369A"/>
    <w:rsid w:val="00A33819"/>
    <w:rsid w:val="00A33B25"/>
    <w:rsid w:val="00A3424B"/>
    <w:rsid w:val="00A347E3"/>
    <w:rsid w:val="00A34AA2"/>
    <w:rsid w:val="00A35344"/>
    <w:rsid w:val="00A3536C"/>
    <w:rsid w:val="00A36891"/>
    <w:rsid w:val="00A417B1"/>
    <w:rsid w:val="00A41888"/>
    <w:rsid w:val="00A42D14"/>
    <w:rsid w:val="00A446AC"/>
    <w:rsid w:val="00A44A2C"/>
    <w:rsid w:val="00A464A8"/>
    <w:rsid w:val="00A46C4B"/>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214D"/>
    <w:rsid w:val="00A62240"/>
    <w:rsid w:val="00A63091"/>
    <w:rsid w:val="00A6482A"/>
    <w:rsid w:val="00A649FA"/>
    <w:rsid w:val="00A664B9"/>
    <w:rsid w:val="00A66639"/>
    <w:rsid w:val="00A66E50"/>
    <w:rsid w:val="00A72E08"/>
    <w:rsid w:val="00A74A55"/>
    <w:rsid w:val="00A75D15"/>
    <w:rsid w:val="00A80459"/>
    <w:rsid w:val="00A80FD2"/>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53A"/>
    <w:rsid w:val="00A910BF"/>
    <w:rsid w:val="00A911ED"/>
    <w:rsid w:val="00A9222F"/>
    <w:rsid w:val="00A926E4"/>
    <w:rsid w:val="00A927E0"/>
    <w:rsid w:val="00A931F4"/>
    <w:rsid w:val="00A93851"/>
    <w:rsid w:val="00A93A62"/>
    <w:rsid w:val="00A94228"/>
    <w:rsid w:val="00A94325"/>
    <w:rsid w:val="00A94C3E"/>
    <w:rsid w:val="00A9533F"/>
    <w:rsid w:val="00A96F05"/>
    <w:rsid w:val="00A97240"/>
    <w:rsid w:val="00A97E0A"/>
    <w:rsid w:val="00A97FA8"/>
    <w:rsid w:val="00AA14EF"/>
    <w:rsid w:val="00AA4AE6"/>
    <w:rsid w:val="00AA631B"/>
    <w:rsid w:val="00AA7607"/>
    <w:rsid w:val="00AB081E"/>
    <w:rsid w:val="00AB2575"/>
    <w:rsid w:val="00AB2A6F"/>
    <w:rsid w:val="00AB2B72"/>
    <w:rsid w:val="00AB3A22"/>
    <w:rsid w:val="00AB52F0"/>
    <w:rsid w:val="00AB6C34"/>
    <w:rsid w:val="00AB7183"/>
    <w:rsid w:val="00AC1380"/>
    <w:rsid w:val="00AC3182"/>
    <w:rsid w:val="00AC47D3"/>
    <w:rsid w:val="00AC52BD"/>
    <w:rsid w:val="00AC60EE"/>
    <w:rsid w:val="00AC6CCF"/>
    <w:rsid w:val="00AC72A4"/>
    <w:rsid w:val="00AD3977"/>
    <w:rsid w:val="00AD46DF"/>
    <w:rsid w:val="00AD4B37"/>
    <w:rsid w:val="00AD5E8C"/>
    <w:rsid w:val="00AD5F26"/>
    <w:rsid w:val="00AD6CFC"/>
    <w:rsid w:val="00AD781E"/>
    <w:rsid w:val="00AE03DC"/>
    <w:rsid w:val="00AE14FD"/>
    <w:rsid w:val="00AE1620"/>
    <w:rsid w:val="00AE18CB"/>
    <w:rsid w:val="00AE28F1"/>
    <w:rsid w:val="00AE2A09"/>
    <w:rsid w:val="00AE38C0"/>
    <w:rsid w:val="00AE56F9"/>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671"/>
    <w:rsid w:val="00B04627"/>
    <w:rsid w:val="00B04940"/>
    <w:rsid w:val="00B05307"/>
    <w:rsid w:val="00B076A9"/>
    <w:rsid w:val="00B07DA8"/>
    <w:rsid w:val="00B10307"/>
    <w:rsid w:val="00B105EE"/>
    <w:rsid w:val="00B1094B"/>
    <w:rsid w:val="00B10D84"/>
    <w:rsid w:val="00B12387"/>
    <w:rsid w:val="00B125F1"/>
    <w:rsid w:val="00B12733"/>
    <w:rsid w:val="00B12BFD"/>
    <w:rsid w:val="00B1323B"/>
    <w:rsid w:val="00B13F50"/>
    <w:rsid w:val="00B15368"/>
    <w:rsid w:val="00B15441"/>
    <w:rsid w:val="00B155F3"/>
    <w:rsid w:val="00B2158C"/>
    <w:rsid w:val="00B21B1C"/>
    <w:rsid w:val="00B21FEC"/>
    <w:rsid w:val="00B2279E"/>
    <w:rsid w:val="00B23A2E"/>
    <w:rsid w:val="00B249D9"/>
    <w:rsid w:val="00B25B7A"/>
    <w:rsid w:val="00B26211"/>
    <w:rsid w:val="00B265CF"/>
    <w:rsid w:val="00B2695F"/>
    <w:rsid w:val="00B30D08"/>
    <w:rsid w:val="00B31863"/>
    <w:rsid w:val="00B31F61"/>
    <w:rsid w:val="00B32828"/>
    <w:rsid w:val="00B370A8"/>
    <w:rsid w:val="00B37CC7"/>
    <w:rsid w:val="00B42796"/>
    <w:rsid w:val="00B44CC6"/>
    <w:rsid w:val="00B4576F"/>
    <w:rsid w:val="00B460CC"/>
    <w:rsid w:val="00B46843"/>
    <w:rsid w:val="00B47629"/>
    <w:rsid w:val="00B47670"/>
    <w:rsid w:val="00B47A40"/>
    <w:rsid w:val="00B50647"/>
    <w:rsid w:val="00B50E5A"/>
    <w:rsid w:val="00B51C4E"/>
    <w:rsid w:val="00B52763"/>
    <w:rsid w:val="00B55BF8"/>
    <w:rsid w:val="00B56CBD"/>
    <w:rsid w:val="00B579B8"/>
    <w:rsid w:val="00B6110A"/>
    <w:rsid w:val="00B61294"/>
    <w:rsid w:val="00B61F3B"/>
    <w:rsid w:val="00B6431D"/>
    <w:rsid w:val="00B655E1"/>
    <w:rsid w:val="00B65E23"/>
    <w:rsid w:val="00B6680A"/>
    <w:rsid w:val="00B66DA3"/>
    <w:rsid w:val="00B67652"/>
    <w:rsid w:val="00B67E64"/>
    <w:rsid w:val="00B70343"/>
    <w:rsid w:val="00B712DE"/>
    <w:rsid w:val="00B73917"/>
    <w:rsid w:val="00B73EA2"/>
    <w:rsid w:val="00B757EC"/>
    <w:rsid w:val="00B77FF2"/>
    <w:rsid w:val="00B819F4"/>
    <w:rsid w:val="00B82D3A"/>
    <w:rsid w:val="00B84A8C"/>
    <w:rsid w:val="00B85625"/>
    <w:rsid w:val="00B861C2"/>
    <w:rsid w:val="00B865CB"/>
    <w:rsid w:val="00B87898"/>
    <w:rsid w:val="00B914BE"/>
    <w:rsid w:val="00B927F6"/>
    <w:rsid w:val="00B927FE"/>
    <w:rsid w:val="00B92EB8"/>
    <w:rsid w:val="00B94411"/>
    <w:rsid w:val="00B94904"/>
    <w:rsid w:val="00B95A17"/>
    <w:rsid w:val="00B9778E"/>
    <w:rsid w:val="00BA0035"/>
    <w:rsid w:val="00BA06B4"/>
    <w:rsid w:val="00BA0A36"/>
    <w:rsid w:val="00BA0EE3"/>
    <w:rsid w:val="00BA0FDB"/>
    <w:rsid w:val="00BA1F8F"/>
    <w:rsid w:val="00BA314A"/>
    <w:rsid w:val="00BA317B"/>
    <w:rsid w:val="00BA36FD"/>
    <w:rsid w:val="00BA4089"/>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211A"/>
    <w:rsid w:val="00BC2632"/>
    <w:rsid w:val="00BC3340"/>
    <w:rsid w:val="00BC34A5"/>
    <w:rsid w:val="00BC3E2F"/>
    <w:rsid w:val="00BC44D7"/>
    <w:rsid w:val="00BC5BB3"/>
    <w:rsid w:val="00BC6A03"/>
    <w:rsid w:val="00BD0124"/>
    <w:rsid w:val="00BD0147"/>
    <w:rsid w:val="00BD0787"/>
    <w:rsid w:val="00BD09C5"/>
    <w:rsid w:val="00BD1F95"/>
    <w:rsid w:val="00BD6200"/>
    <w:rsid w:val="00BD6999"/>
    <w:rsid w:val="00BD6BF4"/>
    <w:rsid w:val="00BE0B06"/>
    <w:rsid w:val="00BE0EA3"/>
    <w:rsid w:val="00BE1370"/>
    <w:rsid w:val="00BE2A4F"/>
    <w:rsid w:val="00BE2D15"/>
    <w:rsid w:val="00BF3B5C"/>
    <w:rsid w:val="00BF405F"/>
    <w:rsid w:val="00BF4AB2"/>
    <w:rsid w:val="00BF4DE0"/>
    <w:rsid w:val="00BF4FBD"/>
    <w:rsid w:val="00BF5923"/>
    <w:rsid w:val="00BF5A80"/>
    <w:rsid w:val="00BF678E"/>
    <w:rsid w:val="00C00E04"/>
    <w:rsid w:val="00C0163F"/>
    <w:rsid w:val="00C01936"/>
    <w:rsid w:val="00C01DB0"/>
    <w:rsid w:val="00C025CF"/>
    <w:rsid w:val="00C0296B"/>
    <w:rsid w:val="00C02E2E"/>
    <w:rsid w:val="00C04041"/>
    <w:rsid w:val="00C04291"/>
    <w:rsid w:val="00C0591C"/>
    <w:rsid w:val="00C060CC"/>
    <w:rsid w:val="00C06877"/>
    <w:rsid w:val="00C0729D"/>
    <w:rsid w:val="00C0764D"/>
    <w:rsid w:val="00C102FE"/>
    <w:rsid w:val="00C1192E"/>
    <w:rsid w:val="00C1301B"/>
    <w:rsid w:val="00C13475"/>
    <w:rsid w:val="00C1440C"/>
    <w:rsid w:val="00C14575"/>
    <w:rsid w:val="00C15972"/>
    <w:rsid w:val="00C17562"/>
    <w:rsid w:val="00C203AD"/>
    <w:rsid w:val="00C2065F"/>
    <w:rsid w:val="00C210B3"/>
    <w:rsid w:val="00C2161F"/>
    <w:rsid w:val="00C23282"/>
    <w:rsid w:val="00C3064B"/>
    <w:rsid w:val="00C30E27"/>
    <w:rsid w:val="00C3116F"/>
    <w:rsid w:val="00C33F62"/>
    <w:rsid w:val="00C34A04"/>
    <w:rsid w:val="00C35B51"/>
    <w:rsid w:val="00C36497"/>
    <w:rsid w:val="00C36CD9"/>
    <w:rsid w:val="00C371AD"/>
    <w:rsid w:val="00C378C4"/>
    <w:rsid w:val="00C4074C"/>
    <w:rsid w:val="00C40793"/>
    <w:rsid w:val="00C40A1F"/>
    <w:rsid w:val="00C40AD4"/>
    <w:rsid w:val="00C4142B"/>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47C"/>
    <w:rsid w:val="00C54AF8"/>
    <w:rsid w:val="00C565E2"/>
    <w:rsid w:val="00C56F83"/>
    <w:rsid w:val="00C57BE9"/>
    <w:rsid w:val="00C57F56"/>
    <w:rsid w:val="00C607B2"/>
    <w:rsid w:val="00C61047"/>
    <w:rsid w:val="00C6187C"/>
    <w:rsid w:val="00C634F2"/>
    <w:rsid w:val="00C64052"/>
    <w:rsid w:val="00C641E9"/>
    <w:rsid w:val="00C64279"/>
    <w:rsid w:val="00C64590"/>
    <w:rsid w:val="00C66394"/>
    <w:rsid w:val="00C66C9C"/>
    <w:rsid w:val="00C675DA"/>
    <w:rsid w:val="00C67AB4"/>
    <w:rsid w:val="00C701F4"/>
    <w:rsid w:val="00C708EA"/>
    <w:rsid w:val="00C70D3D"/>
    <w:rsid w:val="00C7179C"/>
    <w:rsid w:val="00C71800"/>
    <w:rsid w:val="00C7464C"/>
    <w:rsid w:val="00C751D5"/>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326A"/>
    <w:rsid w:val="00C94A79"/>
    <w:rsid w:val="00C95928"/>
    <w:rsid w:val="00C97127"/>
    <w:rsid w:val="00C9754D"/>
    <w:rsid w:val="00C97A0C"/>
    <w:rsid w:val="00CA1167"/>
    <w:rsid w:val="00CA2D91"/>
    <w:rsid w:val="00CA3E79"/>
    <w:rsid w:val="00CA485D"/>
    <w:rsid w:val="00CA4E52"/>
    <w:rsid w:val="00CA5E14"/>
    <w:rsid w:val="00CB024C"/>
    <w:rsid w:val="00CB0D48"/>
    <w:rsid w:val="00CB1A0B"/>
    <w:rsid w:val="00CB1CBB"/>
    <w:rsid w:val="00CB1F82"/>
    <w:rsid w:val="00CB2318"/>
    <w:rsid w:val="00CB3C03"/>
    <w:rsid w:val="00CB4A08"/>
    <w:rsid w:val="00CB511A"/>
    <w:rsid w:val="00CB535B"/>
    <w:rsid w:val="00CB650E"/>
    <w:rsid w:val="00CB6A83"/>
    <w:rsid w:val="00CB6C01"/>
    <w:rsid w:val="00CB6C58"/>
    <w:rsid w:val="00CB6F35"/>
    <w:rsid w:val="00CC0132"/>
    <w:rsid w:val="00CC1D45"/>
    <w:rsid w:val="00CC2E35"/>
    <w:rsid w:val="00CC38C1"/>
    <w:rsid w:val="00CC3F56"/>
    <w:rsid w:val="00CC442F"/>
    <w:rsid w:val="00CC52F3"/>
    <w:rsid w:val="00CC54F8"/>
    <w:rsid w:val="00CC5702"/>
    <w:rsid w:val="00CC6126"/>
    <w:rsid w:val="00CC6D02"/>
    <w:rsid w:val="00CC7795"/>
    <w:rsid w:val="00CD0559"/>
    <w:rsid w:val="00CD065F"/>
    <w:rsid w:val="00CD1012"/>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E72"/>
    <w:rsid w:val="00CE744B"/>
    <w:rsid w:val="00CE7ED6"/>
    <w:rsid w:val="00CE7FA4"/>
    <w:rsid w:val="00CF14CF"/>
    <w:rsid w:val="00CF187C"/>
    <w:rsid w:val="00CF1E9C"/>
    <w:rsid w:val="00CF2E57"/>
    <w:rsid w:val="00CF3020"/>
    <w:rsid w:val="00CF3124"/>
    <w:rsid w:val="00CF6167"/>
    <w:rsid w:val="00CF6176"/>
    <w:rsid w:val="00CF6CCD"/>
    <w:rsid w:val="00CF74DE"/>
    <w:rsid w:val="00D0003F"/>
    <w:rsid w:val="00D00716"/>
    <w:rsid w:val="00D0082F"/>
    <w:rsid w:val="00D01131"/>
    <w:rsid w:val="00D01496"/>
    <w:rsid w:val="00D01CBE"/>
    <w:rsid w:val="00D01E70"/>
    <w:rsid w:val="00D0220A"/>
    <w:rsid w:val="00D030BC"/>
    <w:rsid w:val="00D0435F"/>
    <w:rsid w:val="00D05C1D"/>
    <w:rsid w:val="00D0609F"/>
    <w:rsid w:val="00D06112"/>
    <w:rsid w:val="00D064C9"/>
    <w:rsid w:val="00D0712D"/>
    <w:rsid w:val="00D11DE0"/>
    <w:rsid w:val="00D12A78"/>
    <w:rsid w:val="00D13BA9"/>
    <w:rsid w:val="00D15189"/>
    <w:rsid w:val="00D17515"/>
    <w:rsid w:val="00D208CC"/>
    <w:rsid w:val="00D20928"/>
    <w:rsid w:val="00D20DD5"/>
    <w:rsid w:val="00D22300"/>
    <w:rsid w:val="00D228F4"/>
    <w:rsid w:val="00D232D6"/>
    <w:rsid w:val="00D23A20"/>
    <w:rsid w:val="00D25CA4"/>
    <w:rsid w:val="00D2706C"/>
    <w:rsid w:val="00D31A5C"/>
    <w:rsid w:val="00D32051"/>
    <w:rsid w:val="00D32335"/>
    <w:rsid w:val="00D33B08"/>
    <w:rsid w:val="00D344A0"/>
    <w:rsid w:val="00D348D5"/>
    <w:rsid w:val="00D34EBF"/>
    <w:rsid w:val="00D361B8"/>
    <w:rsid w:val="00D36685"/>
    <w:rsid w:val="00D367F2"/>
    <w:rsid w:val="00D372F0"/>
    <w:rsid w:val="00D42A18"/>
    <w:rsid w:val="00D42F67"/>
    <w:rsid w:val="00D43698"/>
    <w:rsid w:val="00D43B2C"/>
    <w:rsid w:val="00D44052"/>
    <w:rsid w:val="00D44EF1"/>
    <w:rsid w:val="00D45753"/>
    <w:rsid w:val="00D45925"/>
    <w:rsid w:val="00D46250"/>
    <w:rsid w:val="00D466B9"/>
    <w:rsid w:val="00D46A72"/>
    <w:rsid w:val="00D47A91"/>
    <w:rsid w:val="00D50319"/>
    <w:rsid w:val="00D5035B"/>
    <w:rsid w:val="00D510C6"/>
    <w:rsid w:val="00D52948"/>
    <w:rsid w:val="00D54008"/>
    <w:rsid w:val="00D56256"/>
    <w:rsid w:val="00D56618"/>
    <w:rsid w:val="00D56F34"/>
    <w:rsid w:val="00D57C30"/>
    <w:rsid w:val="00D627B1"/>
    <w:rsid w:val="00D6384C"/>
    <w:rsid w:val="00D64441"/>
    <w:rsid w:val="00D67739"/>
    <w:rsid w:val="00D67FAF"/>
    <w:rsid w:val="00D704B1"/>
    <w:rsid w:val="00D72543"/>
    <w:rsid w:val="00D72D3B"/>
    <w:rsid w:val="00D73000"/>
    <w:rsid w:val="00D74D97"/>
    <w:rsid w:val="00D75BB8"/>
    <w:rsid w:val="00D76986"/>
    <w:rsid w:val="00D76E7F"/>
    <w:rsid w:val="00D77865"/>
    <w:rsid w:val="00D80876"/>
    <w:rsid w:val="00D80B81"/>
    <w:rsid w:val="00D80C27"/>
    <w:rsid w:val="00D81312"/>
    <w:rsid w:val="00D832F5"/>
    <w:rsid w:val="00D842D7"/>
    <w:rsid w:val="00D8589E"/>
    <w:rsid w:val="00D8698A"/>
    <w:rsid w:val="00D9003A"/>
    <w:rsid w:val="00D912AA"/>
    <w:rsid w:val="00D91C5F"/>
    <w:rsid w:val="00D91DC4"/>
    <w:rsid w:val="00D92EBF"/>
    <w:rsid w:val="00D93BD1"/>
    <w:rsid w:val="00D94468"/>
    <w:rsid w:val="00D9550C"/>
    <w:rsid w:val="00D95B09"/>
    <w:rsid w:val="00D95FC2"/>
    <w:rsid w:val="00D97E5C"/>
    <w:rsid w:val="00DA00E4"/>
    <w:rsid w:val="00DA1CF2"/>
    <w:rsid w:val="00DA442E"/>
    <w:rsid w:val="00DA47B9"/>
    <w:rsid w:val="00DA592F"/>
    <w:rsid w:val="00DA5B0C"/>
    <w:rsid w:val="00DA7CE9"/>
    <w:rsid w:val="00DA7D6C"/>
    <w:rsid w:val="00DB0A47"/>
    <w:rsid w:val="00DB2F89"/>
    <w:rsid w:val="00DB347A"/>
    <w:rsid w:val="00DB4899"/>
    <w:rsid w:val="00DB5178"/>
    <w:rsid w:val="00DB5B85"/>
    <w:rsid w:val="00DB5E2E"/>
    <w:rsid w:val="00DB6E25"/>
    <w:rsid w:val="00DB6EF0"/>
    <w:rsid w:val="00DB6FDE"/>
    <w:rsid w:val="00DB7E2A"/>
    <w:rsid w:val="00DC165C"/>
    <w:rsid w:val="00DC1B93"/>
    <w:rsid w:val="00DC24A1"/>
    <w:rsid w:val="00DC34FD"/>
    <w:rsid w:val="00DC36F5"/>
    <w:rsid w:val="00DC376E"/>
    <w:rsid w:val="00DC3852"/>
    <w:rsid w:val="00DC4D82"/>
    <w:rsid w:val="00DC5422"/>
    <w:rsid w:val="00DC5FEC"/>
    <w:rsid w:val="00DD1E3C"/>
    <w:rsid w:val="00DD1FF1"/>
    <w:rsid w:val="00DD2B86"/>
    <w:rsid w:val="00DD3097"/>
    <w:rsid w:val="00DD31A4"/>
    <w:rsid w:val="00DD4F32"/>
    <w:rsid w:val="00DD5696"/>
    <w:rsid w:val="00DD63BC"/>
    <w:rsid w:val="00DD6956"/>
    <w:rsid w:val="00DE0A1B"/>
    <w:rsid w:val="00DE3D09"/>
    <w:rsid w:val="00DE4DE8"/>
    <w:rsid w:val="00DE4EEB"/>
    <w:rsid w:val="00DE5603"/>
    <w:rsid w:val="00DE57DC"/>
    <w:rsid w:val="00DE5D42"/>
    <w:rsid w:val="00DE745A"/>
    <w:rsid w:val="00DF03D2"/>
    <w:rsid w:val="00DF09A4"/>
    <w:rsid w:val="00DF1ECE"/>
    <w:rsid w:val="00DF2513"/>
    <w:rsid w:val="00DF3DE5"/>
    <w:rsid w:val="00DF432C"/>
    <w:rsid w:val="00DF4F65"/>
    <w:rsid w:val="00DF56AC"/>
    <w:rsid w:val="00DF60F1"/>
    <w:rsid w:val="00DF64AA"/>
    <w:rsid w:val="00DF64D8"/>
    <w:rsid w:val="00DF75DF"/>
    <w:rsid w:val="00DF7CF0"/>
    <w:rsid w:val="00E0027C"/>
    <w:rsid w:val="00E0154B"/>
    <w:rsid w:val="00E01E6B"/>
    <w:rsid w:val="00E03B75"/>
    <w:rsid w:val="00E04E77"/>
    <w:rsid w:val="00E053E4"/>
    <w:rsid w:val="00E053E8"/>
    <w:rsid w:val="00E07A0B"/>
    <w:rsid w:val="00E07E21"/>
    <w:rsid w:val="00E112D5"/>
    <w:rsid w:val="00E134D3"/>
    <w:rsid w:val="00E14500"/>
    <w:rsid w:val="00E1557E"/>
    <w:rsid w:val="00E15D46"/>
    <w:rsid w:val="00E15E4B"/>
    <w:rsid w:val="00E16358"/>
    <w:rsid w:val="00E17125"/>
    <w:rsid w:val="00E24D62"/>
    <w:rsid w:val="00E24F26"/>
    <w:rsid w:val="00E24FC1"/>
    <w:rsid w:val="00E253D5"/>
    <w:rsid w:val="00E2593A"/>
    <w:rsid w:val="00E25F9B"/>
    <w:rsid w:val="00E27425"/>
    <w:rsid w:val="00E30062"/>
    <w:rsid w:val="00E3136F"/>
    <w:rsid w:val="00E31823"/>
    <w:rsid w:val="00E31B18"/>
    <w:rsid w:val="00E3215E"/>
    <w:rsid w:val="00E32A2A"/>
    <w:rsid w:val="00E338E3"/>
    <w:rsid w:val="00E35872"/>
    <w:rsid w:val="00E3603A"/>
    <w:rsid w:val="00E36CA3"/>
    <w:rsid w:val="00E372E5"/>
    <w:rsid w:val="00E37487"/>
    <w:rsid w:val="00E413A0"/>
    <w:rsid w:val="00E433A6"/>
    <w:rsid w:val="00E43AB9"/>
    <w:rsid w:val="00E43F98"/>
    <w:rsid w:val="00E44ED4"/>
    <w:rsid w:val="00E44F88"/>
    <w:rsid w:val="00E4616E"/>
    <w:rsid w:val="00E47547"/>
    <w:rsid w:val="00E53E94"/>
    <w:rsid w:val="00E54152"/>
    <w:rsid w:val="00E54357"/>
    <w:rsid w:val="00E55EB3"/>
    <w:rsid w:val="00E561B2"/>
    <w:rsid w:val="00E5676F"/>
    <w:rsid w:val="00E57927"/>
    <w:rsid w:val="00E57FCD"/>
    <w:rsid w:val="00E60190"/>
    <w:rsid w:val="00E6062F"/>
    <w:rsid w:val="00E607C8"/>
    <w:rsid w:val="00E6105F"/>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4FF"/>
    <w:rsid w:val="00E7570C"/>
    <w:rsid w:val="00E7685D"/>
    <w:rsid w:val="00E77949"/>
    <w:rsid w:val="00E77E65"/>
    <w:rsid w:val="00E829E4"/>
    <w:rsid w:val="00E82BB5"/>
    <w:rsid w:val="00E82DCD"/>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7A0C"/>
    <w:rsid w:val="00E97D76"/>
    <w:rsid w:val="00EA2AA4"/>
    <w:rsid w:val="00EA614E"/>
    <w:rsid w:val="00EA675D"/>
    <w:rsid w:val="00EA7991"/>
    <w:rsid w:val="00EA7D23"/>
    <w:rsid w:val="00EB0DB5"/>
    <w:rsid w:val="00EB16DA"/>
    <w:rsid w:val="00EB1946"/>
    <w:rsid w:val="00EB30EE"/>
    <w:rsid w:val="00EB3526"/>
    <w:rsid w:val="00EB3B5F"/>
    <w:rsid w:val="00EB5FF2"/>
    <w:rsid w:val="00EB61BF"/>
    <w:rsid w:val="00EB665A"/>
    <w:rsid w:val="00EB7FF7"/>
    <w:rsid w:val="00EC17A0"/>
    <w:rsid w:val="00EC18BC"/>
    <w:rsid w:val="00EC1A21"/>
    <w:rsid w:val="00EC27C6"/>
    <w:rsid w:val="00EC39BE"/>
    <w:rsid w:val="00EC54D4"/>
    <w:rsid w:val="00EC5E92"/>
    <w:rsid w:val="00EC6517"/>
    <w:rsid w:val="00EC6E65"/>
    <w:rsid w:val="00ED05D5"/>
    <w:rsid w:val="00ED0986"/>
    <w:rsid w:val="00ED0B79"/>
    <w:rsid w:val="00ED12E6"/>
    <w:rsid w:val="00ED176A"/>
    <w:rsid w:val="00ED1973"/>
    <w:rsid w:val="00ED218C"/>
    <w:rsid w:val="00ED2328"/>
    <w:rsid w:val="00ED29AC"/>
    <w:rsid w:val="00ED2DC2"/>
    <w:rsid w:val="00ED404E"/>
    <w:rsid w:val="00ED4425"/>
    <w:rsid w:val="00ED516A"/>
    <w:rsid w:val="00ED5E92"/>
    <w:rsid w:val="00ED6D43"/>
    <w:rsid w:val="00ED7344"/>
    <w:rsid w:val="00EE1C3D"/>
    <w:rsid w:val="00EE1E5F"/>
    <w:rsid w:val="00EE203C"/>
    <w:rsid w:val="00EE2CCA"/>
    <w:rsid w:val="00EE2CE7"/>
    <w:rsid w:val="00EE3AAF"/>
    <w:rsid w:val="00EE4E47"/>
    <w:rsid w:val="00EE674E"/>
    <w:rsid w:val="00EE6BE8"/>
    <w:rsid w:val="00EE7053"/>
    <w:rsid w:val="00EF49D9"/>
    <w:rsid w:val="00EF6C72"/>
    <w:rsid w:val="00EF6EF7"/>
    <w:rsid w:val="00EF7F56"/>
    <w:rsid w:val="00F0065C"/>
    <w:rsid w:val="00F010E0"/>
    <w:rsid w:val="00F015BA"/>
    <w:rsid w:val="00F01AC8"/>
    <w:rsid w:val="00F024E9"/>
    <w:rsid w:val="00F02859"/>
    <w:rsid w:val="00F037B0"/>
    <w:rsid w:val="00F03911"/>
    <w:rsid w:val="00F0503F"/>
    <w:rsid w:val="00F05C36"/>
    <w:rsid w:val="00F07040"/>
    <w:rsid w:val="00F07BF5"/>
    <w:rsid w:val="00F10E37"/>
    <w:rsid w:val="00F11108"/>
    <w:rsid w:val="00F1260A"/>
    <w:rsid w:val="00F1448A"/>
    <w:rsid w:val="00F15530"/>
    <w:rsid w:val="00F15531"/>
    <w:rsid w:val="00F15769"/>
    <w:rsid w:val="00F15A96"/>
    <w:rsid w:val="00F15D12"/>
    <w:rsid w:val="00F15D41"/>
    <w:rsid w:val="00F166BD"/>
    <w:rsid w:val="00F1702C"/>
    <w:rsid w:val="00F205F8"/>
    <w:rsid w:val="00F229A1"/>
    <w:rsid w:val="00F30B87"/>
    <w:rsid w:val="00F30F9B"/>
    <w:rsid w:val="00F310DE"/>
    <w:rsid w:val="00F31469"/>
    <w:rsid w:val="00F41E49"/>
    <w:rsid w:val="00F41FF2"/>
    <w:rsid w:val="00F422C2"/>
    <w:rsid w:val="00F427D4"/>
    <w:rsid w:val="00F42A3C"/>
    <w:rsid w:val="00F42F81"/>
    <w:rsid w:val="00F431EA"/>
    <w:rsid w:val="00F456B3"/>
    <w:rsid w:val="00F47366"/>
    <w:rsid w:val="00F47550"/>
    <w:rsid w:val="00F50B46"/>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A38"/>
    <w:rsid w:val="00F601A1"/>
    <w:rsid w:val="00F61330"/>
    <w:rsid w:val="00F61B03"/>
    <w:rsid w:val="00F61BC8"/>
    <w:rsid w:val="00F61C25"/>
    <w:rsid w:val="00F61E6C"/>
    <w:rsid w:val="00F61F92"/>
    <w:rsid w:val="00F62B18"/>
    <w:rsid w:val="00F62D41"/>
    <w:rsid w:val="00F64FE2"/>
    <w:rsid w:val="00F6623C"/>
    <w:rsid w:val="00F723B1"/>
    <w:rsid w:val="00F72414"/>
    <w:rsid w:val="00F724D4"/>
    <w:rsid w:val="00F727C8"/>
    <w:rsid w:val="00F73251"/>
    <w:rsid w:val="00F73D91"/>
    <w:rsid w:val="00F742F0"/>
    <w:rsid w:val="00F75E13"/>
    <w:rsid w:val="00F766DB"/>
    <w:rsid w:val="00F77E82"/>
    <w:rsid w:val="00F81033"/>
    <w:rsid w:val="00F814F8"/>
    <w:rsid w:val="00F81989"/>
    <w:rsid w:val="00F830E6"/>
    <w:rsid w:val="00F83231"/>
    <w:rsid w:val="00F83E9B"/>
    <w:rsid w:val="00F84941"/>
    <w:rsid w:val="00F90CCE"/>
    <w:rsid w:val="00F91000"/>
    <w:rsid w:val="00F93356"/>
    <w:rsid w:val="00F959AB"/>
    <w:rsid w:val="00F978E0"/>
    <w:rsid w:val="00FA1118"/>
    <w:rsid w:val="00FA1B9B"/>
    <w:rsid w:val="00FA2AB5"/>
    <w:rsid w:val="00FA3083"/>
    <w:rsid w:val="00FA5D95"/>
    <w:rsid w:val="00FA655C"/>
    <w:rsid w:val="00FA6E26"/>
    <w:rsid w:val="00FA722B"/>
    <w:rsid w:val="00FA731A"/>
    <w:rsid w:val="00FA7357"/>
    <w:rsid w:val="00FB0952"/>
    <w:rsid w:val="00FB19DF"/>
    <w:rsid w:val="00FB354B"/>
    <w:rsid w:val="00FB47F6"/>
    <w:rsid w:val="00FB5CD8"/>
    <w:rsid w:val="00FB7866"/>
    <w:rsid w:val="00FC069E"/>
    <w:rsid w:val="00FC2BF5"/>
    <w:rsid w:val="00FC4720"/>
    <w:rsid w:val="00FC56F3"/>
    <w:rsid w:val="00FC6C1C"/>
    <w:rsid w:val="00FD05C4"/>
    <w:rsid w:val="00FD099E"/>
    <w:rsid w:val="00FD1939"/>
    <w:rsid w:val="00FD1C19"/>
    <w:rsid w:val="00FD394F"/>
    <w:rsid w:val="00FD3B41"/>
    <w:rsid w:val="00FD3D27"/>
    <w:rsid w:val="00FD40CE"/>
    <w:rsid w:val="00FD4288"/>
    <w:rsid w:val="00FD4696"/>
    <w:rsid w:val="00FD47C0"/>
    <w:rsid w:val="00FD52E3"/>
    <w:rsid w:val="00FD5E56"/>
    <w:rsid w:val="00FE0F21"/>
    <w:rsid w:val="00FE1A3F"/>
    <w:rsid w:val="00FE1F13"/>
    <w:rsid w:val="00FE44B8"/>
    <w:rsid w:val="00FE45B0"/>
    <w:rsid w:val="00FE49EE"/>
    <w:rsid w:val="00FE6E11"/>
    <w:rsid w:val="00FE75C9"/>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6069B"/>
  <w15:docId w15:val="{406E4F1B-27C2-4DB4-9C41-31616C8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paragraph" w:customStyle="1" w:styleId="h1chapter">
    <w:name w:val="h1.chapter"/>
    <w:uiPriority w:val="99"/>
    <w:rsid w:val="001D242C"/>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badania-na-rynek-konkurs-ogolny-2"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5DDD-4A6B-403E-9268-E3565392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7053</Words>
  <Characters>42323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keywords>PL, PARP</cp:keywords>
  <dc:description/>
  <cp:lastModifiedBy>Maruszewski Karol</cp:lastModifiedBy>
  <cp:revision>8</cp:revision>
  <cp:lastPrinted>2019-08-09T12:08:00Z</cp:lastPrinted>
  <dcterms:created xsi:type="dcterms:W3CDTF">2020-02-20T07:35:00Z</dcterms:created>
  <dcterms:modified xsi:type="dcterms:W3CDTF">2020-02-24T14:48:00Z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